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9D" w:rsidRDefault="000A0AC4" w:rsidP="00F2489D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96B00" w:rsidRPr="00096B00" w:rsidRDefault="001E671E" w:rsidP="00096B00">
      <w:pPr>
        <w:spacing w:after="0" w:line="0" w:lineRule="atLeast"/>
        <w:ind w:left="58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096B00" w:rsidRPr="00096B00" w:rsidRDefault="00096B00" w:rsidP="00096B00">
      <w:pPr>
        <w:spacing w:after="0" w:line="0" w:lineRule="atLeast"/>
        <w:ind w:left="5800"/>
        <w:rPr>
          <w:rFonts w:ascii="Times New Roman" w:hAnsi="Times New Roman" w:cs="Times New Roman"/>
          <w:sz w:val="18"/>
          <w:szCs w:val="18"/>
        </w:rPr>
      </w:pPr>
      <w:r w:rsidRPr="00096B00">
        <w:rPr>
          <w:rFonts w:ascii="Times New Roman" w:hAnsi="Times New Roman" w:cs="Times New Roman"/>
          <w:sz w:val="18"/>
          <w:szCs w:val="18"/>
        </w:rPr>
        <w:t>к Программе и условиям проведения открытого конкурса на лучший эскизный проект  Ганзейского знака в г. Пскове</w:t>
      </w:r>
    </w:p>
    <w:p w:rsidR="00672BD6" w:rsidRDefault="00672BD6" w:rsidP="00096B00">
      <w:pPr>
        <w:spacing w:after="0" w:line="0" w:lineRule="atLeast"/>
        <w:ind w:left="5800"/>
        <w:rPr>
          <w:b/>
          <w:sz w:val="32"/>
          <w:szCs w:val="32"/>
        </w:rPr>
      </w:pPr>
    </w:p>
    <w:p w:rsidR="00165FC3" w:rsidRDefault="00165FC3" w:rsidP="00165FC3">
      <w:pPr>
        <w:pStyle w:val="a4"/>
        <w:shd w:val="clear" w:color="auto" w:fill="FFFFFF"/>
        <w:jc w:val="both"/>
        <w:rPr>
          <w:rStyle w:val="a7"/>
          <w:color w:val="000000"/>
        </w:rPr>
      </w:pPr>
      <w:r>
        <w:rPr>
          <w:rStyle w:val="a7"/>
          <w:color w:val="000000"/>
        </w:rPr>
        <w:t xml:space="preserve">                                                    Ганзейский союз</w:t>
      </w:r>
    </w:p>
    <w:p w:rsidR="00165FC3" w:rsidRPr="00931069" w:rsidRDefault="00165FC3" w:rsidP="00165FC3">
      <w:pPr>
        <w:pStyle w:val="a4"/>
        <w:shd w:val="clear" w:color="auto" w:fill="FFFFFF"/>
        <w:jc w:val="both"/>
        <w:rPr>
          <w:color w:val="000000"/>
        </w:rPr>
      </w:pPr>
      <w:r w:rsidRPr="00931069">
        <w:rPr>
          <w:rStyle w:val="a7"/>
          <w:color w:val="000000"/>
        </w:rPr>
        <w:t>Ганза</w:t>
      </w:r>
      <w:r w:rsidRPr="00931069">
        <w:rPr>
          <w:rStyle w:val="apple-converted-space"/>
          <w:color w:val="000000"/>
        </w:rPr>
        <w:t> </w:t>
      </w:r>
      <w:r w:rsidRPr="00931069">
        <w:rPr>
          <w:color w:val="000000"/>
        </w:rPr>
        <w:t>– это союз немецких вольных городов в XIII-XVII вв., которые, благодаря своему географическому положению, контролировали торговые потоки в Балтийском и Северном морях. В городах-партнерах союза размещались представительства и дворы Ганзы. Объединяя в разные времена до 170 городов западной и северной Европы, Балтии и Руси, Ганза играла огромную роль в развитии торговли, дипломатии и межкультурного диалога на общеевропейском пространстве.</w:t>
      </w:r>
    </w:p>
    <w:p w:rsidR="00165FC3" w:rsidRPr="00931069" w:rsidRDefault="00165FC3" w:rsidP="00165FC3">
      <w:pPr>
        <w:pStyle w:val="a4"/>
        <w:shd w:val="clear" w:color="auto" w:fill="FFFFFF"/>
        <w:jc w:val="both"/>
        <w:rPr>
          <w:color w:val="000000"/>
        </w:rPr>
      </w:pPr>
      <w:r w:rsidRPr="00931069">
        <w:rPr>
          <w:color w:val="000000"/>
        </w:rPr>
        <w:t>Само слово «</w:t>
      </w:r>
      <w:proofErr w:type="spellStart"/>
      <w:r w:rsidRPr="00931069">
        <w:rPr>
          <w:color w:val="000000"/>
        </w:rPr>
        <w:t>ганза</w:t>
      </w:r>
      <w:proofErr w:type="spellEnd"/>
      <w:r w:rsidRPr="00931069">
        <w:rPr>
          <w:color w:val="000000"/>
        </w:rPr>
        <w:t>» в немецком языке эпохи средневековья имело несколько значений, но все они первоначально обозначали сообщество купцов, гильдию.</w:t>
      </w:r>
    </w:p>
    <w:p w:rsidR="00165FC3" w:rsidRPr="00931069" w:rsidRDefault="00165FC3" w:rsidP="00165FC3">
      <w:pPr>
        <w:pStyle w:val="a4"/>
        <w:shd w:val="clear" w:color="auto" w:fill="FFFFFF"/>
        <w:jc w:val="both"/>
        <w:rPr>
          <w:color w:val="000000"/>
        </w:rPr>
      </w:pPr>
      <w:r w:rsidRPr="00931069">
        <w:rPr>
          <w:color w:val="000000"/>
        </w:rPr>
        <w:t xml:space="preserve">Ганза выступила в качестве преемника германских купеческих товариществ и объединений XI в., получивших привилегии за границей. Наиболее ранним из ганзейских предприятий была открытая в 1157 году в Лондоне кёльнскими купцами торговая контора </w:t>
      </w:r>
      <w:proofErr w:type="spellStart"/>
      <w:r w:rsidRPr="00931069">
        <w:rPr>
          <w:color w:val="000000"/>
        </w:rPr>
        <w:t>Штальхоф</w:t>
      </w:r>
      <w:proofErr w:type="spellEnd"/>
      <w:r w:rsidRPr="00931069">
        <w:rPr>
          <w:color w:val="000000"/>
        </w:rPr>
        <w:t xml:space="preserve"> («железный или стальной двор» — предприятие по продаже стальных изделий). Около 1160 года в г. </w:t>
      </w:r>
      <w:proofErr w:type="spellStart"/>
      <w:r w:rsidRPr="00931069">
        <w:rPr>
          <w:color w:val="000000"/>
        </w:rPr>
        <w:t>Висбю</w:t>
      </w:r>
      <w:proofErr w:type="spellEnd"/>
      <w:r w:rsidRPr="00931069">
        <w:rPr>
          <w:color w:val="000000"/>
        </w:rPr>
        <w:t xml:space="preserve"> на о</w:t>
      </w:r>
      <w:proofErr w:type="gramStart"/>
      <w:r w:rsidRPr="00931069">
        <w:rPr>
          <w:color w:val="000000"/>
        </w:rPr>
        <w:t>.Г</w:t>
      </w:r>
      <w:proofErr w:type="gramEnd"/>
      <w:r w:rsidRPr="00931069">
        <w:rPr>
          <w:color w:val="000000"/>
        </w:rPr>
        <w:t xml:space="preserve">отланд была создана торговая гильдия – Товарищество германских </w:t>
      </w:r>
      <w:proofErr w:type="spellStart"/>
      <w:r w:rsidRPr="00931069">
        <w:rPr>
          <w:color w:val="000000"/>
        </w:rPr>
        <w:t>готландских</w:t>
      </w:r>
      <w:proofErr w:type="spellEnd"/>
      <w:r w:rsidRPr="00931069">
        <w:rPr>
          <w:color w:val="000000"/>
        </w:rPr>
        <w:t xml:space="preserve"> купцов. Первоначально географической сферой деятельности Ганзы являлись бассейн Северного моря и западная часть Балтийского моря, северо-западная Европа, западные районы Скандинавии. В процессе германской колонизации восточно-европейских областей деятельность Ганзы распространилась также на восточное побережье Балтийского моря и внутренние районы Восточной Европы (возникновение во 2-й половине XII века ганзейских контор в Новгороде и Смоленске). </w:t>
      </w:r>
      <w:proofErr w:type="gramStart"/>
      <w:r w:rsidRPr="00931069">
        <w:rPr>
          <w:color w:val="000000"/>
        </w:rPr>
        <w:t>Основные товары, которыми вела торговлю Ганза, были меха, зерно, рыба, соль, ткани, вино, металл, готовые изделия.</w:t>
      </w:r>
      <w:proofErr w:type="gramEnd"/>
      <w:r w:rsidRPr="00931069">
        <w:rPr>
          <w:color w:val="000000"/>
        </w:rPr>
        <w:t xml:space="preserve"> Лидерство в Ганзе принадлежало купцам из Любека.</w:t>
      </w:r>
    </w:p>
    <w:p w:rsidR="00165FC3" w:rsidRPr="00931069" w:rsidRDefault="00165FC3" w:rsidP="00165FC3">
      <w:pPr>
        <w:pStyle w:val="a4"/>
        <w:shd w:val="clear" w:color="auto" w:fill="FFFFFF"/>
        <w:jc w:val="both"/>
        <w:rPr>
          <w:color w:val="000000"/>
        </w:rPr>
      </w:pPr>
      <w:r w:rsidRPr="00931069">
        <w:rPr>
          <w:color w:val="000000"/>
        </w:rPr>
        <w:t>Под руководством Любека сложился (формально в 1356) союз вестфальских, саксонских, вендских, померанских и прусских городов. Тем самым купеческая Ганза превратилась в объединение городов (формального договора между ними никогда заключено не было).</w:t>
      </w:r>
    </w:p>
    <w:p w:rsidR="00165FC3" w:rsidRPr="00931069" w:rsidRDefault="00165FC3" w:rsidP="00165FC3">
      <w:pPr>
        <w:pStyle w:val="a4"/>
        <w:shd w:val="clear" w:color="auto" w:fill="FFFFFF"/>
        <w:jc w:val="both"/>
        <w:rPr>
          <w:color w:val="000000"/>
        </w:rPr>
      </w:pPr>
      <w:r w:rsidRPr="00931069">
        <w:rPr>
          <w:color w:val="000000"/>
        </w:rPr>
        <w:t xml:space="preserve">Высшим органом власти в Ганзе был </w:t>
      </w:r>
      <w:proofErr w:type="spellStart"/>
      <w:r w:rsidRPr="00931069">
        <w:rPr>
          <w:color w:val="000000"/>
        </w:rPr>
        <w:t>общеганзейский</w:t>
      </w:r>
      <w:proofErr w:type="spellEnd"/>
      <w:r w:rsidRPr="00931069">
        <w:rPr>
          <w:color w:val="000000"/>
        </w:rPr>
        <w:t xml:space="preserve"> съезд (</w:t>
      </w:r>
      <w:proofErr w:type="spellStart"/>
      <w:r w:rsidRPr="00931069">
        <w:rPr>
          <w:color w:val="000000"/>
        </w:rPr>
        <w:t>ганзатаг</w:t>
      </w:r>
      <w:proofErr w:type="spellEnd"/>
      <w:r w:rsidRPr="00931069">
        <w:rPr>
          <w:color w:val="000000"/>
        </w:rPr>
        <w:t xml:space="preserve">), рассматривавший вопросы торговли и взаимоотношений с иностранными государствами. В промежутках между съездами текущими делами руководил </w:t>
      </w:r>
      <w:proofErr w:type="spellStart"/>
      <w:r w:rsidRPr="00931069">
        <w:rPr>
          <w:color w:val="000000"/>
        </w:rPr>
        <w:t>рат</w:t>
      </w:r>
      <w:proofErr w:type="spellEnd"/>
      <w:r w:rsidRPr="00931069">
        <w:rPr>
          <w:color w:val="000000"/>
        </w:rPr>
        <w:t xml:space="preserve"> (городской совет) Любека.</w:t>
      </w:r>
    </w:p>
    <w:p w:rsidR="00165FC3" w:rsidRPr="00931069" w:rsidRDefault="00165FC3" w:rsidP="00165FC3">
      <w:pPr>
        <w:pStyle w:val="a4"/>
        <w:shd w:val="clear" w:color="auto" w:fill="FFFFFF"/>
        <w:jc w:val="both"/>
        <w:rPr>
          <w:color w:val="000000"/>
        </w:rPr>
      </w:pPr>
      <w:r w:rsidRPr="00931069">
        <w:rPr>
          <w:color w:val="000000"/>
        </w:rPr>
        <w:t xml:space="preserve">Ганзейская торговля всегда была неразрывно связана с водными путями. В приморских городах Германии строились простые, но крепкие плоскодонные суда – </w:t>
      </w:r>
      <w:proofErr w:type="spellStart"/>
      <w:r w:rsidRPr="00931069">
        <w:rPr>
          <w:color w:val="000000"/>
        </w:rPr>
        <w:t>коггены</w:t>
      </w:r>
      <w:proofErr w:type="spellEnd"/>
      <w:r w:rsidRPr="00931069">
        <w:rPr>
          <w:color w:val="000000"/>
        </w:rPr>
        <w:t>, способные перевозить в трюмах соль, бочки с напитками и другие товары. Такие корабли были незаменимы при плавании на мелководье и в устьях рек. Поэтому даже русские города, находившиеся в отдалении от морских берегов, были доступны для торговцев из Северной Европы.</w:t>
      </w:r>
    </w:p>
    <w:p w:rsidR="00165FC3" w:rsidRPr="00931069" w:rsidRDefault="00165FC3" w:rsidP="00165FC3">
      <w:pPr>
        <w:pStyle w:val="a4"/>
        <w:shd w:val="clear" w:color="auto" w:fill="FFFFFF"/>
        <w:jc w:val="both"/>
        <w:rPr>
          <w:color w:val="000000"/>
        </w:rPr>
      </w:pPr>
      <w:r w:rsidRPr="00931069">
        <w:rPr>
          <w:color w:val="000000"/>
        </w:rPr>
        <w:t xml:space="preserve">С середины XIV века Ганза стала играть также важную роль в политической и культурной жизни Северной Европы, вступила в вооружённую борьбу со скандинавскими правителями. Во время наивысшего расцвета Ганзейского Союза, начавшегося после заключения </w:t>
      </w:r>
      <w:proofErr w:type="spellStart"/>
      <w:r w:rsidRPr="00931069">
        <w:rPr>
          <w:color w:val="000000"/>
        </w:rPr>
        <w:t>Штральзундского</w:t>
      </w:r>
      <w:proofErr w:type="spellEnd"/>
      <w:r w:rsidRPr="00931069">
        <w:rPr>
          <w:color w:val="000000"/>
        </w:rPr>
        <w:t xml:space="preserve"> мира 1370 года (закрепил победу Ганзы над датским королём </w:t>
      </w:r>
      <w:proofErr w:type="spellStart"/>
      <w:r w:rsidRPr="00931069">
        <w:rPr>
          <w:color w:val="000000"/>
        </w:rPr>
        <w:t>Вальдемаром</w:t>
      </w:r>
      <w:proofErr w:type="spellEnd"/>
      <w:r w:rsidRPr="00931069">
        <w:rPr>
          <w:color w:val="000000"/>
        </w:rPr>
        <w:t xml:space="preserve"> IV </w:t>
      </w:r>
      <w:proofErr w:type="spellStart"/>
      <w:r w:rsidRPr="00931069">
        <w:rPr>
          <w:color w:val="000000"/>
        </w:rPr>
        <w:t>Атердагом</w:t>
      </w:r>
      <w:proofErr w:type="spellEnd"/>
      <w:r w:rsidRPr="00931069">
        <w:rPr>
          <w:color w:val="000000"/>
        </w:rPr>
        <w:t xml:space="preserve">) в состав Ганзы входили все более или менее значимые города севернее линии Кёльн – Дортмунд – Гёттинген – Галле – </w:t>
      </w:r>
      <w:proofErr w:type="spellStart"/>
      <w:r w:rsidRPr="00931069">
        <w:rPr>
          <w:color w:val="000000"/>
        </w:rPr>
        <w:t>Бреслау</w:t>
      </w:r>
      <w:proofErr w:type="spellEnd"/>
      <w:r w:rsidRPr="00931069">
        <w:rPr>
          <w:color w:val="000000"/>
        </w:rPr>
        <w:t xml:space="preserve"> – Торн (</w:t>
      </w:r>
      <w:proofErr w:type="spellStart"/>
      <w:r w:rsidRPr="00931069">
        <w:rPr>
          <w:color w:val="000000"/>
        </w:rPr>
        <w:t>Торунь</w:t>
      </w:r>
      <w:proofErr w:type="spellEnd"/>
      <w:r w:rsidRPr="00931069">
        <w:rPr>
          <w:color w:val="000000"/>
        </w:rPr>
        <w:t xml:space="preserve">) – </w:t>
      </w:r>
      <w:proofErr w:type="spellStart"/>
      <w:r w:rsidRPr="00931069">
        <w:rPr>
          <w:color w:val="000000"/>
        </w:rPr>
        <w:t>Дюнабург</w:t>
      </w:r>
      <w:proofErr w:type="spellEnd"/>
      <w:r w:rsidRPr="00931069">
        <w:rPr>
          <w:color w:val="000000"/>
        </w:rPr>
        <w:t xml:space="preserve"> (Даугавпилс) – Дерпт (Тарту). Ганза внесла важный вклад в развитие </w:t>
      </w:r>
      <w:r w:rsidRPr="00931069">
        <w:rPr>
          <w:color w:val="000000"/>
        </w:rPr>
        <w:lastRenderedPageBreak/>
        <w:t>экономического обмена между европейскими государствами, стимулировала развитие текстильного, горнодобывающего производства в Западной и Центральной Европе.</w:t>
      </w:r>
    </w:p>
    <w:p w:rsidR="00165FC3" w:rsidRPr="00931069" w:rsidRDefault="00165FC3" w:rsidP="00165FC3">
      <w:pPr>
        <w:pStyle w:val="a4"/>
        <w:shd w:val="clear" w:color="auto" w:fill="FFFFFF"/>
        <w:jc w:val="both"/>
        <w:rPr>
          <w:color w:val="000000"/>
        </w:rPr>
      </w:pPr>
      <w:r w:rsidRPr="00931069">
        <w:rPr>
          <w:color w:val="000000"/>
        </w:rPr>
        <w:t xml:space="preserve">В то же время, сосредотачивая торговлю в руках немецких купцов, Ганза упорно боролась против возможных конкурентов – городов – </w:t>
      </w:r>
      <w:proofErr w:type="spellStart"/>
      <w:r w:rsidRPr="00931069">
        <w:rPr>
          <w:color w:val="000000"/>
        </w:rPr>
        <w:t>нечленов</w:t>
      </w:r>
      <w:proofErr w:type="spellEnd"/>
      <w:r w:rsidRPr="00931069">
        <w:rPr>
          <w:color w:val="000000"/>
        </w:rPr>
        <w:t xml:space="preserve"> Ганзы (например, Нарвы) и местного купечества, пытавшегося завязать непосредственные сношения с внешним миром, стремились захватить в свои руки промышленность стран-контрагентов (особенно это удалось в Швеции).</w:t>
      </w:r>
    </w:p>
    <w:p w:rsidR="00165FC3" w:rsidRPr="00931069" w:rsidRDefault="00165FC3" w:rsidP="00165FC3">
      <w:pPr>
        <w:pStyle w:val="a4"/>
        <w:shd w:val="clear" w:color="auto" w:fill="FFFFFF"/>
        <w:jc w:val="both"/>
        <w:rPr>
          <w:color w:val="000000"/>
        </w:rPr>
      </w:pPr>
      <w:r w:rsidRPr="00931069">
        <w:rPr>
          <w:color w:val="000000"/>
        </w:rPr>
        <w:t xml:space="preserve">Развитие национальной экономики, укрепление позиций английского, голландского, французского и русского купечества к концу XV – началу XVI веков обострили противоречия Ганзы со странами-контрагентами. С закрытием в 1494 ганзейской конторы в Новгороде начался упадок Союза. Великие географические открытия, изменившие основные торговые пути, окончательно подорвали значение Ганзы. В 1553 была ликвидирована контора Ганзы в Брюгге, в 1598 </w:t>
      </w:r>
      <w:proofErr w:type="spellStart"/>
      <w:r w:rsidRPr="00931069">
        <w:rPr>
          <w:color w:val="000000"/>
        </w:rPr>
        <w:t>ганзейцы</w:t>
      </w:r>
      <w:proofErr w:type="spellEnd"/>
      <w:r w:rsidRPr="00931069">
        <w:rPr>
          <w:color w:val="000000"/>
        </w:rPr>
        <w:t xml:space="preserve"> были лишены всех привилегий в Англии, после чего Ганза фактически прекратила существование.</w:t>
      </w:r>
    </w:p>
    <w:p w:rsidR="00165FC3" w:rsidRPr="00931069" w:rsidRDefault="00165FC3" w:rsidP="00165FC3">
      <w:pPr>
        <w:pStyle w:val="a4"/>
        <w:shd w:val="clear" w:color="auto" w:fill="FFFFFF"/>
        <w:jc w:val="both"/>
        <w:rPr>
          <w:color w:val="000000"/>
        </w:rPr>
      </w:pPr>
      <w:r w:rsidRPr="00931069">
        <w:rPr>
          <w:color w:val="000000"/>
        </w:rPr>
        <w:t>После Тридцатилетней войны 1618–48 Любек, Гамбург и Бремен, пытаясь возродить традиции Ганзы, заключили между собой тесный союз, просуществовавший до 1669.</w:t>
      </w:r>
    </w:p>
    <w:p w:rsidR="00165FC3" w:rsidRPr="00165FC3" w:rsidRDefault="00165FC3" w:rsidP="00165FC3">
      <w:pPr>
        <w:pStyle w:val="a4"/>
        <w:shd w:val="clear" w:color="auto" w:fill="FFFFFF"/>
        <w:rPr>
          <w:b/>
          <w:color w:val="000000"/>
        </w:rPr>
      </w:pPr>
      <w:r w:rsidRPr="00931069">
        <w:rPr>
          <w:color w:val="000000"/>
        </w:rPr>
        <w:t> </w:t>
      </w:r>
      <w:r w:rsidRPr="00165FC3">
        <w:rPr>
          <w:b/>
          <w:color w:val="000000"/>
        </w:rPr>
        <w:t>Псков и Ганза</w:t>
      </w:r>
    </w:p>
    <w:p w:rsidR="00165FC3" w:rsidRPr="00931069" w:rsidRDefault="00165FC3" w:rsidP="00165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Псков, один из древнейших русских городов, с первых веков своего существования играл особую роль в торговле русских земель с Западом. Предпосылок для торговых связей между Ганзой и Псковом было несколько, основными среди которых являются географическое положение Пскова, особенности его государственного строя и наличие интенсивных торговых отношений между Псковом и Новгородом. Псков занимал и до сих пор занимает приграничное положение, являясь форпостом России на Северо-Западе. Находясь на защите русских рубежей, Псков за свою многовековую историю выдержал много войн и осад. Но, несмотря на то, что мирные отношения между Псковом и средневековыми ливонскими городами прерывались войнами, торговые интересы всегда брали верх. Вплоть до XV века торговля Пскова носила региональный и транзитный характер. Это связано с затрудненным выходом в Балтику из бассейна реки Великой из-за порогов на </w:t>
      </w:r>
      <w:proofErr w:type="spellStart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рекеНарове</w:t>
      </w:r>
      <w:proofErr w:type="spellEnd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Благодаря водным сообщениям по рекам Великой, </w:t>
      </w:r>
      <w:proofErr w:type="spellStart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Шелони</w:t>
      </w:r>
      <w:proofErr w:type="spellEnd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Плюссе, Псковско-Чудскому озеру, Псков активно взаимодействовал с соседними территориями. Псков находился в 160 км от Новгорода и менее чем в 100 км от ближайших ливонских городов (совр. </w:t>
      </w:r>
      <w:proofErr w:type="spellStart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Вастселийна</w:t>
      </w:r>
      <w:proofErr w:type="spellEnd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, Валмиера). Торговля осуществлялась как по воде, так и по суше. Наибольшую интенсивность торговля приобретала в зимние месяцы, когда устанавливался санный путь.</w:t>
      </w:r>
    </w:p>
    <w:p w:rsidR="00165FC3" w:rsidRPr="00931069" w:rsidRDefault="00165FC3" w:rsidP="00165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политическими предпосылками оформления отношений между Ганзой и Псковом были особенности его государственного строя и становление его суверенитета. Псков был вечевой республикой – городом-государством, все свободные жители которого считались его полноправными гражданами и соучаствовали в управлении. Соучастие в управлении выражалось в вечевых собраниях, выборах на должности посадников и сотских. Поскольку многие горожане занимались торговлей и промыслами, удельный вес купцов в составе правящих групп был велик. Купцы занимали должности сотских, </w:t>
      </w:r>
      <w:proofErr w:type="spellStart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гостевных</w:t>
      </w:r>
      <w:proofErr w:type="spellEnd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купеческих старост, находясь на которых они участвовали в дипломатических переговорах и создавали более благоприятные условия для торговли. В Пскове был и князь, однако князья в рамках республики занимали подчиненное положение, заключая договор с «Господином Псковом» об условиях своего княжения, и никогда не передавали власть по наследству.</w:t>
      </w:r>
    </w:p>
    <w:p w:rsidR="00165FC3" w:rsidRPr="00931069" w:rsidRDefault="00165FC3" w:rsidP="00165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Псковско-новгородские отношения в 1228–1348 гг. прошли длительный и сложный путь, на котором отчетливо выделяются </w:t>
      </w:r>
      <w:proofErr w:type="gramStart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периоды</w:t>
      </w:r>
      <w:proofErr w:type="gramEnd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местного сепаратизма, так и признания </w:t>
      </w:r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новгородского и великокняжеского суверенитета. Влияние Пскова значительно возросло после победы над Ливонским орденом в Ледовом побоище в 1242 году, в котором Псков играл решающую роль. Долгое правление князя Довмонта (1266-1299 гг.), и особенно его победа в битве при </w:t>
      </w:r>
      <w:proofErr w:type="spellStart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Раковоре</w:t>
      </w:r>
      <w:proofErr w:type="spellEnd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(1268 г.), способствовало становлению независимости Пскова. Новгородские бояре официально признали независимость Пскова по </w:t>
      </w:r>
      <w:proofErr w:type="spellStart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Болотовскому</w:t>
      </w:r>
      <w:proofErr w:type="spellEnd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договору 1329–1348 гг., отказавшись от своего права назначать посадников в Псков. Однако стоит отметить, что даже в период подчинения Пскова Новгороду в коммерческих вопросах псковичи вступали в отношения с ганзейскими городами самостоятельно, без посредничества Новгорода. Торговые отношения между Псковом и Новгородом в XI–XV вв. были довольно интенсивными. Видимо, уже в XIV–XV вв. в Новгороде открылся Псковский гостиный двор, где псковские купцы могли торговать своими товарами. Наличие Псковского гостиного двора в Новгороде было важной предпосылкой для установления торговых связей Пскова с восточными территориями. Псковские купеческие караваны наверняка достигали городов Верхнего Поволжья – Ржева, Твери, Ярославля, но дальше на восток предпочитали не ходить: длительный путь и торговые издержки в виде таможенных пошлин, уплачивавшихся при пересечении административных границ, делали такие экспедиции экономически невыгодными.</w:t>
      </w:r>
    </w:p>
    <w:p w:rsidR="00165FC3" w:rsidRPr="00931069" w:rsidRDefault="00165FC3" w:rsidP="00165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Псковичи торговали </w:t>
      </w:r>
      <w:proofErr w:type="gramStart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многими ганзейскими городами: с Любеком, Данцигом, Ригой, но прежде всего с </w:t>
      </w:r>
      <w:proofErr w:type="spellStart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Ревелем</w:t>
      </w:r>
      <w:proofErr w:type="spellEnd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Таллином</w:t>
      </w:r>
      <w:proofErr w:type="spellEnd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Дерптом (Тарту). Псков вел торговлю также с Нарвой – </w:t>
      </w:r>
      <w:proofErr w:type="gramStart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единственным</w:t>
      </w:r>
      <w:proofErr w:type="gramEnd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крупных городов Ливонии, не входившим в состав Ганзейского союза. Нарва торговала с Псковом и Новгородом даже в самые острые моменты русско-ганзейских отношений.</w:t>
      </w:r>
    </w:p>
    <w:p w:rsidR="00165FC3" w:rsidRPr="00931069" w:rsidRDefault="00165FC3" w:rsidP="00165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Ганзейских купцов в Пскове могли интересовать различные товары. В России главным экспортным товаром были меха, но места добычи пушнины контролировал Новгород, и на долю Пскова приходилась лишь незначительная часть продаваемых на Запад мехов. В XIV–XV вв. из Пскова в Европу экспортировались, главным образом, воск и пенька. Важное место в псковском экспорте в ганзейские города занимало сало; в Дерпте существовала </w:t>
      </w:r>
      <w:proofErr w:type="spellStart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специальнаябраковальня</w:t>
      </w:r>
      <w:proofErr w:type="spellEnd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(помещение для проверки качества) для сала, ввозимого из Пскова.</w:t>
      </w:r>
    </w:p>
    <w:p w:rsidR="00165FC3" w:rsidRPr="00931069" w:rsidRDefault="00165FC3" w:rsidP="00165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Из импортных товаров псковичей в первую очередь интересовала соль. Значение соли в эпоху средневековья определялось не только тем, что она была продуктом питания; соль была одним из видов сырья для кожевенного промысла. Помимо соли, важнейшими предметами ганзейского импорта в Псков была продукция западноевропейского сукноделия и горнодобывающей промышленности: различные виды сукон, серебро, цветные металлы.</w:t>
      </w:r>
    </w:p>
    <w:p w:rsidR="00165FC3" w:rsidRPr="00931069" w:rsidRDefault="00165FC3" w:rsidP="00165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того, из городов Ганзы в Псков шли такие пищевые продукты, как сельдь и вина. Большое значение в торговле с Ганзой имели ингредиенты для приготовления лекарств, например тимьян. Существенную часть </w:t>
      </w:r>
      <w:proofErr w:type="spellStart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товаропотоков</w:t>
      </w:r>
      <w:proofErr w:type="spellEnd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эпоху средневековья составляли алкогольные напитки. Но если вина были дороги и ввозились на Русь в малых количествах, то такие алкогольные напитки, как мед и пиво импортировались весьма интенсивно. Причем в Псковской земле изготавливали свой мед, часть которого также вывозилась на продажу в Дерпт и другие города.</w:t>
      </w:r>
    </w:p>
    <w:p w:rsidR="00165FC3" w:rsidRPr="00931069" w:rsidRDefault="00165FC3" w:rsidP="00165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Немецкого гостиного двора в Пскове не было вплоть до XV в. Однако уже в XIII в. появился так называемый «немецкий берег» - место для компактного поселения немецких купцов во время торговли. Он располагался в арендованных дворах русских купцов в прибрежной полосе </w:t>
      </w:r>
      <w:proofErr w:type="spellStart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Запсковья</w:t>
      </w:r>
      <w:proofErr w:type="spellEnd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находившейся на противоположном Кремлю берегу реки </w:t>
      </w:r>
      <w:proofErr w:type="spellStart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Псковы</w:t>
      </w:r>
      <w:proofErr w:type="spellEnd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Оттуда немецким купцам было удобно вывозить свои товары на торг, располагавшийся у стен </w:t>
      </w:r>
      <w:proofErr w:type="spellStart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Довмонтова</w:t>
      </w:r>
      <w:proofErr w:type="spellEnd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города.</w:t>
      </w:r>
    </w:p>
    <w:p w:rsidR="00165FC3" w:rsidRPr="00931069" w:rsidRDefault="00165FC3" w:rsidP="00165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28 апреля 1562 г. в Пскове произошел небывалый по своим масштабам пожар, когда выгорело </w:t>
      </w:r>
      <w:proofErr w:type="spellStart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Запсковье</w:t>
      </w:r>
      <w:proofErr w:type="spellEnd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Кремль. Сгорели и постройки на «немецком берегу».</w:t>
      </w:r>
    </w:p>
    <w:p w:rsidR="00165FC3" w:rsidRPr="00931069" w:rsidRDefault="00165FC3" w:rsidP="00165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завершения Ливонской войны в 1583 г. гостиный двор для купцов ганзейских городов было решено построить заново на </w:t>
      </w:r>
      <w:proofErr w:type="spellStart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Завеличье</w:t>
      </w:r>
      <w:proofErr w:type="spellEnd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рядом с наплавным мостом через р. </w:t>
      </w:r>
      <w:proofErr w:type="gramStart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Великую</w:t>
      </w:r>
      <w:proofErr w:type="gramEnd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. К августу 1586 г. он был построен. Предположительно, Немецкий двор располагался у часовни св. Ольги, т.е. на территории, до настоящего времени не охваченной раскопками. Не позднее 1663 г. по соседству с «</w:t>
      </w:r>
      <w:proofErr w:type="spellStart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Любским</w:t>
      </w:r>
      <w:proofErr w:type="spellEnd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немецким двором» был построен «</w:t>
      </w:r>
      <w:proofErr w:type="spellStart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Свейский</w:t>
      </w:r>
      <w:proofErr w:type="spellEnd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немецкий двор», предназначенный для приема шведских купцов и торговли с ними.</w:t>
      </w:r>
    </w:p>
    <w:p w:rsidR="00165FC3" w:rsidRPr="00931069" w:rsidRDefault="00165FC3" w:rsidP="00165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Бурное развитие псковско-ганзейской торговли приходится на XV столетие. В 30-е гг. XV века происходит активное развитие Нидерландов, позиции Ганзы ослабевают, и центр новгородско-ганзейской торговли перемещается в ливонские города. В связи с этим происходит интенсивное развитие псковско-ганзейских торговых отношений, поскольку Псков был ближе всего расположен к ливонским городам. В прибалтийских городах в XIV–XVI вв. не было русских купеческих подворий, и роль объединяющих центров для русского купечества в Ливонии играли православные церкви. Свидетельствами пребывания и деятельности русских купцов в этих городах являются сохранившиеся названия улиц и мест (улица Вене (Русская) в </w:t>
      </w:r>
      <w:proofErr w:type="spellStart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Ревеле</w:t>
      </w:r>
      <w:proofErr w:type="spellEnd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Русский конец в Дерпте). Торговля псковских купцов в Риге велась менее активно, чем в Дерпте и </w:t>
      </w:r>
      <w:proofErr w:type="spellStart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Ревеле</w:t>
      </w:r>
      <w:proofErr w:type="spellEnd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прежде всего потому, что в Ригу вел удобный речной путь по Западной Двине из Витебска и Полоцка, что давало купцам из этих городов существенные экономические преимущества. Однако присутствие псковских купцов было настолько ощутимо, что Рижский магистрат в 1612 г. принял специальное постановление о разрешении псковским купцам останавливаться в определенных городских дворах.</w:t>
      </w:r>
    </w:p>
    <w:p w:rsidR="00165FC3" w:rsidRPr="00931069" w:rsidRDefault="00165FC3" w:rsidP="00165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 в торговых отношениях между Ганзой и Псковом всецело определялся детальной регламентацией сопровождавших торговлю правовых процедур. Тщательная проверка качества товара, взвешивание и взимание пошлин, расчеты по торговым операциям были гарантией чистоты сделки. Еще одним важнейшим условием торговли было доверие между немецкими и русскими купцами. Отсутствие банков и банковского кредита не препятствовало развитию кредита частного: русские и немецкие купцы предоставляли друг другу в кредит исключительные по тем временам суммы, позволявшие вести торговые операции в течение одного-двух лет.</w:t>
      </w:r>
    </w:p>
    <w:p w:rsidR="00165FC3" w:rsidRPr="00931069" w:rsidRDefault="00165FC3" w:rsidP="00165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 торговых и дипломатических отношений Пскова и Ганзы содержала многие элементы новоевропейского порядка, который </w:t>
      </w:r>
      <w:proofErr w:type="gramStart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утверждался на Европейском континенте начиная</w:t>
      </w:r>
      <w:proofErr w:type="gramEnd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XIV–XV вв. и послужил фундаментом для развития современной Европы. Несмотря на то, что детали этого порядка к настоящему времени стали архаичными и имеют главным образом исторический интерес, «дух Ганзы», под которым следует понимать волю к мирному сотрудничеству, взаимообмен в сферах культуры и экономики, </w:t>
      </w:r>
      <w:proofErr w:type="gramStart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играет значимую роль и по сей</w:t>
      </w:r>
      <w:proofErr w:type="gramEnd"/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день.</w:t>
      </w:r>
    </w:p>
    <w:p w:rsidR="002E4CE4" w:rsidRDefault="00165FC3" w:rsidP="00165FC3">
      <w:pPr>
        <w:shd w:val="clear" w:color="auto" w:fill="FFFFFF"/>
        <w:spacing w:after="0" w:line="240" w:lineRule="auto"/>
        <w:rPr>
          <w:rStyle w:val="colgreen1"/>
          <w:rFonts w:ascii="Times New Roman" w:hAnsi="Times New Roman" w:cs="Times New Roman"/>
          <w:b/>
          <w:sz w:val="24"/>
          <w:szCs w:val="24"/>
        </w:rPr>
      </w:pPr>
      <w:r w:rsidRPr="009310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E4CE4" w:rsidRPr="002E4CE4">
        <w:rPr>
          <w:rStyle w:val="colgreen1"/>
          <w:rFonts w:ascii="Times New Roman" w:hAnsi="Times New Roman" w:cs="Times New Roman"/>
          <w:b/>
          <w:sz w:val="24"/>
          <w:szCs w:val="24"/>
        </w:rPr>
        <w:t>Ганзейский союз Нового времени</w:t>
      </w:r>
    </w:p>
    <w:p w:rsidR="00165FC3" w:rsidRDefault="00165FC3" w:rsidP="00165FC3">
      <w:pPr>
        <w:shd w:val="clear" w:color="auto" w:fill="FFFFFF"/>
        <w:spacing w:after="0" w:line="240" w:lineRule="auto"/>
        <w:rPr>
          <w:rStyle w:val="colgreen1"/>
          <w:rFonts w:ascii="Times New Roman" w:hAnsi="Times New Roman" w:cs="Times New Roman"/>
          <w:b/>
          <w:sz w:val="24"/>
          <w:szCs w:val="24"/>
        </w:rPr>
      </w:pPr>
    </w:p>
    <w:p w:rsidR="002E4CE4" w:rsidRPr="00664AD9" w:rsidRDefault="002E4CE4" w:rsidP="001E671E">
      <w:pPr>
        <w:spacing w:after="0" w:line="240" w:lineRule="auto"/>
        <w:ind w:firstLine="502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664AD9">
        <w:rPr>
          <w:rFonts w:ascii="Times New Roman" w:eastAsia="Times New Roman" w:hAnsi="Times New Roman" w:cs="Times New Roman"/>
          <w:sz w:val="24"/>
          <w:szCs w:val="24"/>
        </w:rPr>
        <w:t xml:space="preserve">Ганзейский союз Нового времени (или "Новая Ганза") - это международная неправительственная межмуниципальная организация, ставящая своей целью развитие торговли и туризма. </w:t>
      </w:r>
      <w:proofErr w:type="gramStart"/>
      <w:r w:rsidRPr="00664AD9">
        <w:rPr>
          <w:rFonts w:ascii="Times New Roman" w:eastAsia="Times New Roman" w:hAnsi="Times New Roman" w:cs="Times New Roman"/>
          <w:sz w:val="24"/>
          <w:szCs w:val="24"/>
        </w:rPr>
        <w:t>Создана</w:t>
      </w:r>
      <w:proofErr w:type="gramEnd"/>
      <w:r w:rsidRPr="00664AD9">
        <w:rPr>
          <w:rFonts w:ascii="Times New Roman" w:eastAsia="Times New Roman" w:hAnsi="Times New Roman" w:cs="Times New Roman"/>
          <w:sz w:val="24"/>
          <w:szCs w:val="24"/>
        </w:rPr>
        <w:t xml:space="preserve"> в 1980 году – в год 700-летия средневекового Ганзейского союза. «Эпоха» Ганзейского союза Нового времени началась с 1980 года, когда ганзейские города Германии во главе с Любеком решили обратиться к своей истории и попытаться возродить былое братство. Был образован руководящий центр — Ганзейская комиссия. Раз в год представители исторических городов разных стран собираются на «</w:t>
      </w:r>
      <w:proofErr w:type="spellStart"/>
      <w:r w:rsidRPr="00664AD9">
        <w:rPr>
          <w:rFonts w:ascii="Times New Roman" w:eastAsia="Times New Roman" w:hAnsi="Times New Roman" w:cs="Times New Roman"/>
          <w:sz w:val="24"/>
          <w:szCs w:val="24"/>
        </w:rPr>
        <w:t>Ганзетаг</w:t>
      </w:r>
      <w:proofErr w:type="spellEnd"/>
      <w:r w:rsidRPr="00664AD9">
        <w:rPr>
          <w:rFonts w:ascii="Times New Roman" w:eastAsia="Times New Roman" w:hAnsi="Times New Roman" w:cs="Times New Roman"/>
          <w:sz w:val="24"/>
          <w:szCs w:val="24"/>
        </w:rPr>
        <w:t>», который бы напомнил о давнем и прогрессивном опыте взаимовыгодного сотрудничества.</w:t>
      </w:r>
    </w:p>
    <w:p w:rsidR="002E4CE4" w:rsidRPr="00664AD9" w:rsidRDefault="002E4CE4" w:rsidP="001E6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AD9">
        <w:rPr>
          <w:rFonts w:ascii="Times New Roman" w:eastAsia="Times New Roman" w:hAnsi="Times New Roman" w:cs="Times New Roman"/>
          <w:sz w:val="24"/>
          <w:szCs w:val="24"/>
        </w:rPr>
        <w:lastRenderedPageBreak/>
        <w:t>То, что не удалось сделать в XVII веке, получилось в XX. Ганзейский союз Нового времени, образованный в 1980 году, следует принципам средневековой Ганзы:</w:t>
      </w:r>
    </w:p>
    <w:p w:rsidR="002E4CE4" w:rsidRPr="00664AD9" w:rsidRDefault="002E4CE4" w:rsidP="001E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AD9">
        <w:rPr>
          <w:rFonts w:ascii="Times New Roman" w:eastAsia="Times New Roman" w:hAnsi="Times New Roman" w:cs="Times New Roman"/>
          <w:sz w:val="24"/>
          <w:szCs w:val="24"/>
        </w:rPr>
        <w:t>- совместная торговля в целях выработки взаимовыгодных контактов на основе выравнивания - разнообразных интересов;</w:t>
      </w:r>
      <w:r w:rsidRPr="00664AD9">
        <w:rPr>
          <w:rFonts w:ascii="Times New Roman" w:eastAsia="Times New Roman" w:hAnsi="Times New Roman" w:cs="Times New Roman"/>
          <w:sz w:val="24"/>
          <w:szCs w:val="24"/>
        </w:rPr>
        <w:br/>
        <w:t>- свобода отдельных лиц, мнений и товаров;</w:t>
      </w:r>
      <w:r w:rsidRPr="00664AD9">
        <w:rPr>
          <w:rFonts w:ascii="Times New Roman" w:eastAsia="Times New Roman" w:hAnsi="Times New Roman" w:cs="Times New Roman"/>
          <w:sz w:val="24"/>
          <w:szCs w:val="24"/>
        </w:rPr>
        <w:br/>
        <w:t>- развитие транснационального сотрудничества на основе диалога между местными и региональными структурами.</w:t>
      </w:r>
    </w:p>
    <w:p w:rsidR="002E4CE4" w:rsidRPr="00664AD9" w:rsidRDefault="002E4CE4" w:rsidP="001E6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AD9">
        <w:rPr>
          <w:rFonts w:ascii="Times New Roman" w:eastAsia="Times New Roman" w:hAnsi="Times New Roman" w:cs="Times New Roman"/>
          <w:sz w:val="24"/>
          <w:szCs w:val="24"/>
        </w:rPr>
        <w:t xml:space="preserve">Штаб-квартира Новой Ганзы расположена в германском городе Любеке. Бургомистр города </w:t>
      </w:r>
      <w:proofErr w:type="spellStart"/>
      <w:r w:rsidRPr="00664AD9">
        <w:rPr>
          <w:rFonts w:ascii="Times New Roman" w:eastAsia="Times New Roman" w:hAnsi="Times New Roman" w:cs="Times New Roman"/>
          <w:sz w:val="24"/>
          <w:szCs w:val="24"/>
        </w:rPr>
        <w:t>БерндЗаксе</w:t>
      </w:r>
      <w:proofErr w:type="spellEnd"/>
      <w:r w:rsidRPr="00664AD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664AD9">
        <w:rPr>
          <w:rFonts w:ascii="Times New Roman" w:eastAsia="Times New Roman" w:hAnsi="Times New Roman" w:cs="Times New Roman"/>
          <w:sz w:val="24"/>
          <w:szCs w:val="24"/>
        </w:rPr>
        <w:t>нем</w:t>
      </w:r>
      <w:proofErr w:type="gramEnd"/>
      <w:r w:rsidRPr="00664A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64AD9">
        <w:rPr>
          <w:rFonts w:ascii="Times New Roman" w:eastAsia="Times New Roman" w:hAnsi="Times New Roman" w:cs="Times New Roman"/>
          <w:sz w:val="24"/>
          <w:szCs w:val="24"/>
        </w:rPr>
        <w:t>BerndSaxe</w:t>
      </w:r>
      <w:proofErr w:type="spellEnd"/>
      <w:r w:rsidRPr="00664AD9">
        <w:rPr>
          <w:rFonts w:ascii="Times New Roman" w:eastAsia="Times New Roman" w:hAnsi="Times New Roman" w:cs="Times New Roman"/>
          <w:sz w:val="24"/>
          <w:szCs w:val="24"/>
        </w:rPr>
        <w:t xml:space="preserve">) является </w:t>
      </w:r>
      <w:r w:rsidR="001E671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</w:t>
      </w:r>
      <w:r w:rsidRPr="00664AD9">
        <w:rPr>
          <w:rFonts w:ascii="Times New Roman" w:eastAsia="Times New Roman" w:hAnsi="Times New Roman" w:cs="Times New Roman"/>
          <w:sz w:val="24"/>
          <w:szCs w:val="24"/>
        </w:rPr>
        <w:t>президентом союза</w:t>
      </w:r>
      <w:r w:rsidR="006167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25FA" w:rsidRDefault="002E4CE4" w:rsidP="001E671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025FA">
        <w:rPr>
          <w:rFonts w:ascii="Times New Roman" w:eastAsia="Times New Roman" w:hAnsi="Times New Roman" w:cs="Times New Roman"/>
          <w:sz w:val="24"/>
          <w:szCs w:val="24"/>
        </w:rPr>
        <w:t>«Новая Ганза» поставила перед собой задачу сохранить ганзейский дух общего образа жизни и культуры в ганзейских городах, внести вклад в экономическое, культурное, социальное и политическое единство Европы». «Сегодня Ганзейское сообщество является крупнейшим общественным объединением в Европе. Оно охватывает более 20 млн. человек, представляющих разные города, страны, культуры и традиции».</w:t>
      </w:r>
    </w:p>
    <w:p w:rsidR="002E4CE4" w:rsidRPr="00664AD9" w:rsidRDefault="002E4CE4" w:rsidP="001E6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AD9">
        <w:rPr>
          <w:rFonts w:ascii="Times New Roman" w:eastAsia="Times New Roman" w:hAnsi="Times New Roman" w:cs="Times New Roman"/>
          <w:sz w:val="24"/>
          <w:szCs w:val="24"/>
        </w:rPr>
        <w:t xml:space="preserve">В "Новую Ганзу" входят не только те города, которые входили в средневековую Ганзу, но и те, которые сумели доказать наличие торговых связей с Ганзой в эпоху средневековья. </w:t>
      </w:r>
      <w:r w:rsidR="000025FA" w:rsidRPr="000025FA">
        <w:rPr>
          <w:rStyle w:val="colgreen1"/>
          <w:rFonts w:ascii="Times New Roman" w:hAnsi="Times New Roman" w:cs="Times New Roman"/>
          <w:sz w:val="24"/>
          <w:szCs w:val="24"/>
        </w:rPr>
        <w:t>В настоящее время вГанзейского союза этой организации входят 185 городов из 16 стран Европы</w:t>
      </w:r>
      <w:r w:rsidR="000025FA">
        <w:rPr>
          <w:rStyle w:val="colgreen1"/>
          <w:rFonts w:ascii="Times New Roman" w:hAnsi="Times New Roman" w:cs="Times New Roman"/>
          <w:sz w:val="24"/>
          <w:szCs w:val="24"/>
        </w:rPr>
        <w:t xml:space="preserve">. </w:t>
      </w:r>
      <w:r w:rsidRPr="00664AD9">
        <w:rPr>
          <w:rFonts w:ascii="Times New Roman" w:eastAsia="Times New Roman" w:hAnsi="Times New Roman" w:cs="Times New Roman"/>
          <w:sz w:val="24"/>
          <w:szCs w:val="24"/>
        </w:rPr>
        <w:t>В том числе 13 российских городов, одним из которых является Псков.</w:t>
      </w:r>
    </w:p>
    <w:p w:rsidR="002E4CE4" w:rsidRDefault="002E4CE4" w:rsidP="001E6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AD9">
        <w:rPr>
          <w:rFonts w:ascii="Times New Roman" w:eastAsia="Times New Roman" w:hAnsi="Times New Roman" w:cs="Times New Roman"/>
          <w:sz w:val="24"/>
          <w:szCs w:val="24"/>
        </w:rPr>
        <w:t>Ежегодно в одном из городов Новой Ганзы проходит международный фестиваль "Ганзейские дни Нового времени". Очередь на проведение этих Дней расписана на много лет вперёд.Выбор места проведения очередного ежегодного «</w:t>
      </w:r>
      <w:proofErr w:type="spellStart"/>
      <w:r w:rsidRPr="00664AD9">
        <w:rPr>
          <w:rFonts w:ascii="Times New Roman" w:eastAsia="Times New Roman" w:hAnsi="Times New Roman" w:cs="Times New Roman"/>
          <w:sz w:val="24"/>
          <w:szCs w:val="24"/>
        </w:rPr>
        <w:t>Ганзетага</w:t>
      </w:r>
      <w:proofErr w:type="spellEnd"/>
      <w:r w:rsidRPr="00664AD9">
        <w:rPr>
          <w:rFonts w:ascii="Times New Roman" w:eastAsia="Times New Roman" w:hAnsi="Times New Roman" w:cs="Times New Roman"/>
          <w:sz w:val="24"/>
          <w:szCs w:val="24"/>
        </w:rPr>
        <w:t xml:space="preserve">» определяется задолго — ганзейские города конкурируют за право быть столицей такого оригинального действа. Основанные на исторических традициях Ганзейские дни — прекрасный повод для презентации территории, уникальная возможность для привлечения туристов, импульс для реализации творческой и деловой активности людей, воплощения интересных и неожиданных идей, прекрасная естественная среда для культурного общения и делового сотрудничества. Сложился определенный формат, позволяющий делать Ганзейские дни ярким и неповторимым явлением в масштабах Европы. Здесь исторические города не только представляют себя в рекламном плане (торговля типичной продукцией, представление фирменных гастрономических блюд, выступление фольклорных ансамблей), но и обсуждают актуальные вопросы экономики, туризма и экологии.Официальные делегации и культурные группы Ганзейских городов встречаются вместе, чтобы представить традиции, культуру, историю и современность своего города, обсудить актуальные вопросы жизни городских структур, принять участие в обсуждении и решении проблем отдельных ганзейских городов.Согласно формату Ганзейских дней, статус мероприятия предполагает присутствие на церемонии открытия первых лиц государства соответствующей страны (в 2004 году Ганзейские дни в Турку открывала президент Финляндии </w:t>
      </w:r>
      <w:proofErr w:type="spellStart"/>
      <w:r w:rsidRPr="00664AD9">
        <w:rPr>
          <w:rFonts w:ascii="Times New Roman" w:eastAsia="Times New Roman" w:hAnsi="Times New Roman" w:cs="Times New Roman"/>
          <w:sz w:val="24"/>
          <w:szCs w:val="24"/>
        </w:rPr>
        <w:t>ТарьяХалонен</w:t>
      </w:r>
      <w:proofErr w:type="spellEnd"/>
      <w:r w:rsidRPr="00664AD9">
        <w:rPr>
          <w:rFonts w:ascii="Times New Roman" w:eastAsia="Times New Roman" w:hAnsi="Times New Roman" w:cs="Times New Roman"/>
          <w:sz w:val="24"/>
          <w:szCs w:val="24"/>
        </w:rPr>
        <w:t xml:space="preserve">, в 2005 году в Тарту - президент Эстонии Арнольд Рюйтель, в 2006 году в </w:t>
      </w:r>
      <w:proofErr w:type="spellStart"/>
      <w:r w:rsidRPr="00664AD9">
        <w:rPr>
          <w:rFonts w:ascii="Times New Roman" w:eastAsia="Times New Roman" w:hAnsi="Times New Roman" w:cs="Times New Roman"/>
          <w:sz w:val="24"/>
          <w:szCs w:val="24"/>
        </w:rPr>
        <w:t>Оснабрюке</w:t>
      </w:r>
      <w:proofErr w:type="spellEnd"/>
      <w:r w:rsidRPr="00664AD9">
        <w:rPr>
          <w:rFonts w:ascii="Times New Roman" w:eastAsia="Times New Roman" w:hAnsi="Times New Roman" w:cs="Times New Roman"/>
          <w:sz w:val="24"/>
          <w:szCs w:val="24"/>
        </w:rPr>
        <w:t xml:space="preserve"> - председатель Федерального Совета Петер Гарри </w:t>
      </w:r>
      <w:proofErr w:type="spellStart"/>
      <w:r w:rsidRPr="00664AD9">
        <w:rPr>
          <w:rFonts w:ascii="Times New Roman" w:eastAsia="Times New Roman" w:hAnsi="Times New Roman" w:cs="Times New Roman"/>
          <w:sz w:val="24"/>
          <w:szCs w:val="24"/>
        </w:rPr>
        <w:t>Карстенсен</w:t>
      </w:r>
      <w:proofErr w:type="spellEnd"/>
      <w:r w:rsidRPr="00664AD9">
        <w:rPr>
          <w:rFonts w:ascii="Times New Roman" w:eastAsia="Times New Roman" w:hAnsi="Times New Roman" w:cs="Times New Roman"/>
          <w:sz w:val="24"/>
          <w:szCs w:val="24"/>
        </w:rPr>
        <w:t>). В Великом Новгороде участвовали представители Правительства Российской Федерации и Губернатора Новгородской области. Согласно сложившейся практике государственные власти оказывают организационную и финансовую поддержку городу, принимающему эстафету Ганзейских дней.</w:t>
      </w:r>
    </w:p>
    <w:p w:rsidR="000025FA" w:rsidRDefault="000025FA" w:rsidP="001E67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5FA" w:rsidRDefault="000025FA" w:rsidP="001E67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5FA" w:rsidRPr="000025FA" w:rsidRDefault="000025FA" w:rsidP="001E67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025FA" w:rsidRPr="000025FA" w:rsidSect="0069297D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629BF" w:rsidRPr="00664AD9" w:rsidRDefault="007629BF" w:rsidP="001E671E">
      <w:pPr>
        <w:pStyle w:val="a3"/>
        <w:spacing w:line="240" w:lineRule="auto"/>
        <w:rPr>
          <w:rFonts w:ascii="Times New Roman" w:hAnsi="Times New Roman" w:cs="Times New Roman"/>
          <w:b/>
          <w:sz w:val="18"/>
          <w:szCs w:val="18"/>
        </w:rPr>
        <w:sectPr w:rsidR="007629BF" w:rsidRPr="00664AD9" w:rsidSect="007629B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629BF" w:rsidRPr="00664AD9" w:rsidRDefault="007629BF" w:rsidP="001E671E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629BF" w:rsidRPr="00664AD9" w:rsidSect="00F20F67">
      <w:type w:val="continuous"/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multilevel"/>
    <w:tmpl w:val="D1F2C65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1B831EAB"/>
    <w:multiLevelType w:val="multilevel"/>
    <w:tmpl w:val="8B26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1B2CF1"/>
    <w:multiLevelType w:val="hybridMultilevel"/>
    <w:tmpl w:val="7D1E6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B4E74"/>
    <w:multiLevelType w:val="hybridMultilevel"/>
    <w:tmpl w:val="30D6E7B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14A36"/>
    <w:multiLevelType w:val="hybridMultilevel"/>
    <w:tmpl w:val="8798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9539E"/>
    <w:multiLevelType w:val="hybridMultilevel"/>
    <w:tmpl w:val="DA489042"/>
    <w:lvl w:ilvl="0" w:tplc="851E5088">
      <w:start w:val="126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163516"/>
    <w:multiLevelType w:val="hybridMultilevel"/>
    <w:tmpl w:val="5038E2F0"/>
    <w:lvl w:ilvl="0" w:tplc="D1EA78E4">
      <w:start w:val="167"/>
      <w:numFmt w:val="decimal"/>
      <w:lvlText w:val="%1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7D20B7"/>
    <w:multiLevelType w:val="multilevel"/>
    <w:tmpl w:val="6416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CF7748"/>
    <w:multiLevelType w:val="hybridMultilevel"/>
    <w:tmpl w:val="780A8540"/>
    <w:lvl w:ilvl="0" w:tplc="DE945766">
      <w:start w:val="16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924289"/>
    <w:multiLevelType w:val="hybridMultilevel"/>
    <w:tmpl w:val="7478ADDC"/>
    <w:lvl w:ilvl="0" w:tplc="2A88E9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595057B"/>
    <w:multiLevelType w:val="hybridMultilevel"/>
    <w:tmpl w:val="F836CFB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58700D23"/>
    <w:multiLevelType w:val="hybridMultilevel"/>
    <w:tmpl w:val="64AA5A9C"/>
    <w:lvl w:ilvl="0" w:tplc="54628C08">
      <w:start w:val="1"/>
      <w:numFmt w:val="decimal"/>
      <w:lvlText w:val="%1."/>
      <w:lvlJc w:val="left"/>
      <w:pPr>
        <w:ind w:left="1558" w:hanging="99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C947577"/>
    <w:multiLevelType w:val="hybridMultilevel"/>
    <w:tmpl w:val="6A1041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EB4DEF"/>
    <w:multiLevelType w:val="hybridMultilevel"/>
    <w:tmpl w:val="7D1E6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D055E"/>
    <w:multiLevelType w:val="hybridMultilevel"/>
    <w:tmpl w:val="7D1E6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61BA8"/>
    <w:multiLevelType w:val="hybridMultilevel"/>
    <w:tmpl w:val="879840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D757D2C"/>
    <w:multiLevelType w:val="hybridMultilevel"/>
    <w:tmpl w:val="7D1E6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327AF"/>
    <w:multiLevelType w:val="multilevel"/>
    <w:tmpl w:val="1748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9"/>
  </w:num>
  <w:num w:numId="3">
    <w:abstractNumId w:val="20"/>
  </w:num>
  <w:num w:numId="4">
    <w:abstractNumId w:val="17"/>
  </w:num>
  <w:num w:numId="5">
    <w:abstractNumId w:val="21"/>
  </w:num>
  <w:num w:numId="6">
    <w:abstractNumId w:val="11"/>
  </w:num>
  <w:num w:numId="7">
    <w:abstractNumId w:val="6"/>
  </w:num>
  <w:num w:numId="8">
    <w:abstractNumId w:val="19"/>
  </w:num>
  <w:num w:numId="9">
    <w:abstractNumId w:val="16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15"/>
  </w:num>
  <w:num w:numId="17">
    <w:abstractNumId w:val="14"/>
  </w:num>
  <w:num w:numId="18">
    <w:abstractNumId w:val="8"/>
  </w:num>
  <w:num w:numId="19">
    <w:abstractNumId w:val="10"/>
  </w:num>
  <w:num w:numId="20">
    <w:abstractNumId w:val="13"/>
  </w:num>
  <w:num w:numId="21">
    <w:abstractNumId w:val="12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176D8"/>
    <w:rsid w:val="000025FA"/>
    <w:rsid w:val="00096B00"/>
    <w:rsid w:val="000A0AC4"/>
    <w:rsid w:val="000F5B78"/>
    <w:rsid w:val="00165FC3"/>
    <w:rsid w:val="00170E40"/>
    <w:rsid w:val="001D4A14"/>
    <w:rsid w:val="001E1F29"/>
    <w:rsid w:val="001E671E"/>
    <w:rsid w:val="001F2638"/>
    <w:rsid w:val="002E4CE4"/>
    <w:rsid w:val="00301BAD"/>
    <w:rsid w:val="003A49FF"/>
    <w:rsid w:val="003B3692"/>
    <w:rsid w:val="0040321E"/>
    <w:rsid w:val="0040627F"/>
    <w:rsid w:val="00411B97"/>
    <w:rsid w:val="00470E24"/>
    <w:rsid w:val="00483277"/>
    <w:rsid w:val="004A7FF0"/>
    <w:rsid w:val="00512C85"/>
    <w:rsid w:val="0052360C"/>
    <w:rsid w:val="005302CA"/>
    <w:rsid w:val="00556CFF"/>
    <w:rsid w:val="00557BBC"/>
    <w:rsid w:val="005B0505"/>
    <w:rsid w:val="005D2420"/>
    <w:rsid w:val="005F0B38"/>
    <w:rsid w:val="00614F4A"/>
    <w:rsid w:val="006167B3"/>
    <w:rsid w:val="006544DC"/>
    <w:rsid w:val="00664AD9"/>
    <w:rsid w:val="00666E90"/>
    <w:rsid w:val="00672BD6"/>
    <w:rsid w:val="0069297D"/>
    <w:rsid w:val="00696749"/>
    <w:rsid w:val="006A681B"/>
    <w:rsid w:val="006B7F9D"/>
    <w:rsid w:val="006F7D9E"/>
    <w:rsid w:val="00736453"/>
    <w:rsid w:val="00750D4E"/>
    <w:rsid w:val="00756E3E"/>
    <w:rsid w:val="007629BF"/>
    <w:rsid w:val="0077133C"/>
    <w:rsid w:val="007A558B"/>
    <w:rsid w:val="007C3562"/>
    <w:rsid w:val="00800105"/>
    <w:rsid w:val="00830C07"/>
    <w:rsid w:val="008413E8"/>
    <w:rsid w:val="008D318C"/>
    <w:rsid w:val="008D6BE7"/>
    <w:rsid w:val="008E3731"/>
    <w:rsid w:val="00A8794A"/>
    <w:rsid w:val="00A9078F"/>
    <w:rsid w:val="00AD46DB"/>
    <w:rsid w:val="00B0612E"/>
    <w:rsid w:val="00B319D4"/>
    <w:rsid w:val="00B51110"/>
    <w:rsid w:val="00C73B29"/>
    <w:rsid w:val="00C960A8"/>
    <w:rsid w:val="00CE22D6"/>
    <w:rsid w:val="00D176D8"/>
    <w:rsid w:val="00D44275"/>
    <w:rsid w:val="00D50A3C"/>
    <w:rsid w:val="00D76D72"/>
    <w:rsid w:val="00D90621"/>
    <w:rsid w:val="00DE1DA9"/>
    <w:rsid w:val="00E2286D"/>
    <w:rsid w:val="00EB6B3D"/>
    <w:rsid w:val="00ED1CCF"/>
    <w:rsid w:val="00F20F67"/>
    <w:rsid w:val="00F2489D"/>
    <w:rsid w:val="00FF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29"/>
  </w:style>
  <w:style w:type="paragraph" w:styleId="1">
    <w:name w:val="heading 1"/>
    <w:basedOn w:val="a"/>
    <w:link w:val="10"/>
    <w:uiPriority w:val="9"/>
    <w:qFormat/>
    <w:rsid w:val="00DE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7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D8"/>
    <w:pPr>
      <w:ind w:left="720"/>
      <w:contextualSpacing/>
    </w:pPr>
  </w:style>
  <w:style w:type="paragraph" w:customStyle="1" w:styleId="H3">
    <w:name w:val="H3"/>
    <w:basedOn w:val="a"/>
    <w:next w:val="a"/>
    <w:rsid w:val="00D76D72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a4">
    <w:name w:val="Normal (Web)"/>
    <w:basedOn w:val="a"/>
    <w:uiPriority w:val="99"/>
    <w:unhideWhenUsed/>
    <w:rsid w:val="0084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13E8"/>
  </w:style>
  <w:style w:type="character" w:styleId="a5">
    <w:name w:val="Hyperlink"/>
    <w:basedOn w:val="a0"/>
    <w:uiPriority w:val="99"/>
    <w:unhideWhenUsed/>
    <w:rsid w:val="008413E8"/>
    <w:rPr>
      <w:color w:val="0000FF"/>
      <w:u w:val="single"/>
    </w:rPr>
  </w:style>
  <w:style w:type="character" w:styleId="a6">
    <w:name w:val="Emphasis"/>
    <w:basedOn w:val="a0"/>
    <w:uiPriority w:val="20"/>
    <w:qFormat/>
    <w:rsid w:val="005F0B38"/>
    <w:rPr>
      <w:i/>
      <w:iCs/>
    </w:rPr>
  </w:style>
  <w:style w:type="paragraph" w:customStyle="1" w:styleId="boldgreen">
    <w:name w:val="boldgreen"/>
    <w:basedOn w:val="a"/>
    <w:rsid w:val="008D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orange">
    <w:name w:val="linkorange"/>
    <w:basedOn w:val="a0"/>
    <w:rsid w:val="008D6BE7"/>
  </w:style>
  <w:style w:type="paragraph" w:customStyle="1" w:styleId="colgreen">
    <w:name w:val="colgreen"/>
    <w:basedOn w:val="a"/>
    <w:rsid w:val="008D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">
    <w:name w:val="thumbnail"/>
    <w:basedOn w:val="a"/>
    <w:rsid w:val="008D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green1">
    <w:name w:val="colgreen1"/>
    <w:basedOn w:val="a0"/>
    <w:rsid w:val="008D6BE7"/>
  </w:style>
  <w:style w:type="character" w:styleId="a7">
    <w:name w:val="Strong"/>
    <w:basedOn w:val="a0"/>
    <w:uiPriority w:val="22"/>
    <w:qFormat/>
    <w:rsid w:val="008D6BE7"/>
    <w:rPr>
      <w:b/>
      <w:bCs/>
    </w:rPr>
  </w:style>
  <w:style w:type="paragraph" w:customStyle="1" w:styleId="linkorange1">
    <w:name w:val="linkorange1"/>
    <w:basedOn w:val="a"/>
    <w:rsid w:val="008D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">
    <w:name w:val="news"/>
    <w:basedOn w:val="a0"/>
    <w:rsid w:val="008D6BE7"/>
  </w:style>
  <w:style w:type="paragraph" w:styleId="a8">
    <w:name w:val="Balloon Text"/>
    <w:basedOn w:val="a"/>
    <w:link w:val="a9"/>
    <w:uiPriority w:val="99"/>
    <w:semiHidden/>
    <w:unhideWhenUsed/>
    <w:rsid w:val="008D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6B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1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07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7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D8"/>
    <w:pPr>
      <w:ind w:left="720"/>
      <w:contextualSpacing/>
    </w:pPr>
  </w:style>
  <w:style w:type="paragraph" w:customStyle="1" w:styleId="H3">
    <w:name w:val="H3"/>
    <w:basedOn w:val="a"/>
    <w:next w:val="a"/>
    <w:rsid w:val="00D76D72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a4">
    <w:name w:val="Normal (Web)"/>
    <w:basedOn w:val="a"/>
    <w:uiPriority w:val="99"/>
    <w:unhideWhenUsed/>
    <w:rsid w:val="0084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13E8"/>
  </w:style>
  <w:style w:type="character" w:styleId="a5">
    <w:name w:val="Hyperlink"/>
    <w:basedOn w:val="a0"/>
    <w:uiPriority w:val="99"/>
    <w:unhideWhenUsed/>
    <w:rsid w:val="008413E8"/>
    <w:rPr>
      <w:color w:val="0000FF"/>
      <w:u w:val="single"/>
    </w:rPr>
  </w:style>
  <w:style w:type="character" w:styleId="a6">
    <w:name w:val="Emphasis"/>
    <w:basedOn w:val="a0"/>
    <w:uiPriority w:val="20"/>
    <w:qFormat/>
    <w:rsid w:val="005F0B38"/>
    <w:rPr>
      <w:i/>
      <w:iCs/>
    </w:rPr>
  </w:style>
  <w:style w:type="paragraph" w:customStyle="1" w:styleId="boldgreen">
    <w:name w:val="boldgreen"/>
    <w:basedOn w:val="a"/>
    <w:rsid w:val="008D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orange">
    <w:name w:val="linkorange"/>
    <w:basedOn w:val="a0"/>
    <w:rsid w:val="008D6BE7"/>
  </w:style>
  <w:style w:type="paragraph" w:customStyle="1" w:styleId="colgreen">
    <w:name w:val="colgreen"/>
    <w:basedOn w:val="a"/>
    <w:rsid w:val="008D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">
    <w:name w:val="thumbnail"/>
    <w:basedOn w:val="a"/>
    <w:rsid w:val="008D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green1">
    <w:name w:val="colgreen1"/>
    <w:basedOn w:val="a0"/>
    <w:rsid w:val="008D6BE7"/>
  </w:style>
  <w:style w:type="character" w:styleId="a7">
    <w:name w:val="Strong"/>
    <w:basedOn w:val="a0"/>
    <w:uiPriority w:val="22"/>
    <w:qFormat/>
    <w:rsid w:val="008D6BE7"/>
    <w:rPr>
      <w:b/>
      <w:bCs/>
    </w:rPr>
  </w:style>
  <w:style w:type="paragraph" w:customStyle="1" w:styleId="linkorange1">
    <w:name w:val="linkorange1"/>
    <w:basedOn w:val="a"/>
    <w:rsid w:val="008D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">
    <w:name w:val="news"/>
    <w:basedOn w:val="a0"/>
    <w:rsid w:val="008D6BE7"/>
  </w:style>
  <w:style w:type="paragraph" w:styleId="a8">
    <w:name w:val="Balloon Text"/>
    <w:basedOn w:val="a"/>
    <w:link w:val="a9"/>
    <w:uiPriority w:val="99"/>
    <w:semiHidden/>
    <w:unhideWhenUsed/>
    <w:rsid w:val="008D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6B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1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07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ksiy</dc:creator>
  <cp:lastModifiedBy>User</cp:lastModifiedBy>
  <cp:revision>4</cp:revision>
  <cp:lastPrinted>2017-03-09T12:46:00Z</cp:lastPrinted>
  <dcterms:created xsi:type="dcterms:W3CDTF">2017-01-31T11:43:00Z</dcterms:created>
  <dcterms:modified xsi:type="dcterms:W3CDTF">2017-03-09T12:46:00Z</dcterms:modified>
</cp:coreProperties>
</file>