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2AC1EC9" w14:textId="77777777" w:rsidR="00824967" w:rsidRPr="00F433E9" w:rsidRDefault="00824967" w:rsidP="00824967">
      <w:pPr>
        <w:pStyle w:val="ConsPlusTitlePage"/>
        <w:tabs>
          <w:tab w:val="left" w:pos="364"/>
        </w:tabs>
        <w:rPr>
          <w:rFonts w:ascii="Times New Roman" w:hAnsi="Times New Roman" w:cs="Times New Roman"/>
          <w:sz w:val="24"/>
          <w:szCs w:val="24"/>
        </w:rPr>
      </w:pPr>
      <w:r w:rsidRPr="00F433E9">
        <w:rPr>
          <w:sz w:val="24"/>
          <w:szCs w:val="24"/>
        </w:rPr>
        <w:tab/>
      </w:r>
      <w:r w:rsidRPr="00F433E9">
        <w:rPr>
          <w:sz w:val="24"/>
          <w:szCs w:val="24"/>
        </w:rPr>
        <w:tab/>
      </w:r>
      <w:r w:rsidRPr="00F433E9">
        <w:rPr>
          <w:sz w:val="24"/>
          <w:szCs w:val="24"/>
        </w:rPr>
        <w:tab/>
      </w:r>
      <w:r w:rsidRPr="00F433E9">
        <w:rPr>
          <w:sz w:val="24"/>
          <w:szCs w:val="24"/>
        </w:rPr>
        <w:tab/>
      </w:r>
      <w:r w:rsidRPr="00F433E9">
        <w:rPr>
          <w:sz w:val="24"/>
          <w:szCs w:val="24"/>
        </w:rPr>
        <w:tab/>
      </w:r>
      <w:r w:rsidRPr="00F433E9">
        <w:rPr>
          <w:sz w:val="24"/>
          <w:szCs w:val="24"/>
        </w:rPr>
        <w:tab/>
      </w:r>
      <w:r w:rsidRPr="00F433E9">
        <w:rPr>
          <w:sz w:val="24"/>
          <w:szCs w:val="24"/>
        </w:rPr>
        <w:tab/>
      </w:r>
      <w:r w:rsidRPr="00F433E9">
        <w:rPr>
          <w:sz w:val="24"/>
          <w:szCs w:val="24"/>
        </w:rPr>
        <w:tab/>
      </w:r>
      <w:r w:rsidRPr="00F433E9">
        <w:rPr>
          <w:sz w:val="24"/>
          <w:szCs w:val="24"/>
        </w:rPr>
        <w:tab/>
      </w:r>
      <w:r w:rsidRPr="00F433E9">
        <w:rPr>
          <w:sz w:val="24"/>
          <w:szCs w:val="24"/>
        </w:rPr>
        <w:tab/>
      </w:r>
    </w:p>
    <w:p w14:paraId="4025D8CA" w14:textId="77777777" w:rsidR="00824967" w:rsidRPr="00F433E9" w:rsidRDefault="00824967" w:rsidP="00824967">
      <w:pPr>
        <w:pStyle w:val="ConsPlusTitle"/>
        <w:tabs>
          <w:tab w:val="left" w:pos="364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6FA9A13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56F57277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2135157A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0C859F6C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7D41AB40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5B53BF38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36DBA2AF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22FCD729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58D71397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4E175D93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716DA272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15FDEBA6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4945F913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1C712978" w14:textId="77777777" w:rsidR="00824967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7A198A89" w14:textId="77777777" w:rsidR="004B065F" w:rsidRDefault="004B065F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0243BE69" w14:textId="4E83F679" w:rsidR="00A94A26" w:rsidRDefault="00274DAA" w:rsidP="00274DAA">
      <w:pPr>
        <w:tabs>
          <w:tab w:val="left" w:pos="364"/>
        </w:tabs>
        <w:jc w:val="both"/>
      </w:pPr>
      <w:r>
        <w:t>О внесении изменений в некоторые правовые акты Псковской городской Думы,</w:t>
      </w:r>
      <w:r>
        <w:t xml:space="preserve"> </w:t>
      </w:r>
      <w:r>
        <w:t>связанные с приватизацией муниципального имущества города Пскова в 2025 году</w:t>
      </w:r>
    </w:p>
    <w:p w14:paraId="2B8F010E" w14:textId="77777777" w:rsidR="00274DAA" w:rsidRDefault="00274DAA" w:rsidP="00274DAA">
      <w:pPr>
        <w:tabs>
          <w:tab w:val="left" w:pos="364"/>
        </w:tabs>
        <w:jc w:val="both"/>
      </w:pPr>
    </w:p>
    <w:p w14:paraId="7CACDFB0" w14:textId="19D37EF1" w:rsidR="00A94A26" w:rsidRDefault="00274DAA" w:rsidP="00274DAA">
      <w:pPr>
        <w:tabs>
          <w:tab w:val="left" w:pos="364"/>
        </w:tabs>
        <w:ind w:firstLine="709"/>
        <w:jc w:val="both"/>
      </w:pPr>
      <w:r>
        <w:t>В соответствии с Федеральным законом от 21.12.2001 № 178-ФЗ «О приватизации государственного и муниципального имущества», пунктами 3.1-3.4 Положения о приватизации муниципального имущества города Пскова, утвержденного постановлением Псковской городской Думы от 11.07.2005 № 452, Прогнозным планом (программой) приватизации муниципального имущества города Пскова на 2025 год, утвержденным решением Псковской городской Думы от 29.11.2024 № 490, руководствуясь подпунктом 16 пункта 2 статьи 23 Устава муниципального образования «Город Псков»,</w:t>
      </w:r>
    </w:p>
    <w:p w14:paraId="2B0E54BF" w14:textId="77777777" w:rsidR="00274DAA" w:rsidRPr="00274DAA" w:rsidRDefault="00274DAA" w:rsidP="00274DAA">
      <w:pPr>
        <w:tabs>
          <w:tab w:val="left" w:pos="364"/>
        </w:tabs>
        <w:ind w:firstLine="709"/>
        <w:jc w:val="both"/>
      </w:pPr>
    </w:p>
    <w:p w14:paraId="2930EB6D" w14:textId="77777777" w:rsidR="00824967" w:rsidRPr="009A4E5A" w:rsidRDefault="00824967" w:rsidP="00824967">
      <w:pPr>
        <w:tabs>
          <w:tab w:val="left" w:pos="364"/>
        </w:tabs>
        <w:jc w:val="center"/>
        <w:rPr>
          <w:rFonts w:eastAsia="Calibri"/>
          <w:b/>
          <w:lang w:eastAsia="en-US"/>
        </w:rPr>
      </w:pPr>
      <w:r w:rsidRPr="009A4E5A">
        <w:rPr>
          <w:rFonts w:eastAsia="Calibri"/>
          <w:b/>
          <w:lang w:eastAsia="en-US"/>
        </w:rPr>
        <w:t>Псковская городская Дума</w:t>
      </w:r>
    </w:p>
    <w:p w14:paraId="54C48FA2" w14:textId="77777777" w:rsidR="00A872D5" w:rsidRDefault="00824967" w:rsidP="00A872D5">
      <w:pPr>
        <w:tabs>
          <w:tab w:val="left" w:pos="364"/>
        </w:tabs>
        <w:spacing w:after="200" w:line="276" w:lineRule="auto"/>
        <w:jc w:val="center"/>
        <w:rPr>
          <w:rFonts w:eastAsia="Calibri"/>
          <w:b/>
          <w:lang w:eastAsia="en-US"/>
        </w:rPr>
      </w:pPr>
      <w:r w:rsidRPr="009A4E5A">
        <w:rPr>
          <w:rFonts w:eastAsia="Calibri"/>
          <w:b/>
          <w:lang w:eastAsia="en-US"/>
        </w:rPr>
        <w:t>РЕШИЛА</w:t>
      </w:r>
    </w:p>
    <w:p w14:paraId="22412BE0" w14:textId="77777777" w:rsidR="00274DAA" w:rsidRPr="00052212" w:rsidRDefault="00274DAA" w:rsidP="00274DAA">
      <w:pPr>
        <w:pStyle w:val="2"/>
        <w:numPr>
          <w:ilvl w:val="0"/>
          <w:numId w:val="7"/>
        </w:numPr>
        <w:tabs>
          <w:tab w:val="left" w:pos="1134"/>
          <w:tab w:val="left" w:pos="1276"/>
        </w:tabs>
        <w:spacing w:line="240" w:lineRule="auto"/>
        <w:ind w:left="0" w:firstLine="709"/>
        <w:rPr>
          <w:sz w:val="24"/>
          <w:szCs w:val="24"/>
        </w:rPr>
      </w:pPr>
      <w:r w:rsidRPr="00052212">
        <w:rPr>
          <w:sz w:val="24"/>
          <w:szCs w:val="24"/>
        </w:rPr>
        <w:t xml:space="preserve">Внести в решение Псковской городской Думы </w:t>
      </w:r>
      <w:r w:rsidRPr="00052212">
        <w:rPr>
          <w:bCs/>
          <w:sz w:val="24"/>
          <w:szCs w:val="24"/>
        </w:rPr>
        <w:t>от</w:t>
      </w:r>
      <w:r w:rsidRPr="00052212">
        <w:rPr>
          <w:bCs/>
          <w:sz w:val="24"/>
          <w:szCs w:val="24"/>
          <w:lang w:val="en-US"/>
        </w:rPr>
        <w:t> </w:t>
      </w:r>
      <w:r w:rsidRPr="00052212">
        <w:rPr>
          <w:bCs/>
          <w:sz w:val="24"/>
          <w:szCs w:val="24"/>
        </w:rPr>
        <w:t xml:space="preserve">29.11.2024 № 490 «Об утверждении Прогнозного плана (программы) приватизации муниципального имущества города Пскова на 2025 год и условий приватизации муниципального имущества в первом квартале 2025 года» </w:t>
      </w:r>
      <w:r w:rsidRPr="00052212">
        <w:rPr>
          <w:sz w:val="24"/>
          <w:szCs w:val="24"/>
        </w:rPr>
        <w:t>следующие и</w:t>
      </w:r>
      <w:r w:rsidRPr="00052212">
        <w:rPr>
          <w:sz w:val="24"/>
          <w:szCs w:val="24"/>
        </w:rPr>
        <w:t>з</w:t>
      </w:r>
      <w:r w:rsidRPr="00052212">
        <w:rPr>
          <w:sz w:val="24"/>
          <w:szCs w:val="24"/>
        </w:rPr>
        <w:t>менения:</w:t>
      </w:r>
    </w:p>
    <w:p w14:paraId="393CF3A9" w14:textId="77777777" w:rsidR="00274DAA" w:rsidRPr="00052212" w:rsidRDefault="00274DAA" w:rsidP="00274DAA">
      <w:pPr>
        <w:numPr>
          <w:ilvl w:val="1"/>
          <w:numId w:val="7"/>
        </w:numPr>
        <w:tabs>
          <w:tab w:val="left" w:pos="1134"/>
          <w:tab w:val="left" w:pos="1276"/>
          <w:tab w:val="num" w:pos="1789"/>
        </w:tabs>
        <w:ind w:left="0" w:firstLine="709"/>
        <w:jc w:val="both"/>
      </w:pPr>
      <w:r w:rsidRPr="00052212">
        <w:t>в таблице «1. Перечень муниципальных объектов нежилого фонда, к</w:t>
      </w:r>
      <w:r w:rsidRPr="00052212">
        <w:t>о</w:t>
      </w:r>
      <w:r w:rsidRPr="00052212">
        <w:t>торые планируется приватизировать в 2025 году» приложения 1:</w:t>
      </w:r>
    </w:p>
    <w:p w14:paraId="725C7894" w14:textId="77777777" w:rsidR="00274DAA" w:rsidRPr="00052212" w:rsidRDefault="00274DAA" w:rsidP="00274DAA">
      <w:pPr>
        <w:numPr>
          <w:ilvl w:val="2"/>
          <w:numId w:val="7"/>
        </w:numPr>
        <w:tabs>
          <w:tab w:val="left" w:pos="1134"/>
          <w:tab w:val="left" w:pos="1276"/>
        </w:tabs>
        <w:ind w:left="0" w:firstLine="709"/>
        <w:jc w:val="both"/>
      </w:pPr>
      <w:r w:rsidRPr="00052212">
        <w:t>строку 1 с подстроками 1-9 исключить;</w:t>
      </w:r>
    </w:p>
    <w:p w14:paraId="608AABF7" w14:textId="77777777" w:rsidR="00274DAA" w:rsidRPr="00052212" w:rsidRDefault="00274DAA" w:rsidP="00274DAA">
      <w:pPr>
        <w:numPr>
          <w:ilvl w:val="2"/>
          <w:numId w:val="7"/>
        </w:numPr>
        <w:tabs>
          <w:tab w:val="left" w:pos="1134"/>
          <w:tab w:val="left" w:pos="1276"/>
        </w:tabs>
        <w:ind w:left="0" w:firstLine="709"/>
        <w:jc w:val="both"/>
      </w:pPr>
      <w:r w:rsidRPr="00052212">
        <w:t>дополнить строкой 8 следующего содержания:</w:t>
      </w:r>
    </w:p>
    <w:p w14:paraId="42F419A4" w14:textId="77777777" w:rsidR="00274DAA" w:rsidRPr="00052212" w:rsidRDefault="00274DAA" w:rsidP="00274DAA">
      <w:pPr>
        <w:tabs>
          <w:tab w:val="left" w:pos="1134"/>
          <w:tab w:val="num" w:pos="1224"/>
          <w:tab w:val="num" w:pos="1276"/>
        </w:tabs>
      </w:pPr>
      <w:r w:rsidRPr="00052212">
        <w:t>«</w:t>
      </w:r>
    </w:p>
    <w:tbl>
      <w:tblPr>
        <w:tblW w:w="97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1"/>
        <w:gridCol w:w="2740"/>
        <w:gridCol w:w="718"/>
        <w:gridCol w:w="1079"/>
        <w:gridCol w:w="709"/>
        <w:gridCol w:w="1090"/>
        <w:gridCol w:w="660"/>
        <w:gridCol w:w="1173"/>
        <w:gridCol w:w="1237"/>
      </w:tblGrid>
      <w:tr w:rsidR="00274DAA" w:rsidRPr="0013451D" w14:paraId="2D43AF4E" w14:textId="77777777" w:rsidTr="009E5BB4">
        <w:trPr>
          <w:cantSplit/>
        </w:trPr>
        <w:tc>
          <w:tcPr>
            <w:tcW w:w="391" w:type="dxa"/>
            <w:shd w:val="clear" w:color="auto" w:fill="auto"/>
          </w:tcPr>
          <w:p w14:paraId="29888C89" w14:textId="77777777" w:rsidR="00274DAA" w:rsidRPr="00B43FF9" w:rsidRDefault="00274DAA" w:rsidP="009E5BB4">
            <w:pPr>
              <w:tabs>
                <w:tab w:val="left" w:pos="1134"/>
                <w:tab w:val="num" w:pos="1276"/>
              </w:tabs>
              <w:ind w:right="-249"/>
              <w:rPr>
                <w:sz w:val="18"/>
                <w:szCs w:val="18"/>
                <w:highlight w:val="yellow"/>
                <w:lang w:val="en-US"/>
              </w:rPr>
            </w:pPr>
            <w:r w:rsidRPr="00B70360">
              <w:rPr>
                <w:sz w:val="18"/>
                <w:szCs w:val="18"/>
              </w:rPr>
              <w:t>8</w:t>
            </w:r>
            <w:r>
              <w:rPr>
                <w:sz w:val="18"/>
                <w:szCs w:val="18"/>
              </w:rPr>
              <w:t>.</w:t>
            </w:r>
          </w:p>
        </w:tc>
        <w:tc>
          <w:tcPr>
            <w:tcW w:w="2740" w:type="dxa"/>
            <w:shd w:val="clear" w:color="auto" w:fill="auto"/>
          </w:tcPr>
          <w:p w14:paraId="76842315" w14:textId="77777777" w:rsidR="00274DAA" w:rsidRPr="0013451D" w:rsidRDefault="00274DAA" w:rsidP="009E5BB4">
            <w:pPr>
              <w:tabs>
                <w:tab w:val="left" w:pos="1134"/>
              </w:tabs>
              <w:rPr>
                <w:sz w:val="18"/>
                <w:szCs w:val="18"/>
              </w:rPr>
            </w:pPr>
            <w:r w:rsidRPr="0013451D">
              <w:rPr>
                <w:sz w:val="18"/>
                <w:szCs w:val="18"/>
              </w:rPr>
              <w:t>Помещение</w:t>
            </w:r>
            <w:r>
              <w:rPr>
                <w:sz w:val="18"/>
                <w:szCs w:val="18"/>
              </w:rPr>
              <w:t xml:space="preserve"> 1003</w:t>
            </w:r>
            <w:r w:rsidRPr="0013451D">
              <w:rPr>
                <w:sz w:val="18"/>
                <w:szCs w:val="18"/>
              </w:rPr>
              <w:t>,</w:t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br/>
            </w:r>
            <w:r w:rsidRPr="0013451D">
              <w:rPr>
                <w:sz w:val="18"/>
                <w:szCs w:val="18"/>
              </w:rPr>
              <w:t>г. Псков, ул. Карла Маркса, д. 23, КН 60:27:0120205:</w:t>
            </w:r>
            <w:r>
              <w:rPr>
                <w:sz w:val="18"/>
                <w:szCs w:val="18"/>
              </w:rPr>
              <w:t>1</w:t>
            </w:r>
            <w:r w:rsidRPr="0013451D">
              <w:rPr>
                <w:sz w:val="18"/>
                <w:szCs w:val="18"/>
              </w:rPr>
              <w:t xml:space="preserve">113 </w:t>
            </w:r>
          </w:p>
        </w:tc>
        <w:tc>
          <w:tcPr>
            <w:tcW w:w="718" w:type="dxa"/>
            <w:shd w:val="clear" w:color="auto" w:fill="auto"/>
          </w:tcPr>
          <w:p w14:paraId="4642C920" w14:textId="77777777" w:rsidR="00274DAA" w:rsidRPr="0013451D" w:rsidRDefault="00274DAA" w:rsidP="009E5BB4">
            <w:pPr>
              <w:jc w:val="center"/>
              <w:rPr>
                <w:sz w:val="18"/>
                <w:szCs w:val="18"/>
              </w:rPr>
            </w:pPr>
            <w:r w:rsidRPr="0013451D">
              <w:rPr>
                <w:sz w:val="18"/>
                <w:szCs w:val="18"/>
              </w:rPr>
              <w:t>42,2</w:t>
            </w:r>
          </w:p>
        </w:tc>
        <w:tc>
          <w:tcPr>
            <w:tcW w:w="1079" w:type="dxa"/>
            <w:shd w:val="clear" w:color="auto" w:fill="auto"/>
          </w:tcPr>
          <w:p w14:paraId="0B2AAB11" w14:textId="77777777" w:rsidR="00274DAA" w:rsidRPr="0013451D" w:rsidRDefault="00274DAA" w:rsidP="009E5BB4">
            <w:pPr>
              <w:jc w:val="center"/>
              <w:rPr>
                <w:sz w:val="18"/>
                <w:szCs w:val="18"/>
              </w:rPr>
            </w:pPr>
            <w:r w:rsidRPr="0013451D">
              <w:rPr>
                <w:sz w:val="18"/>
                <w:szCs w:val="18"/>
              </w:rPr>
              <w:t>1 этаж</w:t>
            </w:r>
          </w:p>
        </w:tc>
        <w:tc>
          <w:tcPr>
            <w:tcW w:w="709" w:type="dxa"/>
            <w:shd w:val="clear" w:color="auto" w:fill="auto"/>
          </w:tcPr>
          <w:p w14:paraId="7EF167DD" w14:textId="77777777" w:rsidR="00274DAA" w:rsidRPr="0013451D" w:rsidRDefault="00274DAA" w:rsidP="009E5BB4">
            <w:pPr>
              <w:jc w:val="center"/>
              <w:rPr>
                <w:sz w:val="18"/>
                <w:szCs w:val="18"/>
              </w:rPr>
            </w:pPr>
            <w:r w:rsidRPr="0013451D">
              <w:rPr>
                <w:sz w:val="18"/>
                <w:szCs w:val="18"/>
              </w:rPr>
              <w:t>1917</w:t>
            </w:r>
          </w:p>
        </w:tc>
        <w:tc>
          <w:tcPr>
            <w:tcW w:w="1090" w:type="dxa"/>
            <w:shd w:val="clear" w:color="auto" w:fill="auto"/>
          </w:tcPr>
          <w:p w14:paraId="0E2A8E70" w14:textId="77777777" w:rsidR="00274DAA" w:rsidRPr="0013451D" w:rsidRDefault="00274DAA" w:rsidP="009E5BB4">
            <w:pPr>
              <w:pStyle w:val="a8"/>
              <w:tabs>
                <w:tab w:val="left" w:pos="1134"/>
              </w:tabs>
              <w:jc w:val="center"/>
              <w:rPr>
                <w:sz w:val="18"/>
                <w:szCs w:val="18"/>
              </w:rPr>
            </w:pPr>
            <w:r w:rsidRPr="0013451D">
              <w:rPr>
                <w:sz w:val="18"/>
                <w:szCs w:val="18"/>
              </w:rPr>
              <w:t>Нежилое помещение</w:t>
            </w:r>
            <w:r>
              <w:rPr>
                <w:sz w:val="18"/>
                <w:szCs w:val="18"/>
              </w:rPr>
              <w:br/>
            </w:r>
            <w:r w:rsidRPr="0013451D">
              <w:rPr>
                <w:sz w:val="18"/>
                <w:szCs w:val="18"/>
              </w:rPr>
              <w:t>(-)</w:t>
            </w:r>
          </w:p>
        </w:tc>
        <w:tc>
          <w:tcPr>
            <w:tcW w:w="660" w:type="dxa"/>
            <w:shd w:val="clear" w:color="auto" w:fill="auto"/>
          </w:tcPr>
          <w:p w14:paraId="11A709A0" w14:textId="77777777" w:rsidR="00274DAA" w:rsidRPr="0013451D" w:rsidRDefault="00274DAA" w:rsidP="009E5BB4">
            <w:pPr>
              <w:tabs>
                <w:tab w:val="left" w:pos="1134"/>
              </w:tabs>
              <w:jc w:val="center"/>
              <w:rPr>
                <w:sz w:val="18"/>
                <w:szCs w:val="18"/>
              </w:rPr>
            </w:pPr>
            <w:r w:rsidRPr="00A60262">
              <w:rPr>
                <w:sz w:val="18"/>
                <w:szCs w:val="18"/>
              </w:rPr>
              <w:t>2</w:t>
            </w:r>
            <w:r w:rsidRPr="0013451D">
              <w:rPr>
                <w:sz w:val="18"/>
                <w:szCs w:val="18"/>
              </w:rPr>
              <w:t xml:space="preserve"> кв.</w:t>
            </w:r>
          </w:p>
        </w:tc>
        <w:tc>
          <w:tcPr>
            <w:tcW w:w="1173" w:type="dxa"/>
            <w:shd w:val="clear" w:color="auto" w:fill="auto"/>
          </w:tcPr>
          <w:p w14:paraId="5028F5AC" w14:textId="77777777" w:rsidR="00274DAA" w:rsidRPr="0013451D" w:rsidRDefault="00274DAA" w:rsidP="009E5BB4">
            <w:pPr>
              <w:jc w:val="center"/>
              <w:rPr>
                <w:sz w:val="18"/>
                <w:szCs w:val="18"/>
              </w:rPr>
            </w:pPr>
            <w:r w:rsidRPr="0013451D">
              <w:rPr>
                <w:sz w:val="18"/>
                <w:szCs w:val="18"/>
              </w:rPr>
              <w:t>746</w:t>
            </w:r>
            <w:r>
              <w:rPr>
                <w:sz w:val="18"/>
                <w:szCs w:val="18"/>
              </w:rPr>
              <w:t> </w:t>
            </w:r>
            <w:r w:rsidRPr="0013451D">
              <w:rPr>
                <w:sz w:val="18"/>
                <w:szCs w:val="18"/>
              </w:rPr>
              <w:t>000</w:t>
            </w:r>
            <w:r>
              <w:rPr>
                <w:sz w:val="18"/>
                <w:szCs w:val="18"/>
              </w:rPr>
              <w:t>,</w:t>
            </w:r>
            <w:r w:rsidRPr="0013451D">
              <w:rPr>
                <w:sz w:val="18"/>
                <w:szCs w:val="18"/>
              </w:rPr>
              <w:t>00</w:t>
            </w:r>
          </w:p>
        </w:tc>
        <w:tc>
          <w:tcPr>
            <w:tcW w:w="1237" w:type="dxa"/>
            <w:shd w:val="clear" w:color="auto" w:fill="auto"/>
          </w:tcPr>
          <w:p w14:paraId="4E65AA50" w14:textId="77777777" w:rsidR="00274DAA" w:rsidRPr="0013451D" w:rsidRDefault="00274DAA" w:rsidP="009E5BB4">
            <w:pPr>
              <w:jc w:val="center"/>
              <w:rPr>
                <w:sz w:val="18"/>
                <w:szCs w:val="18"/>
              </w:rPr>
            </w:pPr>
            <w:r w:rsidRPr="0013451D">
              <w:rPr>
                <w:sz w:val="18"/>
                <w:szCs w:val="18"/>
              </w:rPr>
              <w:t>-</w:t>
            </w:r>
          </w:p>
        </w:tc>
      </w:tr>
    </w:tbl>
    <w:p w14:paraId="18A920ED" w14:textId="77777777" w:rsidR="00274DAA" w:rsidRPr="00052212" w:rsidRDefault="00274DAA" w:rsidP="00274DAA">
      <w:pPr>
        <w:tabs>
          <w:tab w:val="left" w:pos="1134"/>
          <w:tab w:val="num" w:pos="1224"/>
          <w:tab w:val="num" w:pos="1276"/>
        </w:tabs>
      </w:pPr>
      <w:r w:rsidRPr="00052212">
        <w:t>»;</w:t>
      </w:r>
    </w:p>
    <w:p w14:paraId="2B60D28E" w14:textId="77777777" w:rsidR="00274DAA" w:rsidRPr="00052212" w:rsidRDefault="00274DAA" w:rsidP="00274DAA">
      <w:pPr>
        <w:numPr>
          <w:ilvl w:val="2"/>
          <w:numId w:val="7"/>
        </w:numPr>
        <w:tabs>
          <w:tab w:val="clear" w:pos="1224"/>
          <w:tab w:val="num" w:pos="1134"/>
          <w:tab w:val="num" w:pos="1276"/>
        </w:tabs>
        <w:ind w:left="0" w:firstLine="709"/>
        <w:jc w:val="both"/>
      </w:pPr>
      <w:r w:rsidRPr="00052212">
        <w:t>в итоговой строке:</w:t>
      </w:r>
    </w:p>
    <w:p w14:paraId="3C7A5CBD" w14:textId="77777777" w:rsidR="00274DAA" w:rsidRPr="00052212" w:rsidRDefault="00274DAA" w:rsidP="00274DAA">
      <w:pPr>
        <w:tabs>
          <w:tab w:val="num" w:pos="1276"/>
        </w:tabs>
        <w:ind w:firstLine="709"/>
      </w:pPr>
      <w:r w:rsidRPr="00052212">
        <w:t xml:space="preserve">в столбце 8 цифры </w:t>
      </w:r>
      <w:r w:rsidRPr="00052212">
        <w:rPr>
          <w:bCs/>
        </w:rPr>
        <w:t>«27 077 195,64</w:t>
      </w:r>
      <w:r w:rsidRPr="00052212">
        <w:t>» заменить цифрами «</w:t>
      </w:r>
      <w:r w:rsidRPr="00052212">
        <w:rPr>
          <w:bCs/>
        </w:rPr>
        <w:t>24 955 335,64</w:t>
      </w:r>
      <w:r w:rsidRPr="00052212">
        <w:t>»;</w:t>
      </w:r>
    </w:p>
    <w:p w14:paraId="3D449F9E" w14:textId="77777777" w:rsidR="00274DAA" w:rsidRPr="00052212" w:rsidRDefault="00274DAA" w:rsidP="00274DAA">
      <w:pPr>
        <w:tabs>
          <w:tab w:val="num" w:pos="1276"/>
        </w:tabs>
        <w:ind w:firstLine="709"/>
      </w:pPr>
      <w:r w:rsidRPr="00052212">
        <w:t>в столбце 9 цифры «</w:t>
      </w:r>
      <w:r w:rsidRPr="00052212">
        <w:rPr>
          <w:bCs/>
        </w:rPr>
        <w:t>10 682 500,00</w:t>
      </w:r>
      <w:r w:rsidRPr="00052212">
        <w:t>» заменить цифрами «</w:t>
      </w:r>
      <w:r w:rsidRPr="00052212">
        <w:rPr>
          <w:bCs/>
        </w:rPr>
        <w:t>1 641 000,00</w:t>
      </w:r>
      <w:r w:rsidRPr="00052212">
        <w:t>»;</w:t>
      </w:r>
    </w:p>
    <w:p w14:paraId="0CAC4BE4" w14:textId="77777777" w:rsidR="00274DAA" w:rsidRPr="00052212" w:rsidRDefault="00274DAA" w:rsidP="00274DAA">
      <w:pPr>
        <w:tabs>
          <w:tab w:val="num" w:pos="1276"/>
        </w:tabs>
        <w:ind w:firstLine="709"/>
      </w:pPr>
      <w:r w:rsidRPr="00052212">
        <w:t xml:space="preserve">в объединенном столбце 8-9 цифры </w:t>
      </w:r>
      <w:r w:rsidRPr="00052212">
        <w:rPr>
          <w:bCs/>
        </w:rPr>
        <w:t>«37 759 695,64</w:t>
      </w:r>
      <w:r w:rsidRPr="00052212">
        <w:t>» заменить цифрами «</w:t>
      </w:r>
      <w:r w:rsidRPr="00052212">
        <w:rPr>
          <w:bCs/>
        </w:rPr>
        <w:t>26 596 335,64</w:t>
      </w:r>
      <w:r w:rsidRPr="00052212">
        <w:t>».</w:t>
      </w:r>
    </w:p>
    <w:p w14:paraId="48E814FD" w14:textId="5F5CA891" w:rsidR="00274DAA" w:rsidRPr="00052212" w:rsidRDefault="00274DAA" w:rsidP="00274DAA">
      <w:pPr>
        <w:numPr>
          <w:ilvl w:val="0"/>
          <w:numId w:val="7"/>
        </w:numPr>
        <w:tabs>
          <w:tab w:val="left" w:pos="851"/>
          <w:tab w:val="left" w:pos="1134"/>
        </w:tabs>
        <w:ind w:left="0" w:firstLine="709"/>
        <w:jc w:val="both"/>
      </w:pPr>
      <w:r w:rsidRPr="00052212">
        <w:t xml:space="preserve">Внести в решение Псковской городской Думы от 28.03.2025 № 546 «О внесении изменений в решение Псковской городской Думы </w:t>
      </w:r>
      <w:bookmarkStart w:id="0" w:name="OLE_LINK1"/>
      <w:bookmarkStart w:id="1" w:name="OLE_LINK2"/>
      <w:r w:rsidRPr="00052212">
        <w:rPr>
          <w:iCs/>
        </w:rPr>
        <w:t>от 29.11.2024 № 490</w:t>
      </w:r>
      <w:r w:rsidRPr="00052212">
        <w:t xml:space="preserve"> «О</w:t>
      </w:r>
      <w:r w:rsidRPr="00052212">
        <w:rPr>
          <w:bCs/>
        </w:rPr>
        <w:t xml:space="preserve">б утверждении Прогнозного </w:t>
      </w:r>
      <w:r w:rsidRPr="00052212">
        <w:t>плана (программы) приватизации муниципального имущества города Пскова на 2025 год и условий приватизации муниципал</w:t>
      </w:r>
      <w:r w:rsidRPr="00052212">
        <w:t>ь</w:t>
      </w:r>
      <w:r w:rsidRPr="00052212">
        <w:t>ного имущества в первом квартале 2025 года»</w:t>
      </w:r>
      <w:bookmarkEnd w:id="0"/>
      <w:bookmarkEnd w:id="1"/>
      <w:r w:rsidRPr="00052212">
        <w:rPr>
          <w:bCs/>
        </w:rPr>
        <w:t xml:space="preserve"> </w:t>
      </w:r>
      <w:r w:rsidRPr="00052212">
        <w:rPr>
          <w:bCs/>
        </w:rPr>
        <w:br/>
        <w:t xml:space="preserve">и об </w:t>
      </w:r>
      <w:r w:rsidRPr="00052212">
        <w:t>утверждении условий приватизации муниципал</w:t>
      </w:r>
      <w:r w:rsidRPr="00052212">
        <w:t>ь</w:t>
      </w:r>
      <w:r w:rsidRPr="00052212">
        <w:t>ного имущества во втором квартале 2025 года» следующие и</w:t>
      </w:r>
      <w:r w:rsidRPr="00052212">
        <w:t>з</w:t>
      </w:r>
      <w:r w:rsidRPr="00052212">
        <w:t>менения:</w:t>
      </w:r>
    </w:p>
    <w:p w14:paraId="0A79F95E" w14:textId="77777777" w:rsidR="00274DAA" w:rsidRPr="00052212" w:rsidRDefault="00274DAA" w:rsidP="00274DAA">
      <w:pPr>
        <w:pStyle w:val="2"/>
        <w:keepNext/>
        <w:numPr>
          <w:ilvl w:val="1"/>
          <w:numId w:val="7"/>
        </w:numPr>
        <w:tabs>
          <w:tab w:val="clear" w:pos="715"/>
          <w:tab w:val="num" w:pos="0"/>
          <w:tab w:val="left" w:pos="1134"/>
        </w:tabs>
        <w:ind w:left="0" w:firstLine="709"/>
        <w:rPr>
          <w:sz w:val="24"/>
          <w:szCs w:val="24"/>
        </w:rPr>
      </w:pPr>
      <w:r w:rsidRPr="00052212">
        <w:rPr>
          <w:sz w:val="24"/>
          <w:szCs w:val="24"/>
        </w:rPr>
        <w:lastRenderedPageBreak/>
        <w:t>пункт 2 изложить в следующей редакции:</w:t>
      </w:r>
    </w:p>
    <w:p w14:paraId="04603B42" w14:textId="00BBACB4" w:rsidR="00274DAA" w:rsidRPr="00052212" w:rsidRDefault="00274DAA" w:rsidP="00274DAA">
      <w:pPr>
        <w:pStyle w:val="2"/>
        <w:keepNext/>
        <w:tabs>
          <w:tab w:val="left" w:pos="1134"/>
        </w:tabs>
        <w:ind w:firstLine="709"/>
        <w:rPr>
          <w:sz w:val="24"/>
          <w:szCs w:val="24"/>
        </w:rPr>
      </w:pPr>
      <w:r w:rsidRPr="00052212">
        <w:rPr>
          <w:sz w:val="24"/>
          <w:szCs w:val="24"/>
        </w:rPr>
        <w:t>«2. Утвердить условия приватизации муниципального имущества, планируемого к приватизации во втором квартале 2025 года, и установить обременения в отношении этого имущества согласно приложениям 2-4 к настоящему решению.»;</w:t>
      </w:r>
    </w:p>
    <w:p w14:paraId="7ACDF79D" w14:textId="51953CE6" w:rsidR="00274DAA" w:rsidRPr="00052212" w:rsidRDefault="00274DAA" w:rsidP="00274DAA">
      <w:pPr>
        <w:pStyle w:val="2"/>
        <w:keepNext/>
        <w:numPr>
          <w:ilvl w:val="1"/>
          <w:numId w:val="7"/>
        </w:numPr>
        <w:tabs>
          <w:tab w:val="clear" w:pos="715"/>
          <w:tab w:val="num" w:pos="0"/>
          <w:tab w:val="left" w:pos="1134"/>
          <w:tab w:val="left" w:pos="1276"/>
        </w:tabs>
        <w:ind w:left="0" w:firstLine="709"/>
        <w:rPr>
          <w:sz w:val="24"/>
          <w:szCs w:val="24"/>
        </w:rPr>
      </w:pPr>
      <w:r w:rsidRPr="00052212">
        <w:rPr>
          <w:sz w:val="24"/>
          <w:szCs w:val="24"/>
        </w:rPr>
        <w:t>таблицу «1. Перечень муниципальных объектов нежилого фонда, планируемых к</w:t>
      </w:r>
      <w:r w:rsidR="00052212">
        <w:rPr>
          <w:sz w:val="24"/>
          <w:szCs w:val="24"/>
        </w:rPr>
        <w:t xml:space="preserve"> </w:t>
      </w:r>
      <w:r w:rsidRPr="00052212">
        <w:rPr>
          <w:sz w:val="24"/>
          <w:szCs w:val="24"/>
        </w:rPr>
        <w:t>продаже на аукционе» приложения 2 дополнить строкой 3 следующего содержания:</w:t>
      </w:r>
    </w:p>
    <w:p w14:paraId="4AA13B6B" w14:textId="77777777" w:rsidR="00274DAA" w:rsidRPr="00052212" w:rsidRDefault="00274DAA" w:rsidP="00274DAA">
      <w:pPr>
        <w:tabs>
          <w:tab w:val="left" w:pos="1134"/>
          <w:tab w:val="left" w:pos="1276"/>
        </w:tabs>
        <w:ind w:left="709"/>
      </w:pPr>
      <w:r w:rsidRPr="00052212">
        <w:t>«</w:t>
      </w:r>
    </w:p>
    <w:tbl>
      <w:tblPr>
        <w:tblW w:w="96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2"/>
        <w:gridCol w:w="850"/>
        <w:gridCol w:w="567"/>
        <w:gridCol w:w="567"/>
        <w:gridCol w:w="567"/>
        <w:gridCol w:w="1985"/>
        <w:gridCol w:w="1417"/>
        <w:gridCol w:w="1985"/>
        <w:gridCol w:w="1275"/>
      </w:tblGrid>
      <w:tr w:rsidR="00274DAA" w:rsidRPr="005145B9" w14:paraId="4E64FB9B" w14:textId="77777777" w:rsidTr="009E5BB4">
        <w:tc>
          <w:tcPr>
            <w:tcW w:w="392" w:type="dxa"/>
            <w:shd w:val="clear" w:color="auto" w:fill="auto"/>
          </w:tcPr>
          <w:p w14:paraId="26715B9A" w14:textId="77777777" w:rsidR="00274DAA" w:rsidRPr="001142CD" w:rsidRDefault="00274DAA" w:rsidP="009E5BB4">
            <w:pPr>
              <w:suppressAutoHyphens/>
              <w:adjustRightInd w:val="0"/>
              <w:ind w:left="709" w:hanging="709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3.</w:t>
            </w:r>
          </w:p>
        </w:tc>
        <w:tc>
          <w:tcPr>
            <w:tcW w:w="850" w:type="dxa"/>
            <w:shd w:val="clear" w:color="auto" w:fill="auto"/>
          </w:tcPr>
          <w:p w14:paraId="65D3F3B7" w14:textId="77777777" w:rsidR="00274DAA" w:rsidRPr="002F1344" w:rsidRDefault="00274DAA" w:rsidP="009E5BB4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2F1344">
              <w:rPr>
                <w:sz w:val="16"/>
                <w:szCs w:val="16"/>
                <w:lang w:eastAsia="en-US"/>
              </w:rPr>
              <w:t>Помещение</w:t>
            </w:r>
            <w:r>
              <w:rPr>
                <w:sz w:val="16"/>
                <w:szCs w:val="16"/>
                <w:lang w:eastAsia="en-US"/>
              </w:rPr>
              <w:t xml:space="preserve"> 1003</w:t>
            </w:r>
            <w:r w:rsidRPr="002F1344">
              <w:rPr>
                <w:sz w:val="16"/>
                <w:szCs w:val="16"/>
                <w:lang w:eastAsia="en-US"/>
              </w:rPr>
              <w:t>,</w:t>
            </w:r>
          </w:p>
          <w:p w14:paraId="0F39AC58" w14:textId="77777777" w:rsidR="00274DAA" w:rsidRPr="002F1344" w:rsidRDefault="00274DAA" w:rsidP="009E5BB4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2F1344">
              <w:rPr>
                <w:sz w:val="16"/>
                <w:szCs w:val="16"/>
                <w:lang w:eastAsia="en-US"/>
              </w:rPr>
              <w:t>г. Псков, ул. Карла Маркса, д. 23, КН 60:27:0120205:1</w:t>
            </w:r>
            <w:r>
              <w:rPr>
                <w:sz w:val="16"/>
                <w:szCs w:val="16"/>
                <w:lang w:eastAsia="en-US"/>
              </w:rPr>
              <w:t>1</w:t>
            </w:r>
            <w:r w:rsidRPr="002F1344">
              <w:rPr>
                <w:sz w:val="16"/>
                <w:szCs w:val="16"/>
                <w:lang w:eastAsia="en-US"/>
              </w:rPr>
              <w:t>13</w:t>
            </w:r>
          </w:p>
        </w:tc>
        <w:tc>
          <w:tcPr>
            <w:tcW w:w="567" w:type="dxa"/>
            <w:shd w:val="clear" w:color="auto" w:fill="auto"/>
          </w:tcPr>
          <w:p w14:paraId="32955EEC" w14:textId="77777777" w:rsidR="00274DAA" w:rsidRPr="002F1344" w:rsidRDefault="00274DAA" w:rsidP="009E5BB4">
            <w:pPr>
              <w:jc w:val="center"/>
              <w:rPr>
                <w:sz w:val="16"/>
                <w:szCs w:val="16"/>
              </w:rPr>
            </w:pPr>
            <w:r w:rsidRPr="002F1344">
              <w:rPr>
                <w:sz w:val="16"/>
                <w:szCs w:val="16"/>
              </w:rPr>
              <w:t>42,2</w:t>
            </w:r>
          </w:p>
        </w:tc>
        <w:tc>
          <w:tcPr>
            <w:tcW w:w="567" w:type="dxa"/>
          </w:tcPr>
          <w:p w14:paraId="27674AFE" w14:textId="77777777" w:rsidR="00274DAA" w:rsidRPr="002F1344" w:rsidRDefault="00274DAA" w:rsidP="009E5BB4">
            <w:pPr>
              <w:jc w:val="center"/>
              <w:rPr>
                <w:sz w:val="16"/>
                <w:szCs w:val="16"/>
              </w:rPr>
            </w:pPr>
            <w:r w:rsidRPr="002F1344">
              <w:rPr>
                <w:sz w:val="16"/>
                <w:szCs w:val="16"/>
              </w:rPr>
              <w:t>1 этаж</w:t>
            </w:r>
          </w:p>
        </w:tc>
        <w:tc>
          <w:tcPr>
            <w:tcW w:w="567" w:type="dxa"/>
            <w:shd w:val="clear" w:color="auto" w:fill="auto"/>
          </w:tcPr>
          <w:p w14:paraId="40B4C226" w14:textId="77777777" w:rsidR="00274DAA" w:rsidRPr="002F1344" w:rsidRDefault="00274DAA" w:rsidP="009E5BB4">
            <w:pPr>
              <w:jc w:val="center"/>
              <w:rPr>
                <w:sz w:val="16"/>
                <w:szCs w:val="16"/>
              </w:rPr>
            </w:pPr>
            <w:r w:rsidRPr="002F1344">
              <w:rPr>
                <w:sz w:val="16"/>
                <w:szCs w:val="16"/>
              </w:rPr>
              <w:t>1917</w:t>
            </w:r>
          </w:p>
        </w:tc>
        <w:tc>
          <w:tcPr>
            <w:tcW w:w="1985" w:type="dxa"/>
            <w:shd w:val="clear" w:color="auto" w:fill="auto"/>
          </w:tcPr>
          <w:p w14:paraId="7188F768" w14:textId="77777777" w:rsidR="00274DAA" w:rsidRDefault="00274DAA" w:rsidP="00052212">
            <w:pPr>
              <w:tabs>
                <w:tab w:val="center" w:pos="4153"/>
                <w:tab w:val="right" w:pos="8306"/>
              </w:tabs>
              <w:jc w:val="both"/>
              <w:rPr>
                <w:rFonts w:eastAsia="Arial Unicode MS"/>
                <w:sz w:val="16"/>
                <w:szCs w:val="16"/>
              </w:rPr>
            </w:pPr>
            <w:r>
              <w:rPr>
                <w:sz w:val="16"/>
                <w:szCs w:val="16"/>
              </w:rPr>
              <w:t>Здание (количество этажей 2</w:t>
            </w:r>
            <w:r w:rsidRPr="00F9702C">
              <w:rPr>
                <w:sz w:val="16"/>
                <w:szCs w:val="16"/>
              </w:rPr>
              <w:t>): фундамент – ленточный</w:t>
            </w:r>
            <w:r>
              <w:rPr>
                <w:sz w:val="16"/>
                <w:szCs w:val="16"/>
              </w:rPr>
              <w:t xml:space="preserve"> бутовый</w:t>
            </w:r>
            <w:r w:rsidRPr="00F9702C">
              <w:rPr>
                <w:sz w:val="16"/>
                <w:szCs w:val="16"/>
              </w:rPr>
              <w:t>; стены</w:t>
            </w:r>
            <w:r>
              <w:rPr>
                <w:sz w:val="16"/>
                <w:szCs w:val="16"/>
              </w:rPr>
              <w:t xml:space="preserve"> первого этажа основного объема и флигелей- кирпичные; стены второго этажа основного объема и западного флигеля – деревянные, обшитые тесом и окрашены</w:t>
            </w:r>
            <w:r w:rsidRPr="00F9702C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 xml:space="preserve">Общее состояние стен (за исключением стен западного флигеля) – удовлетворительное. Состояние стен западного флигеля – неудовлетворительное, отдельных участков – аварийное. Перекрытия –плоские по деревянным балкам, оштукатурены по дранке; крыша над основным объемом – двускатная чердачная по деревянным стропилам; кровля из волнистых асбестоцементных листов. Общее состояние здания – удовлетворительное. Состояние крыши и западного дворового флигеля – </w:t>
            </w:r>
            <w:proofErr w:type="gramStart"/>
            <w:r>
              <w:rPr>
                <w:sz w:val="16"/>
                <w:szCs w:val="16"/>
              </w:rPr>
              <w:t>неудовлетворительное.</w:t>
            </w:r>
            <w:r w:rsidRPr="00F9702C">
              <w:rPr>
                <w:sz w:val="16"/>
                <w:szCs w:val="16"/>
              </w:rPr>
              <w:t>.</w:t>
            </w:r>
            <w:proofErr w:type="gramEnd"/>
            <w:r w:rsidRPr="00F9702C">
              <w:rPr>
                <w:rFonts w:eastAsia="Arial Unicode MS"/>
                <w:sz w:val="16"/>
                <w:szCs w:val="16"/>
              </w:rPr>
              <w:t xml:space="preserve"> </w:t>
            </w:r>
          </w:p>
          <w:p w14:paraId="2E883530" w14:textId="77777777" w:rsidR="00274DAA" w:rsidRPr="00F9702C" w:rsidRDefault="00274DAA" w:rsidP="00052212">
            <w:pPr>
              <w:tabs>
                <w:tab w:val="center" w:pos="4153"/>
                <w:tab w:val="right" w:pos="8306"/>
              </w:tabs>
              <w:jc w:val="both"/>
              <w:rPr>
                <w:sz w:val="16"/>
                <w:szCs w:val="16"/>
              </w:rPr>
            </w:pPr>
            <w:r w:rsidRPr="00F9702C">
              <w:rPr>
                <w:sz w:val="16"/>
                <w:szCs w:val="16"/>
              </w:rPr>
              <w:t>Помещение (нежилое</w:t>
            </w:r>
            <w:r>
              <w:rPr>
                <w:sz w:val="16"/>
                <w:szCs w:val="16"/>
              </w:rPr>
              <w:t>)</w:t>
            </w:r>
            <w:r w:rsidRPr="00F9702C">
              <w:rPr>
                <w:sz w:val="16"/>
                <w:szCs w:val="16"/>
              </w:rPr>
              <w:t xml:space="preserve">, вход отдельный </w:t>
            </w:r>
            <w:r>
              <w:rPr>
                <w:sz w:val="16"/>
                <w:szCs w:val="16"/>
              </w:rPr>
              <w:t>со двора (западный флигель), состояние входа – неудовлетворительное.</w:t>
            </w:r>
          </w:p>
          <w:p w14:paraId="3A6D3533" w14:textId="77777777" w:rsidR="00274DAA" w:rsidRPr="000F2FED" w:rsidRDefault="00274DAA" w:rsidP="00052212">
            <w:pPr>
              <w:tabs>
                <w:tab w:val="center" w:pos="4153"/>
                <w:tab w:val="right" w:pos="8306"/>
              </w:tabs>
              <w:jc w:val="both"/>
              <w:rPr>
                <w:sz w:val="16"/>
                <w:szCs w:val="16"/>
              </w:rPr>
            </w:pPr>
            <w:r w:rsidRPr="00F9702C">
              <w:rPr>
                <w:sz w:val="16"/>
                <w:szCs w:val="16"/>
              </w:rPr>
              <w:t>Внутренняя отделка:  пол</w:t>
            </w:r>
            <w:r>
              <w:rPr>
                <w:sz w:val="16"/>
                <w:szCs w:val="16"/>
              </w:rPr>
              <w:t xml:space="preserve">ы – линолеум, наблюдается зыбкость, перепады высот и неоднородность основания, разрывы покрытия;; потолки – оштукатурены по дранке, побелены; на части потолка смонтирован каркас подвесного потолка, отдельные участки потолка подшиты листами ДВ, наблюдается фрагментарное обрушение штукатурного слоя; стены –  частично оштукатурены и побелены, частично – кирпичная кладка.; дверные и оконные проемы: заполнение дверных проемов – деревянные двери, состояние неудовлетворительное; оконные проемы – металлопластиковые со стеклопакетами, </w:t>
            </w:r>
            <w:r>
              <w:rPr>
                <w:sz w:val="16"/>
                <w:szCs w:val="16"/>
              </w:rPr>
              <w:lastRenderedPageBreak/>
              <w:t xml:space="preserve">состояние удовлетворительное. </w:t>
            </w:r>
            <w:r w:rsidRPr="00F9702C">
              <w:rPr>
                <w:rFonts w:eastAsia="Arial Unicode MS"/>
                <w:sz w:val="16"/>
                <w:szCs w:val="16"/>
              </w:rPr>
              <w:t xml:space="preserve">Общее состояние помещения – </w:t>
            </w:r>
            <w:r>
              <w:rPr>
                <w:rFonts w:eastAsia="Arial Unicode MS"/>
                <w:sz w:val="16"/>
                <w:szCs w:val="16"/>
              </w:rPr>
              <w:t>неудовлетворительное.</w:t>
            </w:r>
          </w:p>
        </w:tc>
        <w:tc>
          <w:tcPr>
            <w:tcW w:w="1417" w:type="dxa"/>
            <w:shd w:val="clear" w:color="auto" w:fill="auto"/>
          </w:tcPr>
          <w:p w14:paraId="0A9EB94D" w14:textId="77777777" w:rsidR="00274DAA" w:rsidRPr="00F9702C" w:rsidRDefault="00274DAA" w:rsidP="009E5BB4">
            <w:pPr>
              <w:tabs>
                <w:tab w:val="center" w:pos="4153"/>
                <w:tab w:val="right" w:pos="8306"/>
              </w:tabs>
              <w:jc w:val="center"/>
              <w:rPr>
                <w:sz w:val="16"/>
                <w:szCs w:val="16"/>
              </w:rPr>
            </w:pPr>
            <w:r>
              <w:rPr>
                <w:bCs/>
                <w:sz w:val="16"/>
                <w:szCs w:val="16"/>
              </w:rPr>
              <w:lastRenderedPageBreak/>
              <w:t xml:space="preserve">В здании имеются: </w:t>
            </w:r>
            <w:r w:rsidRPr="00F9702C">
              <w:rPr>
                <w:bCs/>
                <w:sz w:val="16"/>
                <w:szCs w:val="16"/>
              </w:rPr>
              <w:t>электроснабжение</w:t>
            </w:r>
            <w:r>
              <w:rPr>
                <w:bCs/>
                <w:sz w:val="16"/>
                <w:szCs w:val="16"/>
              </w:rPr>
              <w:t>, теплоснабжение, водоснабжение.</w:t>
            </w:r>
            <w:r w:rsidRPr="00F9702C">
              <w:rPr>
                <w:bCs/>
                <w:sz w:val="16"/>
                <w:szCs w:val="16"/>
              </w:rPr>
              <w:t xml:space="preserve"> </w:t>
            </w:r>
          </w:p>
          <w:p w14:paraId="0637754D" w14:textId="77777777" w:rsidR="00274DAA" w:rsidRPr="005145B9" w:rsidRDefault="00274DAA" w:rsidP="009E5BB4">
            <w:pPr>
              <w:tabs>
                <w:tab w:val="center" w:pos="4153"/>
                <w:tab w:val="right" w:pos="8306"/>
              </w:tabs>
              <w:jc w:val="center"/>
              <w:rPr>
                <w:bCs/>
                <w:sz w:val="16"/>
                <w:szCs w:val="16"/>
              </w:rPr>
            </w:pPr>
            <w:r w:rsidRPr="005145B9">
              <w:rPr>
                <w:bCs/>
                <w:sz w:val="16"/>
                <w:szCs w:val="16"/>
              </w:rPr>
              <w:t>В помещении имеется электроснабжение</w:t>
            </w:r>
            <w:r>
              <w:rPr>
                <w:bCs/>
                <w:sz w:val="16"/>
                <w:szCs w:val="16"/>
              </w:rPr>
              <w:t>, отопление.</w:t>
            </w:r>
          </w:p>
        </w:tc>
        <w:tc>
          <w:tcPr>
            <w:tcW w:w="1985" w:type="dxa"/>
            <w:shd w:val="clear" w:color="auto" w:fill="auto"/>
          </w:tcPr>
          <w:p w14:paraId="189BB28A" w14:textId="77777777" w:rsidR="00274DAA" w:rsidRDefault="00274DAA" w:rsidP="009E5BB4">
            <w:pPr>
              <w:tabs>
                <w:tab w:val="center" w:pos="4153"/>
                <w:tab w:val="right" w:pos="8306"/>
              </w:tabs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 xml:space="preserve">Объект нежилого фонда (помещение) является частью объекта культурного наследия </w:t>
            </w:r>
            <w:r w:rsidRPr="001142CD">
              <w:rPr>
                <w:rStyle w:val="21"/>
                <w:iCs/>
                <w:sz w:val="16"/>
                <w:szCs w:val="16"/>
                <w:lang w:eastAsia="ar-SA"/>
              </w:rPr>
              <w:t xml:space="preserve">регионального значения </w:t>
            </w:r>
            <w:r w:rsidRPr="001142CD">
              <w:rPr>
                <w:rFonts w:eastAsia="WenQuanYi Micro Hei"/>
                <w:bCs/>
                <w:sz w:val="16"/>
                <w:szCs w:val="16"/>
                <w:highlight w:val="white"/>
                <w:lang w:eastAsia="hi-IN"/>
              </w:rPr>
              <w:t>«</w:t>
            </w:r>
            <w:r>
              <w:rPr>
                <w:sz w:val="16"/>
                <w:szCs w:val="16"/>
              </w:rPr>
              <w:t xml:space="preserve">Дом </w:t>
            </w:r>
            <w:proofErr w:type="spellStart"/>
            <w:r>
              <w:rPr>
                <w:sz w:val="16"/>
                <w:szCs w:val="16"/>
              </w:rPr>
              <w:t>Лахновского</w:t>
            </w:r>
            <w:proofErr w:type="spellEnd"/>
            <w:r>
              <w:rPr>
                <w:sz w:val="16"/>
                <w:szCs w:val="16"/>
              </w:rPr>
              <w:t xml:space="preserve"> доходный. (Меблированные комнаты)»</w:t>
            </w:r>
            <w:r w:rsidRPr="001142CD">
              <w:rPr>
                <w:sz w:val="16"/>
                <w:szCs w:val="16"/>
              </w:rPr>
              <w:t xml:space="preserve">, </w:t>
            </w:r>
            <w:r>
              <w:rPr>
                <w:sz w:val="16"/>
                <w:szCs w:val="16"/>
              </w:rPr>
              <w:t xml:space="preserve">кон. </w:t>
            </w:r>
            <w:r>
              <w:rPr>
                <w:sz w:val="16"/>
                <w:szCs w:val="16"/>
                <w:lang w:val="en-US"/>
              </w:rPr>
              <w:t>XIX</w:t>
            </w:r>
            <w:r w:rsidRPr="001142CD">
              <w:rPr>
                <w:sz w:val="16"/>
                <w:szCs w:val="16"/>
              </w:rPr>
              <w:t xml:space="preserve">., включенного в единый государственный реестр объектов культурного наследия (памятников истории и культуры) народов Российской Федерации (регистрационный номер </w:t>
            </w:r>
            <w:r w:rsidRPr="001142CD">
              <w:rPr>
                <w:rStyle w:val="21"/>
                <w:rFonts w:eastAsia="WenQuanYi Micro Hei;MS Mincho"/>
                <w:iCs/>
                <w:sz w:val="16"/>
                <w:szCs w:val="16"/>
                <w:lang w:eastAsia="hi-IN"/>
              </w:rPr>
              <w:t>601</w:t>
            </w:r>
            <w:r>
              <w:rPr>
                <w:rStyle w:val="21"/>
                <w:rFonts w:eastAsia="WenQuanYi Micro Hei;MS Mincho"/>
                <w:iCs/>
                <w:sz w:val="16"/>
                <w:szCs w:val="16"/>
                <w:lang w:eastAsia="hi-IN"/>
              </w:rPr>
              <w:t>510222190005</w:t>
            </w:r>
            <w:r w:rsidRPr="001142CD">
              <w:rPr>
                <w:rStyle w:val="string"/>
                <w:sz w:val="16"/>
                <w:szCs w:val="16"/>
              </w:rPr>
              <w:t>)</w:t>
            </w:r>
            <w:r w:rsidRPr="001142CD">
              <w:rPr>
                <w:sz w:val="16"/>
                <w:szCs w:val="16"/>
              </w:rPr>
              <w:t xml:space="preserve"> на основании </w:t>
            </w:r>
            <w:r>
              <w:rPr>
                <w:sz w:val="16"/>
                <w:szCs w:val="16"/>
              </w:rPr>
              <w:t>Постановления Псковского областного Собрания депутатов от 30.01.1998 №542.</w:t>
            </w:r>
            <w:r w:rsidRPr="001142CD">
              <w:rPr>
                <w:sz w:val="16"/>
                <w:szCs w:val="16"/>
              </w:rPr>
              <w:t xml:space="preserve"> Объект обременен требованиями к сохранению объектов культурного наследия, включенных в единый государственный реестр объектов культурного наследия (памятников истории и культуры) народов Российской Федерации, требованиями к содержанию и использованию объектов культурного наследия в случае угрозы ухудшения их состояния, требованиями к обеспечению доступа к таким объектам, к размещению наружной рекламы на объектах культурного наследия, в соответствии со статьями 47.2-47.4, 47.6 Федерального закона от 25.06.2002 № 73-ФЗ «Об объектах культурного наследия (памятниках истории и культуры) народов Российской Федерации</w:t>
            </w:r>
            <w:r>
              <w:rPr>
                <w:sz w:val="16"/>
                <w:szCs w:val="16"/>
              </w:rPr>
              <w:t>.</w:t>
            </w:r>
          </w:p>
          <w:p w14:paraId="281D0804" w14:textId="77777777" w:rsidR="00274DAA" w:rsidRPr="003C5FCB" w:rsidRDefault="00274DAA" w:rsidP="009E5BB4">
            <w:pPr>
              <w:tabs>
                <w:tab w:val="center" w:pos="4153"/>
                <w:tab w:val="right" w:pos="8306"/>
              </w:tabs>
              <w:jc w:val="center"/>
              <w:rPr>
                <w:sz w:val="16"/>
                <w:szCs w:val="16"/>
              </w:rPr>
            </w:pPr>
            <w:r w:rsidRPr="00710171">
              <w:rPr>
                <w:sz w:val="16"/>
                <w:szCs w:val="16"/>
              </w:rPr>
              <w:t xml:space="preserve">Обязательства по обеспечению беспрепятственного допуска к инженерному оборудованию, находящемуся в нежилом помещении, для выполнения необходимых ремонтных работ, работ по ликвидации аварий либо неисправности оборудования, приборов учета и контроля - к </w:t>
            </w:r>
            <w:r>
              <w:rPr>
                <w:sz w:val="16"/>
                <w:szCs w:val="16"/>
              </w:rPr>
              <w:t>тепловому узлу</w:t>
            </w:r>
            <w:r w:rsidRPr="00710171">
              <w:rPr>
                <w:sz w:val="16"/>
                <w:szCs w:val="16"/>
              </w:rPr>
              <w:t xml:space="preserve">. Данная обязанность </w:t>
            </w:r>
            <w:r w:rsidRPr="00710171">
              <w:rPr>
                <w:sz w:val="16"/>
                <w:szCs w:val="16"/>
              </w:rPr>
              <w:lastRenderedPageBreak/>
              <w:t>устанавливается в пользу третьих лиц, под которыми понимаются эксплуатационная организация, осуществляющая техническое обслуживание нежилого помещения либо других зданий и сооружений, для обслуживания которых необходимо инженерное оборудование, находящееся в нежилом помещении, а также собственники помещений и квартир, расположенных в одном здании с нежилым помещением</w:t>
            </w:r>
            <w:r>
              <w:rPr>
                <w:sz w:val="16"/>
                <w:szCs w:val="16"/>
              </w:rPr>
              <w:t>.</w:t>
            </w:r>
          </w:p>
        </w:tc>
        <w:tc>
          <w:tcPr>
            <w:tcW w:w="1275" w:type="dxa"/>
            <w:shd w:val="clear" w:color="auto" w:fill="auto"/>
          </w:tcPr>
          <w:p w14:paraId="7CC9378C" w14:textId="77777777" w:rsidR="00274DAA" w:rsidRPr="000D1B18" w:rsidRDefault="00274DAA" w:rsidP="009E5BB4">
            <w:pPr>
              <w:pStyle w:val="4"/>
              <w:widowControl/>
              <w:spacing w:after="0" w:line="240" w:lineRule="auto"/>
              <w:jc w:val="center"/>
              <w:rPr>
                <w:sz w:val="16"/>
                <w:szCs w:val="16"/>
                <w:lang w:val="ru-RU"/>
              </w:rPr>
            </w:pPr>
            <w:r w:rsidRPr="000D1B18">
              <w:rPr>
                <w:sz w:val="16"/>
                <w:szCs w:val="16"/>
                <w:lang w:val="ru-RU"/>
              </w:rPr>
              <w:lastRenderedPageBreak/>
              <w:t>895</w:t>
            </w:r>
            <w:r w:rsidRPr="000D1B18">
              <w:rPr>
                <w:sz w:val="16"/>
                <w:szCs w:val="16"/>
              </w:rPr>
              <w:t> </w:t>
            </w:r>
            <w:r w:rsidRPr="000D1B18">
              <w:rPr>
                <w:sz w:val="16"/>
                <w:szCs w:val="16"/>
                <w:lang w:val="ru-RU"/>
              </w:rPr>
              <w:t xml:space="preserve">200,00 </w:t>
            </w:r>
            <w:r w:rsidRPr="000D1B18">
              <w:rPr>
                <w:sz w:val="16"/>
                <w:szCs w:val="16"/>
                <w:lang w:val="ru-RU"/>
              </w:rPr>
              <w:br/>
              <w:t>(Восемьсот девяносто пять тысяч двести) рублей с учетом НДС, ООО</w:t>
            </w:r>
            <w:r w:rsidRPr="000D1B18">
              <w:rPr>
                <w:sz w:val="16"/>
                <w:szCs w:val="16"/>
              </w:rPr>
              <w:t> </w:t>
            </w:r>
            <w:r w:rsidRPr="000D1B18">
              <w:rPr>
                <w:sz w:val="16"/>
                <w:szCs w:val="16"/>
                <w:lang w:val="ru-RU"/>
              </w:rPr>
              <w:t>«Консалт</w:t>
            </w:r>
            <w:r w:rsidRPr="000D1B18">
              <w:rPr>
                <w:sz w:val="16"/>
                <w:szCs w:val="16"/>
              </w:rPr>
              <w:t> </w:t>
            </w:r>
            <w:r w:rsidRPr="000D1B18">
              <w:rPr>
                <w:sz w:val="16"/>
                <w:szCs w:val="16"/>
                <w:lang w:val="ru-RU"/>
              </w:rPr>
              <w:t>Оценка» (№</w:t>
            </w:r>
            <w:r w:rsidRPr="000D1B18">
              <w:rPr>
                <w:sz w:val="16"/>
                <w:szCs w:val="16"/>
              </w:rPr>
              <w:t> </w:t>
            </w:r>
            <w:r w:rsidRPr="000D1B18">
              <w:rPr>
                <w:sz w:val="16"/>
                <w:szCs w:val="16"/>
                <w:lang w:val="ru-RU"/>
              </w:rPr>
              <w:t>51/2025 от</w:t>
            </w:r>
            <w:r w:rsidRPr="000D1B18">
              <w:rPr>
                <w:sz w:val="16"/>
                <w:szCs w:val="16"/>
              </w:rPr>
              <w:t> </w:t>
            </w:r>
            <w:r w:rsidRPr="000D1B18">
              <w:rPr>
                <w:sz w:val="16"/>
                <w:szCs w:val="16"/>
                <w:lang w:val="ru-RU"/>
              </w:rPr>
              <w:t>08.04.2025</w:t>
            </w:r>
          </w:p>
        </w:tc>
      </w:tr>
    </w:tbl>
    <w:p w14:paraId="13154BFE" w14:textId="77777777" w:rsidR="00274DAA" w:rsidRPr="00052212" w:rsidRDefault="00274DAA" w:rsidP="00274DAA">
      <w:pPr>
        <w:pStyle w:val="2"/>
        <w:keepNext/>
        <w:tabs>
          <w:tab w:val="left" w:pos="1134"/>
        </w:tabs>
        <w:spacing w:before="120"/>
        <w:ind w:left="360" w:firstLine="349"/>
        <w:rPr>
          <w:sz w:val="24"/>
          <w:szCs w:val="24"/>
        </w:rPr>
      </w:pPr>
      <w:r w:rsidRPr="00052212">
        <w:rPr>
          <w:sz w:val="24"/>
          <w:szCs w:val="24"/>
        </w:rPr>
        <w:t>»;</w:t>
      </w:r>
    </w:p>
    <w:p w14:paraId="33110B38" w14:textId="77777777" w:rsidR="00274DAA" w:rsidRPr="00052212" w:rsidRDefault="00274DAA" w:rsidP="00274DAA">
      <w:pPr>
        <w:pStyle w:val="2"/>
        <w:keepNext/>
        <w:tabs>
          <w:tab w:val="left" w:pos="1134"/>
        </w:tabs>
        <w:spacing w:before="120"/>
        <w:ind w:left="360" w:firstLine="349"/>
        <w:rPr>
          <w:sz w:val="24"/>
          <w:szCs w:val="24"/>
        </w:rPr>
      </w:pPr>
      <w:r w:rsidRPr="00052212">
        <w:rPr>
          <w:sz w:val="24"/>
          <w:szCs w:val="24"/>
        </w:rPr>
        <w:t>3) дополнить приложением 3 следующего содержания:</w:t>
      </w:r>
    </w:p>
    <w:p w14:paraId="2FE822CF" w14:textId="77777777" w:rsidR="00274DAA" w:rsidRPr="00052212" w:rsidRDefault="00274DAA" w:rsidP="00274DAA">
      <w:pPr>
        <w:pStyle w:val="2"/>
        <w:tabs>
          <w:tab w:val="left" w:pos="7088"/>
        </w:tabs>
        <w:spacing w:line="240" w:lineRule="auto"/>
        <w:ind w:left="709" w:firstLine="0"/>
        <w:rPr>
          <w:sz w:val="24"/>
          <w:szCs w:val="24"/>
        </w:rPr>
      </w:pPr>
      <w:r w:rsidRPr="00052212">
        <w:rPr>
          <w:sz w:val="24"/>
          <w:szCs w:val="24"/>
        </w:rPr>
        <w:t>«</w:t>
      </w:r>
    </w:p>
    <w:tbl>
      <w:tblPr>
        <w:tblW w:w="5103" w:type="dxa"/>
        <w:jc w:val="right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103"/>
      </w:tblGrid>
      <w:tr w:rsidR="00052212" w:rsidRPr="00052212" w14:paraId="5897B043" w14:textId="77777777" w:rsidTr="009E5BB4">
        <w:tblPrEx>
          <w:tblCellMar>
            <w:top w:w="0" w:type="dxa"/>
            <w:bottom w:w="0" w:type="dxa"/>
          </w:tblCellMar>
        </w:tblPrEx>
        <w:trPr>
          <w:jc w:val="right"/>
        </w:trPr>
        <w:tc>
          <w:tcPr>
            <w:tcW w:w="5000" w:type="pct"/>
          </w:tcPr>
          <w:p w14:paraId="778C3344" w14:textId="77777777" w:rsidR="00274DAA" w:rsidRPr="00052212" w:rsidRDefault="00274DAA" w:rsidP="009E5BB4">
            <w:pPr>
              <w:pStyle w:val="3"/>
              <w:spacing w:before="0"/>
              <w:jc w:val="right"/>
              <w:rPr>
                <w:rFonts w:ascii="Times New Roman" w:hAnsi="Times New Roman" w:cs="Times New Roman"/>
                <w:color w:val="auto"/>
              </w:rPr>
            </w:pPr>
            <w:r w:rsidRPr="00052212">
              <w:rPr>
                <w:rFonts w:ascii="Times New Roman" w:hAnsi="Times New Roman" w:cs="Times New Roman"/>
                <w:color w:val="auto"/>
              </w:rPr>
              <w:t>Приложение 3</w:t>
            </w:r>
          </w:p>
        </w:tc>
      </w:tr>
      <w:tr w:rsidR="00052212" w:rsidRPr="00052212" w14:paraId="2AE78857" w14:textId="77777777" w:rsidTr="009E5BB4">
        <w:tblPrEx>
          <w:tblCellMar>
            <w:top w:w="0" w:type="dxa"/>
            <w:bottom w:w="0" w:type="dxa"/>
          </w:tblCellMar>
        </w:tblPrEx>
        <w:trPr>
          <w:jc w:val="right"/>
        </w:trPr>
        <w:tc>
          <w:tcPr>
            <w:tcW w:w="5000" w:type="pct"/>
          </w:tcPr>
          <w:p w14:paraId="4E51DE38" w14:textId="77777777" w:rsidR="00274DAA" w:rsidRPr="00052212" w:rsidRDefault="00274DAA" w:rsidP="009E5BB4">
            <w:pPr>
              <w:pStyle w:val="3"/>
              <w:spacing w:before="0"/>
              <w:jc w:val="right"/>
              <w:rPr>
                <w:rFonts w:ascii="Times New Roman" w:hAnsi="Times New Roman" w:cs="Times New Roman"/>
                <w:color w:val="auto"/>
              </w:rPr>
            </w:pPr>
            <w:r w:rsidRPr="00052212">
              <w:rPr>
                <w:rFonts w:ascii="Times New Roman" w:hAnsi="Times New Roman" w:cs="Times New Roman"/>
                <w:color w:val="auto"/>
              </w:rPr>
              <w:t>к решению Псковской городской Думы</w:t>
            </w:r>
          </w:p>
          <w:p w14:paraId="35C6E90E" w14:textId="77777777" w:rsidR="00274DAA" w:rsidRPr="00052212" w:rsidRDefault="00274DAA" w:rsidP="009E5BB4">
            <w:pPr>
              <w:jc w:val="right"/>
            </w:pPr>
            <w:r w:rsidRPr="00052212">
              <w:t>от 28.03.2025 № 546</w:t>
            </w:r>
          </w:p>
        </w:tc>
      </w:tr>
    </w:tbl>
    <w:p w14:paraId="0F664BAC" w14:textId="77777777" w:rsidR="00274DAA" w:rsidRDefault="00274DAA" w:rsidP="00274DAA">
      <w:pPr>
        <w:pStyle w:val="2"/>
        <w:keepNext/>
        <w:tabs>
          <w:tab w:val="left" w:pos="1134"/>
        </w:tabs>
        <w:spacing w:before="120"/>
        <w:ind w:left="360" w:firstLine="349"/>
        <w:rPr>
          <w:sz w:val="28"/>
          <w:szCs w:val="28"/>
        </w:rPr>
      </w:pPr>
    </w:p>
    <w:p w14:paraId="6271C5B2" w14:textId="77777777" w:rsidR="00274DAA" w:rsidRPr="00811013" w:rsidRDefault="00274DAA" w:rsidP="00274DAA">
      <w:pPr>
        <w:jc w:val="center"/>
        <w:rPr>
          <w:b/>
          <w:sz w:val="28"/>
          <w:szCs w:val="28"/>
        </w:rPr>
      </w:pPr>
      <w:r w:rsidRPr="00811013">
        <w:rPr>
          <w:b/>
          <w:sz w:val="28"/>
          <w:szCs w:val="28"/>
        </w:rPr>
        <w:t xml:space="preserve">Копия охранного обязательства </w:t>
      </w:r>
    </w:p>
    <w:p w14:paraId="41BA310E" w14:textId="77777777" w:rsidR="00274DAA" w:rsidRPr="00811013" w:rsidRDefault="00274DAA" w:rsidP="00274DAA">
      <w:pPr>
        <w:jc w:val="center"/>
        <w:rPr>
          <w:b/>
          <w:sz w:val="28"/>
          <w:szCs w:val="28"/>
        </w:rPr>
      </w:pPr>
      <w:r w:rsidRPr="00811013">
        <w:rPr>
          <w:b/>
          <w:sz w:val="28"/>
          <w:szCs w:val="28"/>
        </w:rPr>
        <w:t xml:space="preserve">на объект культурного наследия регионального значения </w:t>
      </w:r>
    </w:p>
    <w:p w14:paraId="1EF8B570" w14:textId="77777777" w:rsidR="00274DAA" w:rsidRDefault="00274DAA" w:rsidP="00274DAA">
      <w:pPr>
        <w:jc w:val="center"/>
        <w:rPr>
          <w:b/>
          <w:sz w:val="28"/>
          <w:szCs w:val="28"/>
        </w:rPr>
      </w:pPr>
      <w:r w:rsidRPr="00E41688">
        <w:rPr>
          <w:rFonts w:eastAsia="WenQuanYi Micro Hei"/>
          <w:b/>
          <w:bCs/>
          <w:sz w:val="28"/>
          <w:szCs w:val="28"/>
          <w:lang w:eastAsia="hi-IN"/>
        </w:rPr>
        <w:t xml:space="preserve">«Дом </w:t>
      </w:r>
      <w:proofErr w:type="spellStart"/>
      <w:r w:rsidRPr="00E41688">
        <w:rPr>
          <w:rFonts w:eastAsia="WenQuanYi Micro Hei"/>
          <w:b/>
          <w:bCs/>
          <w:sz w:val="28"/>
          <w:szCs w:val="28"/>
          <w:lang w:eastAsia="hi-IN"/>
        </w:rPr>
        <w:t>Лахновского</w:t>
      </w:r>
      <w:proofErr w:type="spellEnd"/>
      <w:r w:rsidRPr="00E41688">
        <w:rPr>
          <w:rFonts w:eastAsia="WenQuanYi Micro Hei"/>
          <w:b/>
          <w:bCs/>
          <w:sz w:val="28"/>
          <w:szCs w:val="28"/>
          <w:lang w:eastAsia="hi-IN"/>
        </w:rPr>
        <w:t xml:space="preserve"> доходный. (Меблированные комнаты)», кон. XIX.,</w:t>
      </w:r>
      <w:r w:rsidRPr="00811013">
        <w:rPr>
          <w:b/>
          <w:sz w:val="28"/>
          <w:szCs w:val="28"/>
        </w:rPr>
        <w:br/>
        <w:t>расположенный по адресу: г. Псков, ул. </w:t>
      </w:r>
      <w:r>
        <w:rPr>
          <w:b/>
          <w:sz w:val="28"/>
          <w:szCs w:val="28"/>
        </w:rPr>
        <w:t>Карла Маркса, д. 23</w:t>
      </w:r>
    </w:p>
    <w:p w14:paraId="46554AE0" w14:textId="77777777" w:rsidR="00274DAA" w:rsidRDefault="00274DAA" w:rsidP="00274DAA">
      <w:pPr>
        <w:jc w:val="center"/>
        <w:rPr>
          <w:b/>
          <w:sz w:val="28"/>
          <w:szCs w:val="28"/>
        </w:rPr>
      </w:pPr>
    </w:p>
    <w:p w14:paraId="51264E43" w14:textId="00A39F55" w:rsidR="00274DAA" w:rsidRDefault="00274DAA" w:rsidP="00274DAA">
      <w:pPr>
        <w:jc w:val="center"/>
        <w:rPr>
          <w:b/>
          <w:sz w:val="28"/>
          <w:szCs w:val="28"/>
        </w:rPr>
      </w:pPr>
      <w:r w:rsidRPr="00B70360">
        <w:rPr>
          <w:b/>
          <w:noProof/>
          <w:sz w:val="28"/>
          <w:szCs w:val="28"/>
        </w:rPr>
        <w:lastRenderedPageBreak/>
        <w:drawing>
          <wp:inline distT="0" distB="0" distL="0" distR="0" wp14:anchorId="5F92DD2F" wp14:editId="46E4D5D9">
            <wp:extent cx="6115050" cy="8648700"/>
            <wp:effectExtent l="0" t="0" r="3175" b="0"/>
            <wp:docPr id="129655161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546D7" w14:textId="03075757" w:rsidR="00274DAA" w:rsidRDefault="00274DAA" w:rsidP="00274DAA">
      <w:pPr>
        <w:jc w:val="center"/>
        <w:rPr>
          <w:b/>
          <w:sz w:val="28"/>
          <w:szCs w:val="28"/>
        </w:rPr>
      </w:pPr>
      <w:r w:rsidRPr="00B70360">
        <w:rPr>
          <w:b/>
          <w:noProof/>
          <w:sz w:val="28"/>
          <w:szCs w:val="28"/>
        </w:rPr>
        <w:lastRenderedPageBreak/>
        <w:drawing>
          <wp:inline distT="0" distB="0" distL="0" distR="0" wp14:anchorId="203C3C14" wp14:editId="323053B0">
            <wp:extent cx="6115050" cy="8648700"/>
            <wp:effectExtent l="0" t="0" r="0" b="0"/>
            <wp:docPr id="199651973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B9288" w14:textId="1645E349" w:rsidR="00274DAA" w:rsidRDefault="00274DAA" w:rsidP="00274DAA">
      <w:pPr>
        <w:jc w:val="center"/>
        <w:rPr>
          <w:b/>
          <w:sz w:val="28"/>
          <w:szCs w:val="28"/>
        </w:rPr>
      </w:pPr>
      <w:r w:rsidRPr="00B70360">
        <w:rPr>
          <w:b/>
          <w:noProof/>
          <w:sz w:val="28"/>
          <w:szCs w:val="28"/>
        </w:rPr>
        <w:lastRenderedPageBreak/>
        <w:drawing>
          <wp:inline distT="0" distB="0" distL="0" distR="0" wp14:anchorId="41D9833D" wp14:editId="67572C28">
            <wp:extent cx="6115050" cy="8648700"/>
            <wp:effectExtent l="0" t="0" r="0" b="0"/>
            <wp:docPr id="23451213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11883" w14:textId="4DBFE549" w:rsidR="00274DAA" w:rsidRDefault="00274DAA" w:rsidP="00274DAA">
      <w:pPr>
        <w:jc w:val="center"/>
        <w:rPr>
          <w:b/>
          <w:sz w:val="28"/>
          <w:szCs w:val="28"/>
        </w:rPr>
      </w:pPr>
      <w:r w:rsidRPr="00B70360">
        <w:rPr>
          <w:b/>
          <w:noProof/>
          <w:sz w:val="28"/>
          <w:szCs w:val="28"/>
        </w:rPr>
        <w:lastRenderedPageBreak/>
        <w:drawing>
          <wp:inline distT="0" distB="0" distL="0" distR="0" wp14:anchorId="508C88EF" wp14:editId="5A56C491">
            <wp:extent cx="6115050" cy="8648700"/>
            <wp:effectExtent l="0" t="0" r="0" b="0"/>
            <wp:docPr id="92020227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640C5" w14:textId="55886D9D" w:rsidR="00274DAA" w:rsidRDefault="00274DAA" w:rsidP="00274DAA">
      <w:pPr>
        <w:jc w:val="center"/>
        <w:rPr>
          <w:b/>
          <w:sz w:val="28"/>
          <w:szCs w:val="28"/>
        </w:rPr>
      </w:pPr>
      <w:r w:rsidRPr="00B70360">
        <w:rPr>
          <w:b/>
          <w:noProof/>
          <w:sz w:val="28"/>
          <w:szCs w:val="28"/>
        </w:rPr>
        <w:lastRenderedPageBreak/>
        <w:drawing>
          <wp:inline distT="0" distB="0" distL="0" distR="0" wp14:anchorId="3A6E277E" wp14:editId="012DCFC5">
            <wp:extent cx="6115050" cy="8648700"/>
            <wp:effectExtent l="0" t="0" r="0" b="0"/>
            <wp:docPr id="205741227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F7D9E" w14:textId="78BF890D" w:rsidR="00274DAA" w:rsidRDefault="00274DAA" w:rsidP="00274DAA">
      <w:pPr>
        <w:jc w:val="center"/>
        <w:rPr>
          <w:b/>
          <w:sz w:val="28"/>
          <w:szCs w:val="28"/>
        </w:rPr>
      </w:pPr>
      <w:r w:rsidRPr="00B70360">
        <w:rPr>
          <w:b/>
          <w:noProof/>
          <w:sz w:val="28"/>
          <w:szCs w:val="28"/>
        </w:rPr>
        <w:lastRenderedPageBreak/>
        <w:drawing>
          <wp:inline distT="0" distB="0" distL="0" distR="0" wp14:anchorId="2EEDF17A" wp14:editId="394A76E2">
            <wp:extent cx="6115050" cy="8648700"/>
            <wp:effectExtent l="0" t="0" r="0" b="0"/>
            <wp:docPr id="206946443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2C4C7" w14:textId="6767A3E5" w:rsidR="00274DAA" w:rsidRDefault="00274DAA" w:rsidP="00274DAA">
      <w:pPr>
        <w:jc w:val="center"/>
        <w:rPr>
          <w:b/>
          <w:sz w:val="28"/>
          <w:szCs w:val="28"/>
        </w:rPr>
      </w:pPr>
      <w:r w:rsidRPr="00B70360">
        <w:rPr>
          <w:b/>
          <w:noProof/>
          <w:sz w:val="28"/>
          <w:szCs w:val="28"/>
        </w:rPr>
        <w:lastRenderedPageBreak/>
        <w:drawing>
          <wp:inline distT="0" distB="0" distL="0" distR="0" wp14:anchorId="7955B3F4" wp14:editId="57F4DA4D">
            <wp:extent cx="6115050" cy="8648700"/>
            <wp:effectExtent l="0" t="0" r="0" b="0"/>
            <wp:docPr id="64121185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3F0D7" w14:textId="45F15D20" w:rsidR="00274DAA" w:rsidRDefault="00274DAA" w:rsidP="00274DAA">
      <w:pPr>
        <w:jc w:val="center"/>
        <w:rPr>
          <w:b/>
          <w:sz w:val="28"/>
          <w:szCs w:val="28"/>
        </w:rPr>
      </w:pPr>
      <w:r w:rsidRPr="00B70360">
        <w:rPr>
          <w:b/>
          <w:noProof/>
          <w:sz w:val="28"/>
          <w:szCs w:val="28"/>
        </w:rPr>
        <w:lastRenderedPageBreak/>
        <w:drawing>
          <wp:inline distT="0" distB="0" distL="0" distR="0" wp14:anchorId="67E5814A" wp14:editId="7968D647">
            <wp:extent cx="6115050" cy="8648700"/>
            <wp:effectExtent l="0" t="0" r="0" b="0"/>
            <wp:docPr id="140113817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B4D30" w14:textId="13CFDF8D" w:rsidR="00274DAA" w:rsidRDefault="00274DAA" w:rsidP="00274DAA">
      <w:pPr>
        <w:jc w:val="center"/>
        <w:rPr>
          <w:b/>
          <w:sz w:val="28"/>
          <w:szCs w:val="28"/>
        </w:rPr>
      </w:pPr>
      <w:r w:rsidRPr="00B70360">
        <w:rPr>
          <w:b/>
          <w:noProof/>
          <w:sz w:val="28"/>
          <w:szCs w:val="28"/>
        </w:rPr>
        <w:lastRenderedPageBreak/>
        <w:drawing>
          <wp:inline distT="0" distB="0" distL="0" distR="0" wp14:anchorId="6A9DD237" wp14:editId="32481EBC">
            <wp:extent cx="6115050" cy="8124825"/>
            <wp:effectExtent l="0" t="0" r="0" b="9525"/>
            <wp:docPr id="197527885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1" w:type="pct"/>
        <w:tblCellMar>
          <w:left w:w="71" w:type="dxa"/>
          <w:right w:w="71" w:type="dxa"/>
        </w:tblCellMar>
        <w:tblLook w:val="0000" w:firstRow="0" w:lastRow="0" w:firstColumn="0" w:lastColumn="0" w:noHBand="0" w:noVBand="0"/>
      </w:tblPr>
      <w:tblGrid>
        <w:gridCol w:w="5692"/>
        <w:gridCol w:w="2042"/>
        <w:gridCol w:w="2189"/>
      </w:tblGrid>
      <w:tr w:rsidR="00052212" w:rsidRPr="00052212" w14:paraId="389357E7" w14:textId="77777777" w:rsidTr="009E5BB4">
        <w:tblPrEx>
          <w:tblCellMar>
            <w:top w:w="0" w:type="dxa"/>
            <w:bottom w:w="0" w:type="dxa"/>
          </w:tblCellMar>
        </w:tblPrEx>
        <w:tc>
          <w:tcPr>
            <w:tcW w:w="2868" w:type="pct"/>
          </w:tcPr>
          <w:p w14:paraId="7B4CDF2F" w14:textId="77777777" w:rsidR="00274DAA" w:rsidRPr="00052212" w:rsidRDefault="00274DAA" w:rsidP="009E5BB4">
            <w:pPr>
              <w:keepNext/>
            </w:pPr>
            <w:r w:rsidRPr="00052212">
              <w:t>Председатель</w:t>
            </w:r>
          </w:p>
          <w:p w14:paraId="4F1B097B" w14:textId="77777777" w:rsidR="00274DAA" w:rsidRPr="00052212" w:rsidRDefault="00274DAA" w:rsidP="009E5BB4">
            <w:pPr>
              <w:keepNext/>
            </w:pPr>
            <w:r w:rsidRPr="00052212">
              <w:t>Псковской городской Думы</w:t>
            </w:r>
          </w:p>
        </w:tc>
        <w:tc>
          <w:tcPr>
            <w:tcW w:w="1029" w:type="pct"/>
          </w:tcPr>
          <w:p w14:paraId="5B4793D1" w14:textId="77777777" w:rsidR="00274DAA" w:rsidRPr="00052212" w:rsidRDefault="00274DAA" w:rsidP="009E5BB4">
            <w:pPr>
              <w:keepNext/>
              <w:jc w:val="center"/>
            </w:pPr>
          </w:p>
        </w:tc>
        <w:tc>
          <w:tcPr>
            <w:tcW w:w="1103" w:type="pct"/>
            <w:vAlign w:val="bottom"/>
          </w:tcPr>
          <w:p w14:paraId="63FE947C" w14:textId="77777777" w:rsidR="00274DAA" w:rsidRPr="00052212" w:rsidRDefault="00274DAA" w:rsidP="009E5BB4">
            <w:pPr>
              <w:keepNext/>
              <w:jc w:val="center"/>
            </w:pPr>
            <w:r w:rsidRPr="00052212">
              <w:t>А.Г. Гончаренко</w:t>
            </w:r>
          </w:p>
        </w:tc>
      </w:tr>
    </w:tbl>
    <w:p w14:paraId="07A00041" w14:textId="77777777" w:rsidR="00274DAA" w:rsidRPr="00052212" w:rsidRDefault="00274DAA" w:rsidP="00274DAA">
      <w:pPr>
        <w:pStyle w:val="2"/>
        <w:keepNext/>
        <w:tabs>
          <w:tab w:val="left" w:pos="1134"/>
        </w:tabs>
        <w:spacing w:before="120"/>
        <w:ind w:left="360" w:firstLine="349"/>
        <w:rPr>
          <w:sz w:val="24"/>
          <w:szCs w:val="24"/>
        </w:rPr>
      </w:pPr>
      <w:r w:rsidRPr="00052212">
        <w:rPr>
          <w:sz w:val="24"/>
          <w:szCs w:val="24"/>
        </w:rPr>
        <w:t>»;</w:t>
      </w:r>
    </w:p>
    <w:p w14:paraId="20366E18" w14:textId="77777777" w:rsidR="00274DAA" w:rsidRPr="00052212" w:rsidRDefault="00274DAA" w:rsidP="00274DAA">
      <w:pPr>
        <w:jc w:val="center"/>
        <w:rPr>
          <w:b/>
        </w:rPr>
      </w:pPr>
    </w:p>
    <w:p w14:paraId="632A5633" w14:textId="77777777" w:rsidR="00274DAA" w:rsidRPr="00052212" w:rsidRDefault="00274DAA" w:rsidP="00274DAA">
      <w:pPr>
        <w:pStyle w:val="2"/>
        <w:keepNext/>
        <w:tabs>
          <w:tab w:val="left" w:pos="1134"/>
        </w:tabs>
        <w:spacing w:before="120"/>
        <w:ind w:left="360" w:firstLine="349"/>
        <w:rPr>
          <w:sz w:val="24"/>
          <w:szCs w:val="24"/>
        </w:rPr>
      </w:pPr>
      <w:r w:rsidRPr="00052212">
        <w:rPr>
          <w:sz w:val="24"/>
          <w:szCs w:val="24"/>
        </w:rPr>
        <w:t>4) дополнить приложением 4 следующего содержания:</w:t>
      </w:r>
    </w:p>
    <w:p w14:paraId="6A39C74E" w14:textId="77777777" w:rsidR="00274DAA" w:rsidRPr="00052212" w:rsidRDefault="00274DAA" w:rsidP="00274DAA">
      <w:pPr>
        <w:pStyle w:val="2"/>
        <w:tabs>
          <w:tab w:val="left" w:pos="7088"/>
        </w:tabs>
        <w:spacing w:line="240" w:lineRule="auto"/>
        <w:ind w:left="709" w:firstLine="0"/>
        <w:rPr>
          <w:sz w:val="24"/>
          <w:szCs w:val="24"/>
        </w:rPr>
      </w:pPr>
      <w:r w:rsidRPr="00052212">
        <w:rPr>
          <w:sz w:val="24"/>
          <w:szCs w:val="24"/>
        </w:rPr>
        <w:t>«</w:t>
      </w:r>
    </w:p>
    <w:tbl>
      <w:tblPr>
        <w:tblW w:w="5103" w:type="dxa"/>
        <w:jc w:val="right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103"/>
      </w:tblGrid>
      <w:tr w:rsidR="00052212" w:rsidRPr="00052212" w14:paraId="21853CB8" w14:textId="77777777" w:rsidTr="009E5BB4">
        <w:tblPrEx>
          <w:tblCellMar>
            <w:top w:w="0" w:type="dxa"/>
            <w:bottom w:w="0" w:type="dxa"/>
          </w:tblCellMar>
        </w:tblPrEx>
        <w:trPr>
          <w:jc w:val="right"/>
        </w:trPr>
        <w:tc>
          <w:tcPr>
            <w:tcW w:w="5000" w:type="pct"/>
          </w:tcPr>
          <w:p w14:paraId="459FE0F0" w14:textId="77777777" w:rsidR="00274DAA" w:rsidRPr="00052212" w:rsidRDefault="00274DAA" w:rsidP="009E5BB4">
            <w:pPr>
              <w:pStyle w:val="3"/>
              <w:spacing w:before="0"/>
              <w:jc w:val="right"/>
              <w:rPr>
                <w:rFonts w:ascii="Times New Roman" w:hAnsi="Times New Roman" w:cs="Times New Roman"/>
                <w:color w:val="auto"/>
              </w:rPr>
            </w:pPr>
            <w:r w:rsidRPr="00052212">
              <w:rPr>
                <w:rFonts w:ascii="Times New Roman" w:hAnsi="Times New Roman" w:cs="Times New Roman"/>
                <w:color w:val="auto"/>
              </w:rPr>
              <w:lastRenderedPageBreak/>
              <w:t>Приложение 4</w:t>
            </w:r>
          </w:p>
        </w:tc>
      </w:tr>
      <w:tr w:rsidR="00052212" w:rsidRPr="00052212" w14:paraId="4B5A885E" w14:textId="77777777" w:rsidTr="009E5BB4">
        <w:tblPrEx>
          <w:tblCellMar>
            <w:top w:w="0" w:type="dxa"/>
            <w:bottom w:w="0" w:type="dxa"/>
          </w:tblCellMar>
        </w:tblPrEx>
        <w:trPr>
          <w:jc w:val="right"/>
        </w:trPr>
        <w:tc>
          <w:tcPr>
            <w:tcW w:w="5000" w:type="pct"/>
          </w:tcPr>
          <w:p w14:paraId="0F77170B" w14:textId="77777777" w:rsidR="00274DAA" w:rsidRPr="00052212" w:rsidRDefault="00274DAA" w:rsidP="009E5BB4">
            <w:pPr>
              <w:pStyle w:val="3"/>
              <w:spacing w:before="0"/>
              <w:jc w:val="right"/>
              <w:rPr>
                <w:rFonts w:ascii="Times New Roman" w:hAnsi="Times New Roman" w:cs="Times New Roman"/>
                <w:color w:val="auto"/>
              </w:rPr>
            </w:pPr>
            <w:r w:rsidRPr="00052212">
              <w:rPr>
                <w:rFonts w:ascii="Times New Roman" w:hAnsi="Times New Roman" w:cs="Times New Roman"/>
                <w:color w:val="auto"/>
              </w:rPr>
              <w:t>к решению Псковской городской Думы</w:t>
            </w:r>
          </w:p>
          <w:p w14:paraId="66BBBD50" w14:textId="77777777" w:rsidR="00274DAA" w:rsidRPr="00052212" w:rsidRDefault="00274DAA" w:rsidP="009E5BB4">
            <w:pPr>
              <w:jc w:val="right"/>
            </w:pPr>
            <w:r w:rsidRPr="00052212">
              <w:t>от 28.03.2025 № 546</w:t>
            </w:r>
          </w:p>
        </w:tc>
      </w:tr>
    </w:tbl>
    <w:p w14:paraId="6B2E63F9" w14:textId="77777777" w:rsidR="00274DAA" w:rsidRDefault="00274DAA" w:rsidP="00274DAA">
      <w:pPr>
        <w:pStyle w:val="2"/>
        <w:keepNext/>
        <w:tabs>
          <w:tab w:val="left" w:pos="1134"/>
        </w:tabs>
        <w:spacing w:before="120"/>
        <w:ind w:left="360" w:firstLine="349"/>
        <w:rPr>
          <w:sz w:val="28"/>
          <w:szCs w:val="28"/>
        </w:rPr>
      </w:pPr>
    </w:p>
    <w:p w14:paraId="6DBE41E3" w14:textId="77777777" w:rsidR="00274DAA" w:rsidRPr="00811013" w:rsidRDefault="00274DAA" w:rsidP="00274DAA">
      <w:pPr>
        <w:jc w:val="center"/>
        <w:rPr>
          <w:b/>
          <w:sz w:val="28"/>
          <w:szCs w:val="28"/>
        </w:rPr>
      </w:pPr>
      <w:r w:rsidRPr="00811013">
        <w:rPr>
          <w:b/>
          <w:sz w:val="28"/>
          <w:szCs w:val="28"/>
        </w:rPr>
        <w:t xml:space="preserve">Копия Паспорта </w:t>
      </w:r>
      <w:r w:rsidRPr="00811013">
        <w:rPr>
          <w:b/>
          <w:sz w:val="28"/>
          <w:szCs w:val="28"/>
        </w:rPr>
        <w:br/>
        <w:t xml:space="preserve">объекта культурного наследия регионального значения </w:t>
      </w:r>
    </w:p>
    <w:p w14:paraId="36F29A2D" w14:textId="77777777" w:rsidR="00274DAA" w:rsidRDefault="00274DAA" w:rsidP="00274DAA">
      <w:pPr>
        <w:jc w:val="center"/>
        <w:rPr>
          <w:b/>
          <w:sz w:val="28"/>
          <w:szCs w:val="28"/>
        </w:rPr>
      </w:pPr>
      <w:r w:rsidRPr="00E41688">
        <w:rPr>
          <w:rFonts w:eastAsia="WenQuanYi Micro Hei"/>
          <w:b/>
          <w:bCs/>
          <w:sz w:val="28"/>
          <w:szCs w:val="28"/>
          <w:lang w:eastAsia="hi-IN"/>
        </w:rPr>
        <w:t xml:space="preserve">«Дом </w:t>
      </w:r>
      <w:proofErr w:type="spellStart"/>
      <w:r w:rsidRPr="00E41688">
        <w:rPr>
          <w:rFonts w:eastAsia="WenQuanYi Micro Hei"/>
          <w:b/>
          <w:bCs/>
          <w:sz w:val="28"/>
          <w:szCs w:val="28"/>
          <w:lang w:eastAsia="hi-IN"/>
        </w:rPr>
        <w:t>Лахновского</w:t>
      </w:r>
      <w:proofErr w:type="spellEnd"/>
      <w:r w:rsidRPr="00E41688">
        <w:rPr>
          <w:rFonts w:eastAsia="WenQuanYi Micro Hei"/>
          <w:b/>
          <w:bCs/>
          <w:sz w:val="28"/>
          <w:szCs w:val="28"/>
          <w:lang w:eastAsia="hi-IN"/>
        </w:rPr>
        <w:t xml:space="preserve"> доходный. (Меблированные комнаты)», кон. XIX.,</w:t>
      </w:r>
      <w:r w:rsidRPr="00811013">
        <w:rPr>
          <w:b/>
          <w:sz w:val="28"/>
          <w:szCs w:val="28"/>
        </w:rPr>
        <w:br/>
        <w:t>расположенный по адресу: г. Псков, ул. </w:t>
      </w:r>
      <w:r>
        <w:rPr>
          <w:b/>
          <w:sz w:val="28"/>
          <w:szCs w:val="28"/>
        </w:rPr>
        <w:t>Карла Маркса, д. 23</w:t>
      </w:r>
    </w:p>
    <w:p w14:paraId="14117BCE" w14:textId="29BDB975" w:rsidR="00274DAA" w:rsidRDefault="00274DAA" w:rsidP="00274DAA">
      <w:pPr>
        <w:jc w:val="center"/>
        <w:rPr>
          <w:b/>
          <w:sz w:val="28"/>
          <w:szCs w:val="28"/>
        </w:rPr>
      </w:pPr>
      <w:r w:rsidRPr="005E3B5F">
        <w:rPr>
          <w:b/>
          <w:noProof/>
          <w:sz w:val="28"/>
          <w:szCs w:val="28"/>
        </w:rPr>
        <w:drawing>
          <wp:inline distT="0" distB="0" distL="0" distR="0" wp14:anchorId="43967C1F" wp14:editId="60D800CD">
            <wp:extent cx="5514975" cy="7799995"/>
            <wp:effectExtent l="0" t="0" r="0" b="1270"/>
            <wp:docPr id="78988480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779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73DF0" w14:textId="4A2FBBD0" w:rsidR="00274DAA" w:rsidRDefault="00274DAA" w:rsidP="00274DAA">
      <w:pPr>
        <w:jc w:val="center"/>
        <w:rPr>
          <w:b/>
          <w:sz w:val="28"/>
          <w:szCs w:val="28"/>
        </w:rPr>
      </w:pPr>
      <w:r w:rsidRPr="005E3B5F">
        <w:rPr>
          <w:b/>
          <w:noProof/>
          <w:sz w:val="28"/>
          <w:szCs w:val="28"/>
        </w:rPr>
        <w:lastRenderedPageBreak/>
        <w:drawing>
          <wp:inline distT="0" distB="0" distL="0" distR="0" wp14:anchorId="7F247990" wp14:editId="309473EB">
            <wp:extent cx="6115050" cy="8648700"/>
            <wp:effectExtent l="0" t="0" r="0" b="0"/>
            <wp:docPr id="191854547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0118D" w14:textId="1DCA9D60" w:rsidR="00274DAA" w:rsidRDefault="00274DAA" w:rsidP="00274DAA">
      <w:pPr>
        <w:jc w:val="center"/>
        <w:rPr>
          <w:b/>
          <w:sz w:val="28"/>
          <w:szCs w:val="28"/>
        </w:rPr>
      </w:pPr>
      <w:r w:rsidRPr="005E3B5F">
        <w:rPr>
          <w:b/>
          <w:noProof/>
          <w:sz w:val="28"/>
          <w:szCs w:val="28"/>
        </w:rPr>
        <w:lastRenderedPageBreak/>
        <w:drawing>
          <wp:inline distT="0" distB="0" distL="0" distR="0" wp14:anchorId="35589461" wp14:editId="6AA02C26">
            <wp:extent cx="6134100" cy="8058150"/>
            <wp:effectExtent l="0" t="0" r="0" b="0"/>
            <wp:docPr id="15726173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1" w:type="pct"/>
        <w:tblCellMar>
          <w:left w:w="71" w:type="dxa"/>
          <w:right w:w="71" w:type="dxa"/>
        </w:tblCellMar>
        <w:tblLook w:val="0000" w:firstRow="0" w:lastRow="0" w:firstColumn="0" w:lastColumn="0" w:noHBand="0" w:noVBand="0"/>
      </w:tblPr>
      <w:tblGrid>
        <w:gridCol w:w="5692"/>
        <w:gridCol w:w="2042"/>
        <w:gridCol w:w="2189"/>
      </w:tblGrid>
      <w:tr w:rsidR="00274DAA" w:rsidRPr="00052212" w14:paraId="6BE75958" w14:textId="77777777" w:rsidTr="009E5BB4">
        <w:tblPrEx>
          <w:tblCellMar>
            <w:top w:w="0" w:type="dxa"/>
            <w:bottom w:w="0" w:type="dxa"/>
          </w:tblCellMar>
        </w:tblPrEx>
        <w:tc>
          <w:tcPr>
            <w:tcW w:w="2868" w:type="pct"/>
          </w:tcPr>
          <w:p w14:paraId="1ACE47AF" w14:textId="77777777" w:rsidR="00274DAA" w:rsidRPr="00052212" w:rsidRDefault="00274DAA" w:rsidP="009E5BB4">
            <w:pPr>
              <w:keepNext/>
            </w:pPr>
            <w:r w:rsidRPr="00052212">
              <w:t>Председатель</w:t>
            </w:r>
          </w:p>
          <w:p w14:paraId="76A0C8E8" w14:textId="77777777" w:rsidR="00274DAA" w:rsidRPr="00052212" w:rsidRDefault="00274DAA" w:rsidP="009E5BB4">
            <w:pPr>
              <w:keepNext/>
            </w:pPr>
            <w:r w:rsidRPr="00052212">
              <w:t>Псковской городской Думы</w:t>
            </w:r>
          </w:p>
        </w:tc>
        <w:tc>
          <w:tcPr>
            <w:tcW w:w="1029" w:type="pct"/>
          </w:tcPr>
          <w:p w14:paraId="11485F4D" w14:textId="77777777" w:rsidR="00274DAA" w:rsidRPr="00052212" w:rsidRDefault="00274DAA" w:rsidP="009E5BB4">
            <w:pPr>
              <w:keepNext/>
              <w:jc w:val="center"/>
            </w:pPr>
          </w:p>
        </w:tc>
        <w:tc>
          <w:tcPr>
            <w:tcW w:w="1103" w:type="pct"/>
            <w:vAlign w:val="bottom"/>
          </w:tcPr>
          <w:p w14:paraId="207CB98F" w14:textId="77777777" w:rsidR="00274DAA" w:rsidRPr="00052212" w:rsidRDefault="00274DAA" w:rsidP="009E5BB4">
            <w:pPr>
              <w:keepNext/>
              <w:jc w:val="center"/>
            </w:pPr>
            <w:r w:rsidRPr="00052212">
              <w:t>А.Г. Гончаренко</w:t>
            </w:r>
          </w:p>
        </w:tc>
      </w:tr>
    </w:tbl>
    <w:p w14:paraId="255B803A" w14:textId="77777777" w:rsidR="00274DAA" w:rsidRPr="00052212" w:rsidRDefault="00274DAA" w:rsidP="00274DAA">
      <w:pPr>
        <w:pStyle w:val="2"/>
        <w:keepNext/>
        <w:tabs>
          <w:tab w:val="left" w:pos="1134"/>
        </w:tabs>
        <w:spacing w:before="120"/>
        <w:ind w:left="360" w:firstLine="349"/>
        <w:rPr>
          <w:sz w:val="24"/>
          <w:szCs w:val="24"/>
        </w:rPr>
      </w:pPr>
      <w:r w:rsidRPr="00052212">
        <w:rPr>
          <w:sz w:val="24"/>
          <w:szCs w:val="24"/>
        </w:rPr>
        <w:t>»;</w:t>
      </w:r>
    </w:p>
    <w:p w14:paraId="42530344" w14:textId="77777777" w:rsidR="00274DAA" w:rsidRDefault="00274DAA" w:rsidP="00274DAA">
      <w:pPr>
        <w:jc w:val="center"/>
        <w:rPr>
          <w:b/>
          <w:sz w:val="28"/>
          <w:szCs w:val="28"/>
        </w:rPr>
      </w:pPr>
    </w:p>
    <w:p w14:paraId="05B12B83" w14:textId="77777777" w:rsidR="00274DAA" w:rsidRPr="00052212" w:rsidRDefault="00274DAA" w:rsidP="00052212">
      <w:pPr>
        <w:keepNext/>
        <w:numPr>
          <w:ilvl w:val="0"/>
          <w:numId w:val="7"/>
        </w:numPr>
        <w:tabs>
          <w:tab w:val="clear" w:pos="360"/>
          <w:tab w:val="num" w:pos="0"/>
        </w:tabs>
        <w:ind w:left="0" w:firstLine="709"/>
        <w:jc w:val="both"/>
      </w:pPr>
      <w:r w:rsidRPr="00052212">
        <w:lastRenderedPageBreak/>
        <w:t>Настоящее решение вступает в силу со дня его официального опубликования.</w:t>
      </w:r>
    </w:p>
    <w:p w14:paraId="78DEF1F7" w14:textId="75F4C232" w:rsidR="00274DAA" w:rsidRPr="00052212" w:rsidRDefault="00274DAA" w:rsidP="00052212">
      <w:pPr>
        <w:keepNext/>
        <w:numPr>
          <w:ilvl w:val="0"/>
          <w:numId w:val="7"/>
        </w:numPr>
        <w:tabs>
          <w:tab w:val="clear" w:pos="360"/>
          <w:tab w:val="num" w:pos="0"/>
        </w:tabs>
        <w:ind w:left="0" w:firstLine="709"/>
        <w:jc w:val="both"/>
      </w:pPr>
      <w:r w:rsidRPr="00052212">
        <w:t>Опубликовать настоящее решение в газете «Псковские Новости» и разместить на официальном сайте муниципального образования «Город Псков» в сети «Интернет».</w:t>
      </w:r>
    </w:p>
    <w:tbl>
      <w:tblPr>
        <w:tblW w:w="9924" w:type="dxa"/>
        <w:tblInd w:w="-72" w:type="dxa"/>
        <w:tblLayout w:type="fixed"/>
        <w:tblCellMar>
          <w:left w:w="71" w:type="dxa"/>
          <w:right w:w="71" w:type="dxa"/>
        </w:tblCellMar>
        <w:tblLook w:val="0000" w:firstRow="0" w:lastRow="0" w:firstColumn="0" w:lastColumn="0" w:noHBand="0" w:noVBand="0"/>
      </w:tblPr>
      <w:tblGrid>
        <w:gridCol w:w="5530"/>
        <w:gridCol w:w="1984"/>
        <w:gridCol w:w="2410"/>
      </w:tblGrid>
      <w:tr w:rsidR="00274DAA" w:rsidRPr="00412FEE" w14:paraId="4866494A" w14:textId="77777777" w:rsidTr="009E5BB4">
        <w:tblPrEx>
          <w:tblCellMar>
            <w:top w:w="0" w:type="dxa"/>
            <w:bottom w:w="0" w:type="dxa"/>
          </w:tblCellMar>
        </w:tblPrEx>
        <w:tc>
          <w:tcPr>
            <w:tcW w:w="5530" w:type="dxa"/>
          </w:tcPr>
          <w:p w14:paraId="4EF7B3D8" w14:textId="137C9F31" w:rsidR="00274DAA" w:rsidRPr="00D02666" w:rsidRDefault="00274DAA" w:rsidP="009E5BB4">
            <w:pPr>
              <w:rPr>
                <w:sz w:val="28"/>
                <w:szCs w:val="28"/>
              </w:rPr>
            </w:pPr>
          </w:p>
        </w:tc>
        <w:tc>
          <w:tcPr>
            <w:tcW w:w="1984" w:type="dxa"/>
          </w:tcPr>
          <w:p w14:paraId="0FBB3831" w14:textId="77777777" w:rsidR="00274DAA" w:rsidRPr="00D02666" w:rsidRDefault="00274DAA" w:rsidP="009E5BB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410" w:type="dxa"/>
            <w:vAlign w:val="bottom"/>
          </w:tcPr>
          <w:p w14:paraId="1C6777A9" w14:textId="01E6EF72" w:rsidR="00274DAA" w:rsidRPr="00D02666" w:rsidRDefault="00274DAA" w:rsidP="009E5BB4">
            <w:pPr>
              <w:tabs>
                <w:tab w:val="left" w:pos="2126"/>
              </w:tabs>
              <w:ind w:right="-71"/>
              <w:jc w:val="right"/>
              <w:rPr>
                <w:sz w:val="28"/>
                <w:szCs w:val="28"/>
              </w:rPr>
            </w:pPr>
          </w:p>
        </w:tc>
      </w:tr>
    </w:tbl>
    <w:p w14:paraId="0179B8E5" w14:textId="3518478D" w:rsidR="00A94A26" w:rsidRDefault="00A94A26" w:rsidP="00A94A26">
      <w:pPr>
        <w:jc w:val="both"/>
      </w:pPr>
      <w:r>
        <w:t xml:space="preserve"> </w:t>
      </w:r>
    </w:p>
    <w:p w14:paraId="136130D0" w14:textId="77777777" w:rsidR="00A94A26" w:rsidRDefault="00A94A26" w:rsidP="00A94A26">
      <w:pPr>
        <w:jc w:val="both"/>
      </w:pPr>
    </w:p>
    <w:p w14:paraId="41791219" w14:textId="77777777" w:rsidR="00A94A26" w:rsidRDefault="00A94A26" w:rsidP="00A94A26">
      <w:pPr>
        <w:jc w:val="both"/>
        <w:rPr>
          <w:sz w:val="28"/>
          <w:szCs w:val="28"/>
        </w:rPr>
      </w:pPr>
    </w:p>
    <w:p w14:paraId="4EFF3B70" w14:textId="77777777" w:rsidR="00AC1FA9" w:rsidRDefault="00AC1FA9" w:rsidP="00AC1FA9">
      <w:pPr>
        <w:widowControl w:val="0"/>
        <w:autoSpaceDE w:val="0"/>
        <w:autoSpaceDN w:val="0"/>
        <w:rPr>
          <w:rFonts w:eastAsiaTheme="minorEastAsia"/>
        </w:rPr>
      </w:pPr>
      <w:r w:rsidRPr="00AC1FA9">
        <w:rPr>
          <w:rFonts w:eastAsiaTheme="minorEastAsia"/>
        </w:rPr>
        <w:t xml:space="preserve">Председатель Псковской городской Думы                                                   </w:t>
      </w:r>
      <w:r>
        <w:rPr>
          <w:rFonts w:eastAsiaTheme="minorEastAsia"/>
        </w:rPr>
        <w:t xml:space="preserve">        </w:t>
      </w:r>
      <w:r w:rsidRPr="00AC1FA9">
        <w:rPr>
          <w:rFonts w:eastAsiaTheme="minorEastAsia"/>
        </w:rPr>
        <w:t xml:space="preserve">     А.Г.</w:t>
      </w:r>
      <w:r>
        <w:rPr>
          <w:rFonts w:eastAsiaTheme="minorEastAsia"/>
        </w:rPr>
        <w:t xml:space="preserve"> </w:t>
      </w:r>
      <w:r w:rsidRPr="00AC1FA9">
        <w:rPr>
          <w:rFonts w:eastAsiaTheme="minorEastAsia"/>
        </w:rPr>
        <w:t>Гончаренко</w:t>
      </w:r>
    </w:p>
    <w:p w14:paraId="438D8179" w14:textId="77777777" w:rsidR="00B728E2" w:rsidRDefault="00B728E2" w:rsidP="00AC1FA9">
      <w:pPr>
        <w:widowControl w:val="0"/>
        <w:autoSpaceDE w:val="0"/>
        <w:autoSpaceDN w:val="0"/>
        <w:rPr>
          <w:rFonts w:eastAsiaTheme="minorEastAsia"/>
        </w:rPr>
      </w:pPr>
    </w:p>
    <w:p w14:paraId="3DD91C97" w14:textId="77777777" w:rsidR="00980B63" w:rsidRDefault="00980B63" w:rsidP="00AC1FA9">
      <w:pPr>
        <w:widowControl w:val="0"/>
        <w:autoSpaceDE w:val="0"/>
        <w:autoSpaceDN w:val="0"/>
        <w:rPr>
          <w:rFonts w:eastAsiaTheme="minorEastAsia"/>
        </w:rPr>
      </w:pPr>
    </w:p>
    <w:p w14:paraId="50E611B1" w14:textId="77777777" w:rsidR="00B728E2" w:rsidRDefault="00B728E2" w:rsidP="00AC1FA9">
      <w:pPr>
        <w:widowControl w:val="0"/>
        <w:autoSpaceDE w:val="0"/>
        <w:autoSpaceDN w:val="0"/>
        <w:rPr>
          <w:rFonts w:eastAsiaTheme="minorEastAsia"/>
        </w:rPr>
      </w:pPr>
    </w:p>
    <w:p w14:paraId="30981580" w14:textId="77777777" w:rsidR="00A332D0" w:rsidRDefault="00A332D0" w:rsidP="00AC1FA9">
      <w:pPr>
        <w:widowControl w:val="0"/>
        <w:autoSpaceDE w:val="0"/>
        <w:autoSpaceDN w:val="0"/>
        <w:rPr>
          <w:rFonts w:eastAsiaTheme="minorEastAsia"/>
        </w:rPr>
      </w:pPr>
    </w:p>
    <w:p w14:paraId="557D92DC" w14:textId="77777777" w:rsidR="00A332D0" w:rsidRPr="00AC1FA9" w:rsidRDefault="00A332D0" w:rsidP="00AC1FA9">
      <w:pPr>
        <w:widowControl w:val="0"/>
        <w:autoSpaceDE w:val="0"/>
        <w:autoSpaceDN w:val="0"/>
        <w:rPr>
          <w:rFonts w:eastAsiaTheme="minorEastAsia"/>
        </w:rPr>
      </w:pPr>
    </w:p>
    <w:p w14:paraId="34F12D07" w14:textId="77777777" w:rsidR="009D50C5" w:rsidRDefault="009D50C5" w:rsidP="00221C22">
      <w:pPr>
        <w:tabs>
          <w:tab w:val="left" w:pos="364"/>
          <w:tab w:val="left" w:pos="993"/>
        </w:tabs>
        <w:contextualSpacing/>
        <w:jc w:val="both"/>
        <w:rPr>
          <w:rFonts w:eastAsia="Calibri"/>
          <w:lang w:eastAsia="en-US"/>
        </w:rPr>
      </w:pPr>
    </w:p>
    <w:p w14:paraId="4C5C3E50" w14:textId="77777777" w:rsidR="0025524A" w:rsidRDefault="0025524A" w:rsidP="00221C22">
      <w:pPr>
        <w:tabs>
          <w:tab w:val="left" w:pos="364"/>
          <w:tab w:val="left" w:pos="993"/>
        </w:tabs>
        <w:contextualSpacing/>
        <w:jc w:val="both"/>
        <w:rPr>
          <w:rFonts w:eastAsia="Calibri"/>
          <w:lang w:eastAsia="en-US"/>
        </w:rPr>
      </w:pPr>
    </w:p>
    <w:p w14:paraId="74B889BD" w14:textId="77777777" w:rsidR="0025524A" w:rsidRDefault="0025524A" w:rsidP="00221C22">
      <w:pPr>
        <w:tabs>
          <w:tab w:val="left" w:pos="364"/>
          <w:tab w:val="left" w:pos="993"/>
        </w:tabs>
        <w:contextualSpacing/>
        <w:jc w:val="both"/>
        <w:rPr>
          <w:rFonts w:eastAsia="Calibri"/>
          <w:lang w:eastAsia="en-US"/>
        </w:rPr>
      </w:pPr>
    </w:p>
    <w:p w14:paraId="4F4DCF20" w14:textId="77777777" w:rsidR="00533CED" w:rsidRDefault="00533CED" w:rsidP="00221C22">
      <w:pPr>
        <w:tabs>
          <w:tab w:val="left" w:pos="364"/>
          <w:tab w:val="left" w:pos="993"/>
        </w:tabs>
        <w:contextualSpacing/>
        <w:jc w:val="both"/>
        <w:rPr>
          <w:rFonts w:eastAsia="Calibri"/>
          <w:lang w:eastAsia="en-US"/>
        </w:rPr>
      </w:pPr>
    </w:p>
    <w:sectPr w:rsidR="00533CED" w:rsidSect="000B57AA">
      <w:pgSz w:w="11906" w:h="16838"/>
      <w:pgMar w:top="1134" w:right="851" w:bottom="709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WenQuanYi Micro Hei">
    <w:altName w:val="Times New Roman"/>
    <w:charset w:val="CC"/>
    <w:family w:val="auto"/>
    <w:pitch w:val="variable"/>
  </w:font>
  <w:font w:name="WenQuanYi Micro Hei;MS Mincho">
    <w:altName w:val="Times New Roman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B304084"/>
    <w:multiLevelType w:val="hybridMultilevel"/>
    <w:tmpl w:val="C8A62E48"/>
    <w:lvl w:ilvl="0" w:tplc="269EE05C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74871C8"/>
    <w:multiLevelType w:val="multilevel"/>
    <w:tmpl w:val="EF16B736"/>
    <w:lvl w:ilvl="0">
      <w:start w:val="1"/>
      <w:numFmt w:val="decimal"/>
      <w:lvlText w:val="%1."/>
      <w:lvlJc w:val="left"/>
      <w:pPr>
        <w:tabs>
          <w:tab w:val="num" w:pos="1290"/>
        </w:tabs>
        <w:ind w:left="129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65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5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1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37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3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3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90" w:hanging="2160"/>
      </w:pPr>
      <w:rPr>
        <w:rFonts w:hint="default"/>
      </w:rPr>
    </w:lvl>
  </w:abstractNum>
  <w:abstractNum w:abstractNumId="2" w15:restartNumberingAfterBreak="0">
    <w:nsid w:val="57E52D9B"/>
    <w:multiLevelType w:val="multilevel"/>
    <w:tmpl w:val="E912ED1A"/>
    <w:lvl w:ilvl="0">
      <w:start w:val="1"/>
      <w:numFmt w:val="decimal"/>
      <w:lvlText w:val="%1."/>
      <w:lvlJc w:val="left"/>
      <w:pPr>
        <w:ind w:left="1729" w:hanging="1020"/>
      </w:pPr>
    </w:lvl>
    <w:lvl w:ilvl="1">
      <w:start w:val="2"/>
      <w:numFmt w:val="decimal"/>
      <w:isLgl/>
      <w:lvlText w:val="%1.%2."/>
      <w:lvlJc w:val="left"/>
      <w:pPr>
        <w:ind w:left="1069" w:hanging="360"/>
      </w:pPr>
    </w:lvl>
    <w:lvl w:ilvl="2">
      <w:start w:val="1"/>
      <w:numFmt w:val="decimal"/>
      <w:isLgl/>
      <w:lvlText w:val="%1.%2.%3."/>
      <w:lvlJc w:val="left"/>
      <w:pPr>
        <w:ind w:left="1429" w:hanging="720"/>
      </w:pPr>
    </w:lvl>
    <w:lvl w:ilvl="3">
      <w:start w:val="1"/>
      <w:numFmt w:val="decimal"/>
      <w:isLgl/>
      <w:lvlText w:val="%1.%2.%3.%4."/>
      <w:lvlJc w:val="left"/>
      <w:pPr>
        <w:ind w:left="1429" w:hanging="720"/>
      </w:pPr>
    </w:lvl>
    <w:lvl w:ilvl="4">
      <w:start w:val="1"/>
      <w:numFmt w:val="decimal"/>
      <w:isLgl/>
      <w:lvlText w:val="%1.%2.%3.%4.%5."/>
      <w:lvlJc w:val="left"/>
      <w:pPr>
        <w:ind w:left="1789" w:hanging="1080"/>
      </w:pPr>
    </w:lvl>
    <w:lvl w:ilvl="5">
      <w:start w:val="1"/>
      <w:numFmt w:val="decimal"/>
      <w:isLgl/>
      <w:lvlText w:val="%1.%2.%3.%4.%5.%6."/>
      <w:lvlJc w:val="left"/>
      <w:pPr>
        <w:ind w:left="1789" w:hanging="1080"/>
      </w:pPr>
    </w:lvl>
    <w:lvl w:ilvl="6">
      <w:start w:val="1"/>
      <w:numFmt w:val="decimal"/>
      <w:isLgl/>
      <w:lvlText w:val="%1.%2.%3.%4.%5.%6.%7."/>
      <w:lvlJc w:val="left"/>
      <w:pPr>
        <w:ind w:left="2149" w:hanging="1440"/>
      </w:p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</w:lvl>
  </w:abstractNum>
  <w:abstractNum w:abstractNumId="3" w15:restartNumberingAfterBreak="0">
    <w:nsid w:val="59FB42D0"/>
    <w:multiLevelType w:val="hybridMultilevel"/>
    <w:tmpl w:val="B768B966"/>
    <w:lvl w:ilvl="0" w:tplc="66D0BEDC">
      <w:start w:val="1"/>
      <w:numFmt w:val="decimal"/>
      <w:lvlText w:val="%1."/>
      <w:lvlJc w:val="left"/>
      <w:pPr>
        <w:ind w:left="1365" w:hanging="825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" w15:restartNumberingAfterBreak="0">
    <w:nsid w:val="74606434"/>
    <w:multiLevelType w:val="multilevel"/>
    <w:tmpl w:val="BB8676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15"/>
        </w:tabs>
        <w:ind w:left="715" w:hanging="432"/>
      </w:pPr>
      <w:rPr>
        <w:rFonts w:hint="default"/>
      </w:rPr>
    </w:lvl>
    <w:lvl w:ilvl="2">
      <w:start w:val="1"/>
      <w:numFmt w:val="russianLower"/>
      <w:lvlText w:val="%3)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5" w15:restartNumberingAfterBreak="0">
    <w:nsid w:val="7C8E1462"/>
    <w:multiLevelType w:val="hybridMultilevel"/>
    <w:tmpl w:val="EB1E662C"/>
    <w:lvl w:ilvl="0" w:tplc="2724DDA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 w16cid:durableId="1789666798">
    <w:abstractNumId w:val="1"/>
  </w:num>
  <w:num w:numId="2" w16cid:durableId="145363654">
    <w:abstractNumId w:val="2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035928684">
    <w:abstractNumId w:val="3"/>
  </w:num>
  <w:num w:numId="4" w16cid:durableId="1354451568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64812619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46076655">
    <w:abstractNumId w:val="5"/>
  </w:num>
  <w:num w:numId="7" w16cid:durableId="164007096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6B27"/>
    <w:rsid w:val="000037E7"/>
    <w:rsid w:val="000349B8"/>
    <w:rsid w:val="00037F97"/>
    <w:rsid w:val="000461C6"/>
    <w:rsid w:val="00050D2F"/>
    <w:rsid w:val="00052212"/>
    <w:rsid w:val="00066A4F"/>
    <w:rsid w:val="000715DC"/>
    <w:rsid w:val="00074BCF"/>
    <w:rsid w:val="000A4477"/>
    <w:rsid w:val="000B57AA"/>
    <w:rsid w:val="000C6DE2"/>
    <w:rsid w:val="000D6311"/>
    <w:rsid w:val="000E223C"/>
    <w:rsid w:val="00120E54"/>
    <w:rsid w:val="0012629F"/>
    <w:rsid w:val="001304EC"/>
    <w:rsid w:val="001668EE"/>
    <w:rsid w:val="0016718F"/>
    <w:rsid w:val="00171517"/>
    <w:rsid w:val="0017201A"/>
    <w:rsid w:val="00174B93"/>
    <w:rsid w:val="001A2C28"/>
    <w:rsid w:val="001D2701"/>
    <w:rsid w:val="001E258F"/>
    <w:rsid w:val="00200BD9"/>
    <w:rsid w:val="00204A22"/>
    <w:rsid w:val="002056C6"/>
    <w:rsid w:val="00216377"/>
    <w:rsid w:val="0022121B"/>
    <w:rsid w:val="00221C22"/>
    <w:rsid w:val="00227FB0"/>
    <w:rsid w:val="00234425"/>
    <w:rsid w:val="00241D2E"/>
    <w:rsid w:val="00241D37"/>
    <w:rsid w:val="0024274C"/>
    <w:rsid w:val="00244F4B"/>
    <w:rsid w:val="00247F0F"/>
    <w:rsid w:val="0025029D"/>
    <w:rsid w:val="0025524A"/>
    <w:rsid w:val="002614A3"/>
    <w:rsid w:val="00270B20"/>
    <w:rsid w:val="00273B9D"/>
    <w:rsid w:val="00274DAA"/>
    <w:rsid w:val="002964E2"/>
    <w:rsid w:val="00296737"/>
    <w:rsid w:val="002A10F3"/>
    <w:rsid w:val="002A3649"/>
    <w:rsid w:val="002B1E1A"/>
    <w:rsid w:val="002B2ACC"/>
    <w:rsid w:val="002B400C"/>
    <w:rsid w:val="002B48D3"/>
    <w:rsid w:val="002B591F"/>
    <w:rsid w:val="002C6ADA"/>
    <w:rsid w:val="002C7E10"/>
    <w:rsid w:val="002D00E2"/>
    <w:rsid w:val="002E3E6E"/>
    <w:rsid w:val="002F58F1"/>
    <w:rsid w:val="003127EE"/>
    <w:rsid w:val="003205B7"/>
    <w:rsid w:val="00325689"/>
    <w:rsid w:val="00336465"/>
    <w:rsid w:val="003715CE"/>
    <w:rsid w:val="00371E41"/>
    <w:rsid w:val="003811EB"/>
    <w:rsid w:val="00383880"/>
    <w:rsid w:val="0038413C"/>
    <w:rsid w:val="003A235E"/>
    <w:rsid w:val="003B12DC"/>
    <w:rsid w:val="003B5EE9"/>
    <w:rsid w:val="003D1E42"/>
    <w:rsid w:val="003F33BF"/>
    <w:rsid w:val="003F3CBE"/>
    <w:rsid w:val="0040270F"/>
    <w:rsid w:val="00427039"/>
    <w:rsid w:val="004402C3"/>
    <w:rsid w:val="00453F1E"/>
    <w:rsid w:val="00467EF8"/>
    <w:rsid w:val="00476D9F"/>
    <w:rsid w:val="004852AE"/>
    <w:rsid w:val="00487107"/>
    <w:rsid w:val="004A6AB7"/>
    <w:rsid w:val="004B065F"/>
    <w:rsid w:val="004B1608"/>
    <w:rsid w:val="004B61C5"/>
    <w:rsid w:val="004D1EE3"/>
    <w:rsid w:val="004E2135"/>
    <w:rsid w:val="004E4E9B"/>
    <w:rsid w:val="004F6E1F"/>
    <w:rsid w:val="0050189C"/>
    <w:rsid w:val="00503098"/>
    <w:rsid w:val="005129C1"/>
    <w:rsid w:val="0051438F"/>
    <w:rsid w:val="00533CED"/>
    <w:rsid w:val="005415CF"/>
    <w:rsid w:val="00544652"/>
    <w:rsid w:val="00545403"/>
    <w:rsid w:val="00555B8A"/>
    <w:rsid w:val="00572FD7"/>
    <w:rsid w:val="00575D79"/>
    <w:rsid w:val="00580CB6"/>
    <w:rsid w:val="00584CDB"/>
    <w:rsid w:val="005978DA"/>
    <w:rsid w:val="005A06CD"/>
    <w:rsid w:val="005B78DC"/>
    <w:rsid w:val="005C66AC"/>
    <w:rsid w:val="005D0E0A"/>
    <w:rsid w:val="005D0F70"/>
    <w:rsid w:val="005D2943"/>
    <w:rsid w:val="005F09C7"/>
    <w:rsid w:val="005F1E95"/>
    <w:rsid w:val="006101B3"/>
    <w:rsid w:val="006227BF"/>
    <w:rsid w:val="00633F52"/>
    <w:rsid w:val="00637973"/>
    <w:rsid w:val="0064588B"/>
    <w:rsid w:val="006531ED"/>
    <w:rsid w:val="006559A4"/>
    <w:rsid w:val="006651A9"/>
    <w:rsid w:val="00667875"/>
    <w:rsid w:val="0067032F"/>
    <w:rsid w:val="00672421"/>
    <w:rsid w:val="006A3D74"/>
    <w:rsid w:val="006B28C5"/>
    <w:rsid w:val="006B53BA"/>
    <w:rsid w:val="006B5BEA"/>
    <w:rsid w:val="006C1C99"/>
    <w:rsid w:val="006D37D7"/>
    <w:rsid w:val="006E535F"/>
    <w:rsid w:val="006F38EA"/>
    <w:rsid w:val="0070349B"/>
    <w:rsid w:val="007211D6"/>
    <w:rsid w:val="00732FF2"/>
    <w:rsid w:val="00741626"/>
    <w:rsid w:val="007465F3"/>
    <w:rsid w:val="007513D1"/>
    <w:rsid w:val="0078060D"/>
    <w:rsid w:val="00786FA5"/>
    <w:rsid w:val="007872D4"/>
    <w:rsid w:val="00794E6C"/>
    <w:rsid w:val="00795D20"/>
    <w:rsid w:val="007A4F1C"/>
    <w:rsid w:val="007A71CF"/>
    <w:rsid w:val="007B3CF8"/>
    <w:rsid w:val="007B578A"/>
    <w:rsid w:val="007D48DC"/>
    <w:rsid w:val="007D7458"/>
    <w:rsid w:val="007D74D3"/>
    <w:rsid w:val="007E56E5"/>
    <w:rsid w:val="008006AC"/>
    <w:rsid w:val="008144B1"/>
    <w:rsid w:val="00824967"/>
    <w:rsid w:val="0085077D"/>
    <w:rsid w:val="00851219"/>
    <w:rsid w:val="00851E2E"/>
    <w:rsid w:val="00862CCA"/>
    <w:rsid w:val="00864788"/>
    <w:rsid w:val="0089348D"/>
    <w:rsid w:val="00894EF3"/>
    <w:rsid w:val="00897276"/>
    <w:rsid w:val="008A2AD3"/>
    <w:rsid w:val="008E1698"/>
    <w:rsid w:val="008E429E"/>
    <w:rsid w:val="008F1226"/>
    <w:rsid w:val="009041ED"/>
    <w:rsid w:val="00905DAC"/>
    <w:rsid w:val="00927D95"/>
    <w:rsid w:val="00941F67"/>
    <w:rsid w:val="00946C6D"/>
    <w:rsid w:val="00950957"/>
    <w:rsid w:val="0095488B"/>
    <w:rsid w:val="00960BAB"/>
    <w:rsid w:val="00960D3D"/>
    <w:rsid w:val="00961201"/>
    <w:rsid w:val="00963FE2"/>
    <w:rsid w:val="00966E20"/>
    <w:rsid w:val="00970C00"/>
    <w:rsid w:val="009776C2"/>
    <w:rsid w:val="009776D3"/>
    <w:rsid w:val="00980B63"/>
    <w:rsid w:val="0098422D"/>
    <w:rsid w:val="00992F87"/>
    <w:rsid w:val="009A095B"/>
    <w:rsid w:val="009B4BC9"/>
    <w:rsid w:val="009B5C5A"/>
    <w:rsid w:val="009B742D"/>
    <w:rsid w:val="009D50C5"/>
    <w:rsid w:val="009F1476"/>
    <w:rsid w:val="009F62E4"/>
    <w:rsid w:val="00A0223D"/>
    <w:rsid w:val="00A06888"/>
    <w:rsid w:val="00A0696D"/>
    <w:rsid w:val="00A22A34"/>
    <w:rsid w:val="00A332D0"/>
    <w:rsid w:val="00A4308D"/>
    <w:rsid w:val="00A47203"/>
    <w:rsid w:val="00A54104"/>
    <w:rsid w:val="00A572F5"/>
    <w:rsid w:val="00A672B5"/>
    <w:rsid w:val="00A7565A"/>
    <w:rsid w:val="00A8577C"/>
    <w:rsid w:val="00A85B5D"/>
    <w:rsid w:val="00A872D5"/>
    <w:rsid w:val="00A90612"/>
    <w:rsid w:val="00A916C9"/>
    <w:rsid w:val="00A92494"/>
    <w:rsid w:val="00A9406E"/>
    <w:rsid w:val="00A94A26"/>
    <w:rsid w:val="00AA7F3B"/>
    <w:rsid w:val="00AC1FA9"/>
    <w:rsid w:val="00AC37FE"/>
    <w:rsid w:val="00AC4D52"/>
    <w:rsid w:val="00AC6D83"/>
    <w:rsid w:val="00AE0636"/>
    <w:rsid w:val="00AF1704"/>
    <w:rsid w:val="00B00755"/>
    <w:rsid w:val="00B01C16"/>
    <w:rsid w:val="00B125A9"/>
    <w:rsid w:val="00B316F4"/>
    <w:rsid w:val="00B31E77"/>
    <w:rsid w:val="00B43148"/>
    <w:rsid w:val="00B55039"/>
    <w:rsid w:val="00B56339"/>
    <w:rsid w:val="00B728E2"/>
    <w:rsid w:val="00B776BB"/>
    <w:rsid w:val="00B80764"/>
    <w:rsid w:val="00B84118"/>
    <w:rsid w:val="00B9729D"/>
    <w:rsid w:val="00BB3FCA"/>
    <w:rsid w:val="00BB6BDC"/>
    <w:rsid w:val="00BC7961"/>
    <w:rsid w:val="00BD0299"/>
    <w:rsid w:val="00BD2B98"/>
    <w:rsid w:val="00BD4CDA"/>
    <w:rsid w:val="00BE21C9"/>
    <w:rsid w:val="00BE6B08"/>
    <w:rsid w:val="00BE6B26"/>
    <w:rsid w:val="00C057E3"/>
    <w:rsid w:val="00C17444"/>
    <w:rsid w:val="00C53B96"/>
    <w:rsid w:val="00C546CA"/>
    <w:rsid w:val="00C82A90"/>
    <w:rsid w:val="00CA18F9"/>
    <w:rsid w:val="00CB07F6"/>
    <w:rsid w:val="00CB2023"/>
    <w:rsid w:val="00CD48E8"/>
    <w:rsid w:val="00CE6F2C"/>
    <w:rsid w:val="00CF0F82"/>
    <w:rsid w:val="00CF4701"/>
    <w:rsid w:val="00D04E74"/>
    <w:rsid w:val="00D15C32"/>
    <w:rsid w:val="00D172B7"/>
    <w:rsid w:val="00D2224B"/>
    <w:rsid w:val="00D24BE2"/>
    <w:rsid w:val="00D2627C"/>
    <w:rsid w:val="00D36B27"/>
    <w:rsid w:val="00D50D1C"/>
    <w:rsid w:val="00D5286D"/>
    <w:rsid w:val="00D818F3"/>
    <w:rsid w:val="00DA6D6D"/>
    <w:rsid w:val="00DC2F30"/>
    <w:rsid w:val="00DC4576"/>
    <w:rsid w:val="00DC5346"/>
    <w:rsid w:val="00DD0C89"/>
    <w:rsid w:val="00DD2109"/>
    <w:rsid w:val="00DD6C95"/>
    <w:rsid w:val="00DD7500"/>
    <w:rsid w:val="00DF1E6B"/>
    <w:rsid w:val="00E0069F"/>
    <w:rsid w:val="00E14716"/>
    <w:rsid w:val="00E23728"/>
    <w:rsid w:val="00E271F5"/>
    <w:rsid w:val="00E32271"/>
    <w:rsid w:val="00E378B6"/>
    <w:rsid w:val="00E40332"/>
    <w:rsid w:val="00E51DB8"/>
    <w:rsid w:val="00E8191E"/>
    <w:rsid w:val="00E85D48"/>
    <w:rsid w:val="00EB68EA"/>
    <w:rsid w:val="00ED1509"/>
    <w:rsid w:val="00ED7C59"/>
    <w:rsid w:val="00EE23A5"/>
    <w:rsid w:val="00EF068F"/>
    <w:rsid w:val="00EF20F4"/>
    <w:rsid w:val="00EF5166"/>
    <w:rsid w:val="00EF7F5C"/>
    <w:rsid w:val="00F05073"/>
    <w:rsid w:val="00F06207"/>
    <w:rsid w:val="00F10459"/>
    <w:rsid w:val="00F10DEA"/>
    <w:rsid w:val="00F16668"/>
    <w:rsid w:val="00F26325"/>
    <w:rsid w:val="00F2774A"/>
    <w:rsid w:val="00F35690"/>
    <w:rsid w:val="00F41384"/>
    <w:rsid w:val="00F451A3"/>
    <w:rsid w:val="00F550DC"/>
    <w:rsid w:val="00F611E0"/>
    <w:rsid w:val="00F80DF1"/>
    <w:rsid w:val="00FB720D"/>
    <w:rsid w:val="00FC5C0E"/>
    <w:rsid w:val="00FD0C20"/>
    <w:rsid w:val="00FD21CC"/>
    <w:rsid w:val="00FD3B35"/>
    <w:rsid w:val="00FD58EE"/>
    <w:rsid w:val="00FD6076"/>
    <w:rsid w:val="00FE0D54"/>
    <w:rsid w:val="00FE7751"/>
    <w:rsid w:val="00FE7D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E8AF81"/>
  <w15:docId w15:val="{C4F8C443-E593-4A93-951E-25F16339BE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2496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D818F3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74DAA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82496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Title">
    <w:name w:val="ConsPlusTitle"/>
    <w:rsid w:val="0082496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TitlePage">
    <w:name w:val="ConsPlusTitlePage"/>
    <w:rsid w:val="00824967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styleId="a3">
    <w:name w:val="List Paragraph"/>
    <w:basedOn w:val="a"/>
    <w:uiPriority w:val="34"/>
    <w:qFormat/>
    <w:rsid w:val="00824967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82496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2496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pple-converted-space">
    <w:name w:val="apple-converted-space"/>
    <w:basedOn w:val="a0"/>
    <w:rsid w:val="001E258F"/>
  </w:style>
  <w:style w:type="character" w:styleId="a6">
    <w:name w:val="Hyperlink"/>
    <w:uiPriority w:val="99"/>
    <w:unhideWhenUsed/>
    <w:rsid w:val="00074BCF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D818F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D818F3"/>
  </w:style>
  <w:style w:type="paragraph" w:customStyle="1" w:styleId="ConsPlusNonformat">
    <w:name w:val="ConsPlusNonformat"/>
    <w:rsid w:val="00D818F3"/>
    <w:pPr>
      <w:widowControl w:val="0"/>
      <w:autoSpaceDE w:val="0"/>
      <w:autoSpaceDN w:val="0"/>
      <w:spacing w:after="0" w:line="240" w:lineRule="auto"/>
    </w:pPr>
    <w:rPr>
      <w:rFonts w:ascii="Courier New" w:eastAsiaTheme="minorEastAsia" w:hAnsi="Courier New" w:cs="Courier New"/>
      <w:sz w:val="20"/>
      <w:lang w:eastAsia="ru-RU"/>
    </w:rPr>
  </w:style>
  <w:style w:type="table" w:styleId="a7">
    <w:name w:val="Table Grid"/>
    <w:basedOn w:val="a1"/>
    <w:uiPriority w:val="59"/>
    <w:rsid w:val="00D818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0">
    <w:name w:val="Заголовок 3 Знак"/>
    <w:basedOn w:val="a0"/>
    <w:link w:val="3"/>
    <w:uiPriority w:val="9"/>
    <w:semiHidden/>
    <w:rsid w:val="00274DAA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paragraph" w:customStyle="1" w:styleId="4">
    <w:name w:val=" Знак Знак4 Знак Знак Знак Знак"/>
    <w:basedOn w:val="a"/>
    <w:rsid w:val="00274DAA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styleId="2">
    <w:name w:val="Body Text Indent 2"/>
    <w:basedOn w:val="a"/>
    <w:link w:val="20"/>
    <w:rsid w:val="00274DAA"/>
    <w:pPr>
      <w:spacing w:line="300" w:lineRule="exact"/>
      <w:ind w:firstLine="567"/>
      <w:jc w:val="both"/>
    </w:pPr>
    <w:rPr>
      <w:sz w:val="26"/>
      <w:szCs w:val="20"/>
    </w:rPr>
  </w:style>
  <w:style w:type="character" w:customStyle="1" w:styleId="20">
    <w:name w:val="Основной текст с отступом 2 Знак"/>
    <w:basedOn w:val="a0"/>
    <w:link w:val="2"/>
    <w:rsid w:val="00274DAA"/>
    <w:rPr>
      <w:rFonts w:ascii="Times New Roman" w:eastAsia="Times New Roman" w:hAnsi="Times New Roman" w:cs="Times New Roman"/>
      <w:sz w:val="26"/>
      <w:szCs w:val="20"/>
      <w:lang w:eastAsia="ru-RU"/>
    </w:rPr>
  </w:style>
  <w:style w:type="paragraph" w:customStyle="1" w:styleId="a8">
    <w:name w:val="."/>
    <w:rsid w:val="00274DA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tring">
    <w:name w:val="string"/>
    <w:rsid w:val="00274DAA"/>
  </w:style>
  <w:style w:type="character" w:customStyle="1" w:styleId="21">
    <w:name w:val="Основной шрифт абзаца2"/>
    <w:rsid w:val="00274DA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7217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7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27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98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" Type="http://schemas.openxmlformats.org/officeDocument/2006/relationships/numbering" Target="numbering.xml"/><Relationship Id="rId16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D29078-2161-4662-9356-1E0D29AA24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16</Pages>
  <Words>1057</Words>
  <Characters>6028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Юлия А. Сазановская</dc:creator>
  <cp:lastModifiedBy>Евгения А. Мельниченко</cp:lastModifiedBy>
  <cp:revision>4</cp:revision>
  <cp:lastPrinted>2025-05-29T13:04:00Z</cp:lastPrinted>
  <dcterms:created xsi:type="dcterms:W3CDTF">2025-05-29T13:02:00Z</dcterms:created>
  <dcterms:modified xsi:type="dcterms:W3CDTF">2025-05-29T13:05:00Z</dcterms:modified>
</cp:coreProperties>
</file>