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243BE69" w14:textId="1DA9898B" w:rsidR="00A94A26" w:rsidRDefault="007E5694" w:rsidP="00584CDB">
      <w:pPr>
        <w:tabs>
          <w:tab w:val="left" w:pos="364"/>
        </w:tabs>
        <w:jc w:val="both"/>
      </w:pPr>
      <w:r w:rsidRPr="007E5694">
        <w:t xml:space="preserve">Об условиях приватизации арендуемого индивидуальным предпринимателем </w:t>
      </w:r>
      <w:proofErr w:type="spellStart"/>
      <w:r w:rsidRPr="007E5694">
        <w:t>Челохсаевым</w:t>
      </w:r>
      <w:proofErr w:type="spellEnd"/>
      <w:r w:rsidRPr="007E5694">
        <w:t xml:space="preserve"> З.А. муниципального имущества по адресу: г. Псков, кладбище «Орлецы»</w:t>
      </w:r>
    </w:p>
    <w:p w14:paraId="209C853A" w14:textId="77777777" w:rsidR="007E5694" w:rsidRDefault="007E5694" w:rsidP="00584CDB">
      <w:pPr>
        <w:tabs>
          <w:tab w:val="left" w:pos="364"/>
        </w:tabs>
        <w:jc w:val="both"/>
      </w:pPr>
    </w:p>
    <w:p w14:paraId="7CACDFB0" w14:textId="7F69B6C6" w:rsidR="00A94A26" w:rsidRDefault="007E5694" w:rsidP="00980B63">
      <w:pPr>
        <w:tabs>
          <w:tab w:val="left" w:pos="364"/>
        </w:tabs>
        <w:ind w:firstLine="709"/>
        <w:jc w:val="both"/>
      </w:pPr>
      <w:r w:rsidRPr="007E5694">
        <w:t xml:space="preserve">В соответствии с частями 2, 3 статьи 9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№ 178-ФЗ «О приватизации государственного и муниципального имущества», пунктами 7.2.8, 7.2.9 части 7.2 Положения о приватизации муниципального имущества города Пскова, утвержденного постановлением Псковской городской Думы от 11.07.2005 № 452, на основании заявления индивидуального предпринимателя </w:t>
      </w:r>
      <w:proofErr w:type="spellStart"/>
      <w:r w:rsidRPr="007E5694">
        <w:t>Челохсаева</w:t>
      </w:r>
      <w:proofErr w:type="spellEnd"/>
      <w:r w:rsidRPr="007E5694">
        <w:t xml:space="preserve"> З.А. о реализации преимущественного права на приобретение в собственность арендуемого  муниципального имущества от 07.05.2025 (</w:t>
      </w:r>
      <w:proofErr w:type="spellStart"/>
      <w:r w:rsidRPr="007E5694">
        <w:t>вх</w:t>
      </w:r>
      <w:proofErr w:type="spellEnd"/>
      <w:r w:rsidRPr="007E5694">
        <w:t>. № КУМИ-01-4651), руководствуясь подпунктом 16 пункта 2 статьи 23 Устава муниципального образования «Город Псков»,</w:t>
      </w: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42E4523" w14:textId="4E821CA8" w:rsidR="007E5694" w:rsidRDefault="007E5694" w:rsidP="007E5694">
      <w:pPr>
        <w:ind w:firstLine="709"/>
        <w:jc w:val="both"/>
      </w:pPr>
      <w:r>
        <w:t>1.</w:t>
      </w:r>
      <w:r>
        <w:t xml:space="preserve"> </w:t>
      </w:r>
      <w:r>
        <w:t>Утвердить условия</w:t>
      </w:r>
      <w:r>
        <w:t xml:space="preserve"> </w:t>
      </w:r>
      <w:proofErr w:type="gramStart"/>
      <w:r>
        <w:t>приватизации</w:t>
      </w:r>
      <w:proofErr w:type="gramEnd"/>
      <w:r>
        <w:t xml:space="preserve"> </w:t>
      </w:r>
      <w:r>
        <w:t xml:space="preserve">арендуемого индивидуальным предпринимателем </w:t>
      </w:r>
      <w:proofErr w:type="spellStart"/>
      <w:r>
        <w:t>Челохсаевым</w:t>
      </w:r>
      <w:proofErr w:type="spellEnd"/>
      <w:r>
        <w:t xml:space="preserve"> Заурбеком </w:t>
      </w:r>
      <w:proofErr w:type="spellStart"/>
      <w:r>
        <w:t>Ахсаровичем</w:t>
      </w:r>
      <w:proofErr w:type="spellEnd"/>
      <w:r>
        <w:t xml:space="preserve"> </w:t>
      </w:r>
    </w:p>
    <w:p w14:paraId="39EC3C64" w14:textId="70923172" w:rsidR="007E5694" w:rsidRDefault="007E5694" w:rsidP="007E5694">
      <w:pPr>
        <w:ind w:firstLine="709"/>
        <w:jc w:val="both"/>
      </w:pPr>
      <w:r>
        <w:t>(ОГРН 318602700032990, ИНН 151401504509) муниципального имущества: здания с КН 60:27:0100201:143 общей площадью 120,0 кв. м и земельного участка с КН 60:27:0100201:135 площадью 344 кв. м, расположенных по адресу: г. Псков, кладбище «Орлецы» (далее – Имущество), согласно приложению к настоящему решению.</w:t>
      </w:r>
    </w:p>
    <w:p w14:paraId="36D5A2EB" w14:textId="4854451E" w:rsidR="007E5694" w:rsidRDefault="007E5694" w:rsidP="007E5694">
      <w:pPr>
        <w:ind w:firstLine="709"/>
        <w:jc w:val="both"/>
      </w:pPr>
      <w:r>
        <w:t>2.</w:t>
      </w:r>
      <w:r>
        <w:t xml:space="preserve"> </w:t>
      </w:r>
      <w:r>
        <w:t>Установить цену приватизируемого Имущества равной рыночной стоимости Имущества,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14:paraId="401FC28B" w14:textId="48582A6F" w:rsidR="007E5694" w:rsidRDefault="007E5694" w:rsidP="007E5694">
      <w:pPr>
        <w:ind w:firstLine="709"/>
        <w:jc w:val="both"/>
      </w:pPr>
      <w:r>
        <w:t>3.</w:t>
      </w:r>
      <w:r>
        <w:t xml:space="preserve"> </w:t>
      </w:r>
      <w:r>
        <w:t xml:space="preserve">Осуществить приватизацию Имущества в порядке реализации преимущественного права арендатора – субъекта малого предпринимательства индивидуального предпринимателя </w:t>
      </w:r>
      <w:proofErr w:type="spellStart"/>
      <w:r>
        <w:t>Челохсаева</w:t>
      </w:r>
      <w:proofErr w:type="spellEnd"/>
      <w:r>
        <w:t xml:space="preserve"> Заурбека </w:t>
      </w:r>
      <w:proofErr w:type="spellStart"/>
      <w:r>
        <w:t>Ахсаровича</w:t>
      </w:r>
      <w:proofErr w:type="spellEnd"/>
      <w:r>
        <w:t xml:space="preserve"> на приобретение арендуемого муниципального имущества.</w:t>
      </w:r>
    </w:p>
    <w:p w14:paraId="1D772078" w14:textId="105D9812" w:rsidR="007E5694" w:rsidRDefault="007E5694" w:rsidP="007E5694">
      <w:pPr>
        <w:ind w:firstLine="709"/>
        <w:jc w:val="both"/>
      </w:pPr>
      <w:r>
        <w:t>4.</w:t>
      </w:r>
      <w:r>
        <w:t xml:space="preserve"> </w:t>
      </w:r>
      <w:r>
        <w:t>Настоящее решение вступает в силу с момента его официального опубликования.</w:t>
      </w:r>
    </w:p>
    <w:p w14:paraId="0179B8E5" w14:textId="7865F3E9" w:rsidR="00A94A26" w:rsidRDefault="007E5694" w:rsidP="007E5694">
      <w:pPr>
        <w:ind w:firstLine="709"/>
        <w:jc w:val="both"/>
      </w:pPr>
      <w:r>
        <w:t>5.</w:t>
      </w:r>
      <w:r>
        <w:t xml:space="preserve"> </w:t>
      </w: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  <w:r w:rsidR="00A94A26">
        <w:t xml:space="preserve"> </w:t>
      </w:r>
    </w:p>
    <w:p w14:paraId="136130D0" w14:textId="77777777" w:rsidR="00A94A26" w:rsidRDefault="00A94A26" w:rsidP="00A94A26">
      <w:pPr>
        <w:jc w:val="both"/>
      </w:pPr>
    </w:p>
    <w:p w14:paraId="313749FE" w14:textId="77777777" w:rsidR="007E5694" w:rsidRDefault="007E5694" w:rsidP="00A94A26">
      <w:pPr>
        <w:jc w:val="both"/>
      </w:pPr>
    </w:p>
    <w:p w14:paraId="78E7A8DB" w14:textId="77777777" w:rsidR="007E5694" w:rsidRDefault="00AC1FA9" w:rsidP="00AC1FA9">
      <w:pPr>
        <w:widowControl w:val="0"/>
        <w:autoSpaceDE w:val="0"/>
        <w:autoSpaceDN w:val="0"/>
        <w:rPr>
          <w:rFonts w:eastAsiaTheme="minorEastAsia"/>
        </w:rPr>
        <w:sectPr w:rsidR="007E5694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7E5694" w:rsidRPr="007E5694" w14:paraId="214266C6" w14:textId="77777777" w:rsidTr="009E5BB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926" w:type="dxa"/>
          </w:tcPr>
          <w:p w14:paraId="7C09DBCE" w14:textId="77777777" w:rsidR="007E5694" w:rsidRPr="007E5694" w:rsidRDefault="007E5694" w:rsidP="009E5BB4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E5694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</w:t>
            </w:r>
          </w:p>
        </w:tc>
      </w:tr>
      <w:tr w:rsidR="007E5694" w:rsidRPr="007E5694" w14:paraId="2951A1E9" w14:textId="77777777" w:rsidTr="009E5BB4">
        <w:tblPrEx>
          <w:tblCellMar>
            <w:top w:w="0" w:type="dxa"/>
            <w:bottom w:w="0" w:type="dxa"/>
          </w:tblCellMar>
        </w:tblPrEx>
        <w:trPr>
          <w:trHeight w:val="799"/>
          <w:jc w:val="right"/>
        </w:trPr>
        <w:tc>
          <w:tcPr>
            <w:tcW w:w="5926" w:type="dxa"/>
          </w:tcPr>
          <w:p w14:paraId="0B6D7401" w14:textId="77777777" w:rsidR="007E5694" w:rsidRPr="007E5694" w:rsidRDefault="007E5694" w:rsidP="009E5BB4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E5694">
              <w:rPr>
                <w:rFonts w:ascii="Times New Roman" w:hAnsi="Times New Roman" w:cs="Times New Roman"/>
                <w:color w:val="auto"/>
              </w:rPr>
              <w:t>к решению Псковской городской Думы</w:t>
            </w:r>
          </w:p>
          <w:p w14:paraId="0107F514" w14:textId="2FB29C70" w:rsidR="007E5694" w:rsidRPr="007E5694" w:rsidRDefault="007E5694" w:rsidP="009E5BB4">
            <w:pPr>
              <w:jc w:val="right"/>
            </w:pPr>
            <w:r w:rsidRPr="007E5694">
              <w:t>от ___</w:t>
            </w:r>
            <w:r>
              <w:t>______</w:t>
            </w:r>
            <w:r w:rsidRPr="007E5694">
              <w:t>_______ №_________</w:t>
            </w:r>
          </w:p>
        </w:tc>
      </w:tr>
    </w:tbl>
    <w:p w14:paraId="3BBD307A" w14:textId="77777777" w:rsidR="007E5694" w:rsidRPr="007E5694" w:rsidRDefault="007E5694" w:rsidP="007E5694">
      <w:pPr>
        <w:pStyle w:val="2"/>
        <w:spacing w:before="480" w:after="240"/>
        <w:ind w:firstLine="0"/>
        <w:jc w:val="center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7E5694">
        <w:rPr>
          <w:rFonts w:ascii="Times New Roman" w:hAnsi="Times New Roman" w:cs="Times New Roman"/>
          <w:i w:val="0"/>
          <w:caps/>
          <w:sz w:val="24"/>
          <w:szCs w:val="24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08"/>
        <w:gridCol w:w="932"/>
        <w:gridCol w:w="1476"/>
        <w:gridCol w:w="1364"/>
        <w:gridCol w:w="2994"/>
        <w:gridCol w:w="1610"/>
        <w:gridCol w:w="2085"/>
        <w:gridCol w:w="2162"/>
      </w:tblGrid>
      <w:tr w:rsidR="007E5694" w:rsidRPr="002C58F1" w14:paraId="3B413671" w14:textId="77777777" w:rsidTr="009E5BB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63F98C93" w14:textId="77777777" w:rsidR="007E5694" w:rsidRPr="002C58F1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2C58F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2DA3C" w14:textId="77777777" w:rsidR="007E5694" w:rsidRPr="00B0056B" w:rsidRDefault="007E5694" w:rsidP="009E5BB4">
            <w:pPr>
              <w:pStyle w:val="4"/>
              <w:tabs>
                <w:tab w:val="center" w:pos="4153"/>
                <w:tab w:val="right" w:pos="8306"/>
              </w:tabs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Наименов</w:t>
            </w:r>
            <w:r w:rsidRPr="00B0056B">
              <w:rPr>
                <w:sz w:val="16"/>
                <w:szCs w:val="16"/>
              </w:rPr>
              <w:t>а</w:t>
            </w:r>
            <w:r w:rsidRPr="00B0056B">
              <w:rPr>
                <w:sz w:val="16"/>
                <w:szCs w:val="16"/>
              </w:rPr>
              <w:t>ние,</w:t>
            </w:r>
          </w:p>
          <w:p w14:paraId="57CB3325" w14:textId="77777777" w:rsidR="007E5694" w:rsidRPr="00B0056B" w:rsidRDefault="007E5694" w:rsidP="009E5BB4">
            <w:pPr>
              <w:pStyle w:val="4"/>
              <w:tabs>
                <w:tab w:val="center" w:pos="4153"/>
                <w:tab w:val="right" w:pos="8306"/>
              </w:tabs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местонахожд</w:t>
            </w:r>
            <w:r w:rsidRPr="00B0056B">
              <w:rPr>
                <w:sz w:val="16"/>
                <w:szCs w:val="16"/>
              </w:rPr>
              <w:t>е</w:t>
            </w:r>
            <w:r w:rsidRPr="00B0056B">
              <w:rPr>
                <w:sz w:val="16"/>
                <w:szCs w:val="16"/>
              </w:rPr>
              <w:t>ние,</w:t>
            </w:r>
          </w:p>
          <w:p w14:paraId="2975FC51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кадастровый н</w:t>
            </w:r>
            <w:r w:rsidRPr="00B0056B">
              <w:rPr>
                <w:b/>
                <w:sz w:val="16"/>
                <w:szCs w:val="16"/>
              </w:rPr>
              <w:t>о</w:t>
            </w:r>
            <w:r w:rsidRPr="00B0056B">
              <w:rPr>
                <w:b/>
                <w:sz w:val="16"/>
                <w:szCs w:val="16"/>
              </w:rPr>
              <w:t>мер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D7C27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Общая площадь объе</w:t>
            </w:r>
            <w:r w:rsidRPr="00B0056B">
              <w:rPr>
                <w:b/>
                <w:sz w:val="16"/>
                <w:szCs w:val="16"/>
              </w:rPr>
              <w:t>к</w:t>
            </w:r>
            <w:r w:rsidRPr="00B0056B">
              <w:rPr>
                <w:b/>
                <w:sz w:val="16"/>
                <w:szCs w:val="16"/>
              </w:rPr>
              <w:t>та, кв. м</w:t>
            </w:r>
          </w:p>
        </w:tc>
        <w:tc>
          <w:tcPr>
            <w:tcW w:w="0" w:type="auto"/>
            <w:vAlign w:val="center"/>
          </w:tcPr>
          <w:p w14:paraId="5370BE02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62466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Год постро</w:t>
            </w:r>
            <w:r w:rsidRPr="00B0056B">
              <w:rPr>
                <w:b/>
                <w:sz w:val="16"/>
                <w:szCs w:val="16"/>
              </w:rPr>
              <w:t>й</w:t>
            </w:r>
            <w:r w:rsidRPr="00B0056B">
              <w:rPr>
                <w:b/>
                <w:sz w:val="16"/>
                <w:szCs w:val="16"/>
              </w:rPr>
              <w:t>ки / ввода в эксплуатацию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F3671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Описание конструктивных элементов зд</w:t>
            </w:r>
            <w:r w:rsidRPr="00B0056B">
              <w:rPr>
                <w:b/>
                <w:sz w:val="16"/>
                <w:szCs w:val="16"/>
              </w:rPr>
              <w:t>а</w:t>
            </w:r>
            <w:r w:rsidRPr="00B0056B">
              <w:rPr>
                <w:b/>
                <w:sz w:val="16"/>
                <w:szCs w:val="16"/>
              </w:rPr>
              <w:t>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881A4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Инженерное оборудование здания и нежилого помещ</w:t>
            </w:r>
            <w:r w:rsidRPr="00B0056B">
              <w:rPr>
                <w:b/>
                <w:sz w:val="16"/>
                <w:szCs w:val="16"/>
              </w:rPr>
              <w:t>е</w:t>
            </w:r>
            <w:r w:rsidRPr="00B0056B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2085" w:type="dxa"/>
            <w:vAlign w:val="center"/>
          </w:tcPr>
          <w:p w14:paraId="0D123C56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Установленные обремен</w:t>
            </w:r>
            <w:r w:rsidRPr="00B0056B">
              <w:rPr>
                <w:b/>
                <w:sz w:val="16"/>
                <w:szCs w:val="16"/>
              </w:rPr>
              <w:t>е</w:t>
            </w:r>
            <w:r w:rsidRPr="00B0056B">
              <w:rPr>
                <w:b/>
                <w:sz w:val="16"/>
                <w:szCs w:val="16"/>
              </w:rPr>
              <w:t>ния объекта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FA154DC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Начальная цена, оценщик (номер и дата составления отч</w:t>
            </w:r>
            <w:r w:rsidRPr="00B0056B">
              <w:rPr>
                <w:b/>
                <w:sz w:val="16"/>
                <w:szCs w:val="16"/>
              </w:rPr>
              <w:t>е</w:t>
            </w:r>
            <w:r w:rsidRPr="00B0056B">
              <w:rPr>
                <w:b/>
                <w:sz w:val="16"/>
                <w:szCs w:val="16"/>
              </w:rPr>
              <w:t>та)</w:t>
            </w:r>
          </w:p>
        </w:tc>
      </w:tr>
      <w:tr w:rsidR="007E5694" w:rsidRPr="002C58F1" w14:paraId="462E7F3B" w14:textId="77777777" w:rsidTr="009E5BB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4FD26192" w14:textId="77777777" w:rsidR="007E5694" w:rsidRPr="002C58F1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2C58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5F3AE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24BA6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D1FA8" w14:textId="77777777" w:rsidR="007E5694" w:rsidRPr="00B0056B" w:rsidRDefault="007E5694" w:rsidP="009E5BB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44FB7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2F79A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1736F" w14:textId="77777777" w:rsidR="007E5694" w:rsidRPr="00B0056B" w:rsidRDefault="007E5694" w:rsidP="009E5BB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85" w:type="dxa"/>
          </w:tcPr>
          <w:p w14:paraId="7BE654C5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E4EF58A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8</w:t>
            </w:r>
          </w:p>
        </w:tc>
      </w:tr>
      <w:tr w:rsidR="007E5694" w:rsidRPr="002C58F1" w14:paraId="2BA5D377" w14:textId="77777777" w:rsidTr="009E5BB4">
        <w:trPr>
          <w:trHeight w:val="588"/>
        </w:trPr>
        <w:tc>
          <w:tcPr>
            <w:tcW w:w="0" w:type="auto"/>
            <w:vMerge w:val="restart"/>
            <w:shd w:val="clear" w:color="auto" w:fill="auto"/>
          </w:tcPr>
          <w:p w14:paraId="00D3DAF2" w14:textId="77777777" w:rsidR="007E5694" w:rsidRPr="002C58F1" w:rsidRDefault="007E5694" w:rsidP="007E5694">
            <w:pPr>
              <w:widowControl w:val="0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832797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Муниципальное недвижимое имущество, 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 xml:space="preserve">г. Псков, </w:t>
            </w:r>
          </w:p>
          <w:p w14:paraId="7492B61A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кладбище «Орлецы»</w:t>
            </w:r>
          </w:p>
          <w:p w14:paraId="3B60FE7A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130F720E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972D7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B933A3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FEA72B" w14:textId="77777777" w:rsidR="007E5694" w:rsidRPr="00B0056B" w:rsidRDefault="007E5694" w:rsidP="009E5B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5FE3E1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</w:tcPr>
          <w:p w14:paraId="5CB5FE9C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CF598A3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 w:rsidRPr="00B0056B">
              <w:rPr>
                <w:sz w:val="16"/>
                <w:szCs w:val="16"/>
              </w:rPr>
              <w:t>428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6</w:t>
            </w:r>
            <w:r w:rsidRPr="00B0056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 xml:space="preserve">(Один миллион четыреста двадцать восемь тысяч </w:t>
            </w:r>
            <w:r>
              <w:rPr>
                <w:sz w:val="16"/>
                <w:szCs w:val="16"/>
              </w:rPr>
              <w:t>шестьсот</w:t>
            </w:r>
            <w:r w:rsidRPr="00B0056B">
              <w:rPr>
                <w:sz w:val="16"/>
                <w:szCs w:val="16"/>
              </w:rPr>
              <w:t xml:space="preserve"> пятьдесят) </w:t>
            </w:r>
            <w:r>
              <w:rPr>
                <w:sz w:val="16"/>
                <w:szCs w:val="16"/>
              </w:rPr>
              <w:t>рублей</w:t>
            </w:r>
            <w:r w:rsidRPr="00B0056B">
              <w:rPr>
                <w:sz w:val="16"/>
                <w:szCs w:val="16"/>
              </w:rPr>
              <w:br/>
              <w:t>с учетом НДС,</w:t>
            </w:r>
          </w:p>
          <w:p w14:paraId="04ED899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 w:rsidRPr="00B0056B">
              <w:rPr>
                <w:sz w:val="16"/>
                <w:szCs w:val="16"/>
              </w:rPr>
              <w:t>241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625,00</w:t>
            </w:r>
            <w:r w:rsidRPr="00B0056B">
              <w:rPr>
                <w:sz w:val="16"/>
                <w:szCs w:val="16"/>
              </w:rPr>
              <w:t xml:space="preserve"> руб. (Один миллион двести сорок одна тысяч</w:t>
            </w:r>
            <w:r>
              <w:rPr>
                <w:sz w:val="16"/>
                <w:szCs w:val="16"/>
              </w:rPr>
              <w:t>а шестьсот двадцать пять</w:t>
            </w:r>
            <w:r w:rsidRPr="00B0056B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рублей</w:t>
            </w:r>
            <w:r w:rsidRPr="00B0056B">
              <w:rPr>
                <w:sz w:val="16"/>
                <w:szCs w:val="16"/>
              </w:rPr>
              <w:br/>
              <w:t xml:space="preserve">без учета НДС, </w:t>
            </w:r>
          </w:p>
          <w:p w14:paraId="27C55B86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ЗАО «Консалт Оценка»</w:t>
            </w:r>
          </w:p>
          <w:p w14:paraId="5954F773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(№ 69/2025 от 15.05.2025), в том числе:</w:t>
            </w:r>
          </w:p>
        </w:tc>
      </w:tr>
      <w:tr w:rsidR="007E5694" w:rsidRPr="002C58F1" w14:paraId="5302A0DA" w14:textId="77777777" w:rsidTr="009E5BB4">
        <w:trPr>
          <w:trHeight w:val="587"/>
        </w:trPr>
        <w:tc>
          <w:tcPr>
            <w:tcW w:w="0" w:type="auto"/>
            <w:vMerge/>
            <w:shd w:val="clear" w:color="auto" w:fill="auto"/>
          </w:tcPr>
          <w:p w14:paraId="13AE4A29" w14:textId="77777777" w:rsidR="007E5694" w:rsidRPr="002C58F1" w:rsidRDefault="007E5694" w:rsidP="007E5694">
            <w:pPr>
              <w:widowControl w:val="0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5FB6C7" w14:textId="3554F331" w:rsidR="007E5694" w:rsidRPr="00B0056B" w:rsidRDefault="007E5694" w:rsidP="007E5694">
            <w:pPr>
              <w:numPr>
                <w:ilvl w:val="0"/>
                <w:numId w:val="8"/>
              </w:numPr>
              <w:tabs>
                <w:tab w:val="left" w:pos="355"/>
                <w:tab w:val="left" w:pos="581"/>
              </w:tabs>
              <w:ind w:left="0" w:firstLine="0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Здание</w:t>
            </w:r>
            <w:r w:rsidRPr="00B0056B">
              <w:rPr>
                <w:sz w:val="16"/>
                <w:szCs w:val="16"/>
              </w:rPr>
              <w:br/>
              <w:t>с КН 60:27:0100201:143</w:t>
            </w:r>
          </w:p>
        </w:tc>
        <w:tc>
          <w:tcPr>
            <w:tcW w:w="0" w:type="auto"/>
            <w:shd w:val="clear" w:color="auto" w:fill="auto"/>
          </w:tcPr>
          <w:p w14:paraId="12F3A665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120,0</w:t>
            </w:r>
          </w:p>
        </w:tc>
        <w:tc>
          <w:tcPr>
            <w:tcW w:w="0" w:type="auto"/>
            <w:shd w:val="clear" w:color="auto" w:fill="auto"/>
          </w:tcPr>
          <w:p w14:paraId="284329B7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1, в том числе подземных 0</w:t>
            </w:r>
          </w:p>
          <w:p w14:paraId="33A40DB9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AF4D8C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14:paraId="5B3EB772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Нежилое здание, количество этажей – 1, в том числе подземных 0; стены, перегородки – кирпичные; перекрытия – деревянные; кровля – шифер по деревянной обрешетке.</w:t>
            </w:r>
          </w:p>
          <w:p w14:paraId="1010641D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Внутренняя отделка – простая, пол – бетон, стены – окраска по штукатурке; оконные проемы – деревянные рамы с окраской, стеклоблоки; дверные проемы: входные – простая и распашные металлические; межкомнатные – простые; потолок – окраска; класс инженерного оборудования – отечественное. Здание находится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0056B">
              <w:rPr>
                <w:sz w:val="16"/>
                <w:szCs w:val="16"/>
              </w:rPr>
              <w:t xml:space="preserve">в удовлетворительном состоянии. Износ </w:t>
            </w:r>
            <w:r>
              <w:rPr>
                <w:sz w:val="16"/>
                <w:szCs w:val="16"/>
              </w:rPr>
              <w:t xml:space="preserve">         </w:t>
            </w:r>
            <w:r w:rsidRPr="00B0056B">
              <w:rPr>
                <w:sz w:val="16"/>
                <w:szCs w:val="16"/>
              </w:rPr>
              <w:t xml:space="preserve">по осмотру – 60%. Устаревание </w:t>
            </w:r>
            <w:r w:rsidRPr="00B0056B">
              <w:rPr>
                <w:sz w:val="16"/>
                <w:szCs w:val="16"/>
              </w:rPr>
              <w:lastRenderedPageBreak/>
              <w:t>отсутствует, здание соответствует современным требованиям.</w:t>
            </w:r>
          </w:p>
        </w:tc>
        <w:tc>
          <w:tcPr>
            <w:tcW w:w="0" w:type="auto"/>
            <w:shd w:val="clear" w:color="auto" w:fill="auto"/>
          </w:tcPr>
          <w:p w14:paraId="5FDD5BE3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lastRenderedPageBreak/>
              <w:t>В здании имеется электроснабжение (отключено от сети).</w:t>
            </w:r>
          </w:p>
          <w:p w14:paraId="4A1B0BE0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</w:tcPr>
          <w:p w14:paraId="0AA3663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2162" w:type="dxa"/>
            <w:shd w:val="clear" w:color="auto" w:fill="auto"/>
          </w:tcPr>
          <w:p w14:paraId="39963882" w14:textId="75ED8D5C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 w:rsidRPr="00B0056B">
              <w:rPr>
                <w:sz w:val="16"/>
                <w:szCs w:val="16"/>
              </w:rPr>
              <w:t>122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150,00</w:t>
            </w:r>
            <w:r w:rsidRPr="00B0056B">
              <w:rPr>
                <w:sz w:val="16"/>
                <w:szCs w:val="16"/>
              </w:rPr>
              <w:t xml:space="preserve"> </w:t>
            </w:r>
            <w:r w:rsidRPr="00B0056B">
              <w:rPr>
                <w:sz w:val="16"/>
                <w:szCs w:val="16"/>
              </w:rPr>
              <w:br/>
              <w:t xml:space="preserve">(Один миллион сто двадцать две тысячи </w:t>
            </w:r>
            <w:r>
              <w:rPr>
                <w:sz w:val="16"/>
                <w:szCs w:val="16"/>
              </w:rPr>
              <w:t xml:space="preserve">сто </w:t>
            </w:r>
            <w:r w:rsidRPr="00B0056B">
              <w:rPr>
                <w:sz w:val="16"/>
                <w:szCs w:val="16"/>
              </w:rPr>
              <w:t>пятьдесят</w:t>
            </w:r>
            <w:r>
              <w:rPr>
                <w:sz w:val="16"/>
                <w:szCs w:val="16"/>
              </w:rPr>
              <w:t>)</w:t>
            </w:r>
            <w:r w:rsidRPr="00B0056B">
              <w:rPr>
                <w:sz w:val="16"/>
                <w:szCs w:val="16"/>
              </w:rPr>
              <w:t xml:space="preserve"> рублей</w:t>
            </w:r>
            <w:r>
              <w:rPr>
                <w:sz w:val="16"/>
                <w:szCs w:val="16"/>
              </w:rPr>
              <w:t xml:space="preserve"> </w:t>
            </w:r>
            <w:r w:rsidRPr="00B0056B">
              <w:rPr>
                <w:sz w:val="16"/>
                <w:szCs w:val="16"/>
              </w:rPr>
              <w:t>с учетом НДС,</w:t>
            </w:r>
            <w:r w:rsidRPr="00B0056B">
              <w:rPr>
                <w:sz w:val="16"/>
                <w:szCs w:val="16"/>
              </w:rPr>
              <w:br/>
              <w:t>935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125,00</w:t>
            </w:r>
            <w:r w:rsidRPr="00B0056B">
              <w:rPr>
                <w:sz w:val="16"/>
                <w:szCs w:val="16"/>
              </w:rPr>
              <w:t xml:space="preserve"> (Девятьсот тридцать пять тысяч </w:t>
            </w:r>
            <w:r>
              <w:rPr>
                <w:sz w:val="16"/>
                <w:szCs w:val="16"/>
              </w:rPr>
              <w:t>сто двадцать пять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рублей 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>без учета НДС</w:t>
            </w:r>
          </w:p>
        </w:tc>
      </w:tr>
      <w:tr w:rsidR="007E5694" w:rsidRPr="002C58F1" w14:paraId="7A8545B9" w14:textId="77777777" w:rsidTr="009E5BB4">
        <w:trPr>
          <w:trHeight w:val="587"/>
        </w:trPr>
        <w:tc>
          <w:tcPr>
            <w:tcW w:w="0" w:type="auto"/>
            <w:vMerge/>
            <w:shd w:val="clear" w:color="auto" w:fill="auto"/>
          </w:tcPr>
          <w:p w14:paraId="26E1ABEE" w14:textId="77777777" w:rsidR="007E5694" w:rsidRPr="002C58F1" w:rsidRDefault="007E5694" w:rsidP="007E5694">
            <w:pPr>
              <w:widowControl w:val="0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8D900B" w14:textId="77777777" w:rsidR="007E5694" w:rsidRPr="00B0056B" w:rsidRDefault="007E5694" w:rsidP="007E5694">
            <w:pPr>
              <w:numPr>
                <w:ilvl w:val="0"/>
                <w:numId w:val="8"/>
              </w:numPr>
              <w:tabs>
                <w:tab w:val="left" w:pos="387"/>
              </w:tabs>
              <w:ind w:left="0" w:firstLine="0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земельный участок </w:t>
            </w:r>
            <w:r w:rsidRPr="00B0056B">
              <w:rPr>
                <w:sz w:val="16"/>
                <w:szCs w:val="16"/>
              </w:rPr>
              <w:br/>
              <w:t>с КН 60:27::0100201:135</w:t>
            </w:r>
          </w:p>
          <w:p w14:paraId="63DBD3E1" w14:textId="77777777" w:rsidR="007E5694" w:rsidRPr="00B0056B" w:rsidRDefault="007E5694" w:rsidP="009E5BB4">
            <w:pPr>
              <w:tabs>
                <w:tab w:val="left" w:pos="387"/>
              </w:tabs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(категория земель: земли населенных пунктов, разрешенное использование «Под зданием»; тип территориальной зоны: СН2</w:t>
            </w:r>
            <w:r>
              <w:rPr>
                <w:sz w:val="16"/>
                <w:szCs w:val="16"/>
              </w:rPr>
              <w:t xml:space="preserve"> -</w:t>
            </w:r>
            <w:r w:rsidRPr="00B0056B">
              <w:rPr>
                <w:sz w:val="16"/>
                <w:szCs w:val="16"/>
              </w:rPr>
              <w:t xml:space="preserve"> «Зона кладбищ»)</w:t>
            </w:r>
          </w:p>
        </w:tc>
        <w:tc>
          <w:tcPr>
            <w:tcW w:w="0" w:type="auto"/>
            <w:shd w:val="clear" w:color="auto" w:fill="auto"/>
          </w:tcPr>
          <w:p w14:paraId="035C4F6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344,0</w:t>
            </w:r>
          </w:p>
        </w:tc>
        <w:tc>
          <w:tcPr>
            <w:tcW w:w="0" w:type="auto"/>
            <w:shd w:val="clear" w:color="auto" w:fill="auto"/>
          </w:tcPr>
          <w:p w14:paraId="07600FF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B5265BC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158455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82A312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2085" w:type="dxa"/>
          </w:tcPr>
          <w:p w14:paraId="7DB6BC7B" w14:textId="57D733DD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Земельный участок расположен в зоне </w:t>
            </w:r>
            <w:r w:rsidRPr="00B0056B">
              <w:rPr>
                <w:sz w:val="16"/>
                <w:szCs w:val="16"/>
              </w:rPr>
              <w:br/>
              <w:t xml:space="preserve">с особыми условиями использования территории – зона санитарной охраны водозабора из р. Великой для МП г. Пскова «Горводоканал». Третий пояс, учтенный в ЕГРН </w:t>
            </w:r>
            <w:r w:rsidRPr="00B0056B">
              <w:rPr>
                <w:sz w:val="16"/>
                <w:szCs w:val="16"/>
              </w:rPr>
              <w:br/>
              <w:t>с реестровым номером границы: 60:00-6.631.</w:t>
            </w:r>
          </w:p>
        </w:tc>
        <w:tc>
          <w:tcPr>
            <w:tcW w:w="2162" w:type="dxa"/>
            <w:shd w:val="clear" w:color="auto" w:fill="auto"/>
          </w:tcPr>
          <w:p w14:paraId="6669BDCE" w14:textId="00A1BCDE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306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 w:rsidRPr="00B0056B">
              <w:rPr>
                <w:sz w:val="16"/>
                <w:szCs w:val="16"/>
              </w:rPr>
              <w:t>500,00 (Триста шесть тысяч пятьсот) рублей</w:t>
            </w:r>
          </w:p>
          <w:p w14:paraId="01A3833F" w14:textId="77777777" w:rsidR="007E5694" w:rsidRPr="00B0056B" w:rsidRDefault="007E5694" w:rsidP="009E5BB4">
            <w:pPr>
              <w:pStyle w:val="FORMATTEXT"/>
              <w:widowControl/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без учета НДС</w:t>
            </w:r>
          </w:p>
          <w:p w14:paraId="78EEC194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(в соответствии 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 xml:space="preserve">с подпунктом 6 пункта 2 статьи 146 Налогового кодекса Российской Федерации операции 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>по реализации земельных участков не признаются объектом налогообл</w:t>
            </w:r>
            <w:r w:rsidRPr="00B0056B">
              <w:rPr>
                <w:sz w:val="16"/>
                <w:szCs w:val="16"/>
              </w:rPr>
              <w:t>о</w:t>
            </w:r>
            <w:r w:rsidRPr="00B0056B">
              <w:rPr>
                <w:sz w:val="16"/>
                <w:szCs w:val="16"/>
              </w:rPr>
              <w:t>жения НДС)</w:t>
            </w:r>
          </w:p>
        </w:tc>
      </w:tr>
    </w:tbl>
    <w:p w14:paraId="65D0B26E" w14:textId="77777777" w:rsidR="007E5694" w:rsidRDefault="007E5694" w:rsidP="007E5694">
      <w:pPr>
        <w:rPr>
          <w:sz w:val="28"/>
          <w:szCs w:val="28"/>
        </w:rPr>
      </w:pPr>
    </w:p>
    <w:p w14:paraId="125A1947" w14:textId="77777777" w:rsidR="007E5694" w:rsidRDefault="007E5694" w:rsidP="007E5694">
      <w:pPr>
        <w:rPr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977"/>
        <w:gridCol w:w="1907"/>
        <w:gridCol w:w="7111"/>
      </w:tblGrid>
      <w:tr w:rsidR="007E5694" w:rsidRPr="007E5694" w14:paraId="04AF3973" w14:textId="77777777" w:rsidTr="009E5BB4">
        <w:trPr>
          <w:jc w:val="center"/>
        </w:trPr>
        <w:tc>
          <w:tcPr>
            <w:tcW w:w="1993" w:type="pct"/>
            <w:shd w:val="clear" w:color="auto" w:fill="auto"/>
          </w:tcPr>
          <w:p w14:paraId="00D060A9" w14:textId="640DCDEC" w:rsidR="007E5694" w:rsidRPr="007E5694" w:rsidRDefault="007E5694" w:rsidP="007E5694">
            <w:pPr>
              <w:ind w:left="-2290" w:firstLine="2290"/>
            </w:pPr>
            <w:r w:rsidRPr="007E5694">
              <w:t>Председатель</w:t>
            </w:r>
            <w:r w:rsidRPr="007E5694">
              <w:t xml:space="preserve"> </w:t>
            </w:r>
            <w:r w:rsidRPr="007E5694">
              <w:t>Псковской городской Думы</w:t>
            </w:r>
          </w:p>
        </w:tc>
        <w:tc>
          <w:tcPr>
            <w:tcW w:w="636" w:type="pct"/>
            <w:shd w:val="clear" w:color="auto" w:fill="auto"/>
          </w:tcPr>
          <w:p w14:paraId="5518E78B" w14:textId="77777777" w:rsidR="007E5694" w:rsidRPr="007E5694" w:rsidRDefault="007E5694" w:rsidP="009E5BB4"/>
        </w:tc>
        <w:tc>
          <w:tcPr>
            <w:tcW w:w="2371" w:type="pct"/>
            <w:shd w:val="clear" w:color="auto" w:fill="auto"/>
            <w:vAlign w:val="bottom"/>
          </w:tcPr>
          <w:p w14:paraId="3777A986" w14:textId="77777777" w:rsidR="007E5694" w:rsidRPr="007E5694" w:rsidRDefault="007E5694" w:rsidP="009E5BB4">
            <w:pPr>
              <w:jc w:val="right"/>
            </w:pPr>
            <w:r w:rsidRPr="007E5694">
              <w:t>А.Г. Гончаренко</w:t>
            </w:r>
          </w:p>
        </w:tc>
      </w:tr>
    </w:tbl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CB891AA" w14:textId="544C1501" w:rsidR="00533CED" w:rsidRDefault="00533CED" w:rsidP="007E5694">
      <w:pPr>
        <w:spacing w:after="200" w:line="276" w:lineRule="auto"/>
        <w:rPr>
          <w:rFonts w:eastAsia="Calibri"/>
          <w:lang w:eastAsia="en-US"/>
        </w:rPr>
      </w:pPr>
    </w:p>
    <w:sectPr w:rsidR="00533CED" w:rsidSect="007E5694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397F"/>
    <w:multiLevelType w:val="hybridMultilevel"/>
    <w:tmpl w:val="584A9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3"/>
  </w:num>
  <w:num w:numId="2" w16cid:durableId="14536365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5"/>
  </w:num>
  <w:num w:numId="4" w16cid:durableId="1354451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6"/>
  </w:num>
  <w:num w:numId="7" w16cid:durableId="1060178185">
    <w:abstractNumId w:val="0"/>
  </w:num>
  <w:num w:numId="8" w16cid:durableId="190606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94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94A26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E5694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E5694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E56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56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E56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.FORMATTEXT"/>
    <w:rsid w:val="007E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2025-05-29T12:33:00Z</dcterms:created>
  <dcterms:modified xsi:type="dcterms:W3CDTF">2025-05-29T12:33:00Z</dcterms:modified>
</cp:coreProperties>
</file>