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E7070E" w14:textId="56CF8E78" w:rsidR="00234425" w:rsidRDefault="000E5157" w:rsidP="000E5157">
      <w:pPr>
        <w:tabs>
          <w:tab w:val="left" w:pos="364"/>
        </w:tabs>
        <w:jc w:val="both"/>
      </w:pPr>
      <w:r>
        <w:t xml:space="preserve">О внесении изменений в решение Псковской городской Думы от 27 марта 2017 г. № 2252                       </w:t>
      </w:r>
      <w:proofErr w:type="gramStart"/>
      <w:r>
        <w:t xml:space="preserve">   «</w:t>
      </w:r>
      <w:proofErr w:type="gramEnd"/>
      <w:r>
        <w:t>Об оплате труда руководителей муниципальных предприятий муниципального образования «Город Псков»</w:t>
      </w:r>
    </w:p>
    <w:p w14:paraId="72929305" w14:textId="77777777" w:rsidR="000E5157" w:rsidRDefault="000E5157" w:rsidP="000E5157">
      <w:pPr>
        <w:tabs>
          <w:tab w:val="left" w:pos="364"/>
        </w:tabs>
        <w:jc w:val="both"/>
      </w:pPr>
    </w:p>
    <w:p w14:paraId="6E7BCA6C" w14:textId="5D7A4E23" w:rsidR="00234425" w:rsidRDefault="000E5157" w:rsidP="000E5157">
      <w:pPr>
        <w:tabs>
          <w:tab w:val="left" w:pos="364"/>
        </w:tabs>
        <w:ind w:firstLine="709"/>
        <w:jc w:val="both"/>
      </w:pPr>
      <w:r>
        <w:t>В соответствии с Федеральным законом от 27 декабря 2019 г.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в целях упорядочения оплаты труда руководителей муниципальных предприятий, руководствуясь статьей 23 Устава муниципального образования «Город Псков»,</w:t>
      </w:r>
    </w:p>
    <w:p w14:paraId="04FE76F3" w14:textId="77777777" w:rsidR="000E5157" w:rsidRPr="000E5157" w:rsidRDefault="000E5157" w:rsidP="000E5157">
      <w:pPr>
        <w:tabs>
          <w:tab w:val="left" w:pos="364"/>
        </w:tabs>
        <w:ind w:firstLine="709"/>
        <w:jc w:val="both"/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3C907EFE" w14:textId="478A4D99" w:rsidR="000E5157" w:rsidRPr="000E5157" w:rsidRDefault="000E5157" w:rsidP="000E5157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157">
        <w:rPr>
          <w:rFonts w:ascii="Times New Roman" w:hAnsi="Times New Roman" w:cs="Times New Roman"/>
          <w:color w:val="auto"/>
          <w:sz w:val="24"/>
          <w:szCs w:val="24"/>
        </w:rPr>
        <w:t>1. Внести в Положение об оплате труда руководителей муниципальных предприятий муниципального образования «Город Псков», утвержденное решением Псковской городской Думы от 27 марта 2017 г. № 2252, следующие изменения:</w:t>
      </w:r>
    </w:p>
    <w:p w14:paraId="0E64BB0E" w14:textId="77777777" w:rsidR="000E5157" w:rsidRPr="000E5157" w:rsidRDefault="000E5157" w:rsidP="000E5157">
      <w:pPr>
        <w:pStyle w:val="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157">
        <w:rPr>
          <w:rFonts w:ascii="Times New Roman" w:hAnsi="Times New Roman" w:cs="Times New Roman"/>
          <w:color w:val="auto"/>
          <w:sz w:val="24"/>
          <w:szCs w:val="24"/>
        </w:rPr>
        <w:tab/>
        <w:t>1) абзац первый пункта 3) раздела «2. Система оплаты труда руководителей муниципальных предприятий» изложить в следующей редакции:</w:t>
      </w:r>
    </w:p>
    <w:p w14:paraId="4968C753" w14:textId="3BF22DCB" w:rsidR="000E5157" w:rsidRPr="000E5157" w:rsidRDefault="000E5157" w:rsidP="000E5157">
      <w:pPr>
        <w:jc w:val="both"/>
      </w:pPr>
      <w:r w:rsidRPr="000E5157">
        <w:tab/>
        <w:t>«3) Предельный уровень соотношения среднемесячной заработной платы руководителей, их заместителей, главных бухгалтеров муниципальных предприятий,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предприятий (без учета заработной платы соответствующего руководителя, его заместителей, главного бухгалтера) определяется Администрацией города Пскова как органом местного самоуправления, осуществляющим функции и полномочия учредителя соответствующего предприятия, в кратности от 2 до 6.»;</w:t>
      </w:r>
    </w:p>
    <w:p w14:paraId="53B3A0AE" w14:textId="77777777" w:rsidR="000E5157" w:rsidRPr="000E5157" w:rsidRDefault="000E5157" w:rsidP="000E5157">
      <w:pPr>
        <w:jc w:val="both"/>
      </w:pPr>
      <w:r w:rsidRPr="000E5157">
        <w:tab/>
        <w:t>2) в разделе «3. Порядок установления размера должностного оклада руководителей муниципальных предприятий»:</w:t>
      </w:r>
    </w:p>
    <w:p w14:paraId="2D2811C6" w14:textId="54D38AA7" w:rsidR="000E5157" w:rsidRPr="000E5157" w:rsidRDefault="000E5157" w:rsidP="000E5157">
      <w:pPr>
        <w:tabs>
          <w:tab w:val="left" w:pos="709"/>
        </w:tabs>
        <w:jc w:val="both"/>
      </w:pPr>
      <w:r w:rsidRPr="000E5157">
        <w:tab/>
        <w:t>а) таблицу 2 пункта 1 изложить в следующей редакции:</w:t>
      </w:r>
    </w:p>
    <w:p w14:paraId="753E953E" w14:textId="77777777" w:rsidR="000E5157" w:rsidRPr="000E5157" w:rsidRDefault="000E5157" w:rsidP="000E5157">
      <w:pPr>
        <w:jc w:val="right"/>
      </w:pPr>
      <w:r w:rsidRPr="000E5157">
        <w:t xml:space="preserve">«Таблица 2 </w:t>
      </w:r>
    </w:p>
    <w:p w14:paraId="7CF07430" w14:textId="77777777" w:rsidR="000E5157" w:rsidRPr="000E5157" w:rsidRDefault="000E5157" w:rsidP="000E5157">
      <w:pPr>
        <w:jc w:val="right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5812"/>
      </w:tblGrid>
      <w:tr w:rsidR="000E5157" w:rsidRPr="000E5157" w14:paraId="1208ED05" w14:textId="77777777" w:rsidTr="00182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61A1" w14:textId="77777777" w:rsidR="000E5157" w:rsidRPr="000E5157" w:rsidRDefault="000E5157" w:rsidP="0018216B">
            <w:pPr>
              <w:jc w:val="center"/>
            </w:pPr>
            <w:r w:rsidRPr="000E5157">
              <w:t>Списочная численность предприятия, чел.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31A3" w14:textId="77777777" w:rsidR="000E5157" w:rsidRPr="000E5157" w:rsidRDefault="000E5157" w:rsidP="0018216B">
            <w:pPr>
              <w:jc w:val="center"/>
            </w:pPr>
            <w:r w:rsidRPr="000E5157">
              <w:t>Предельная кратность к величине тарифной ставки рабочего 1-го разряда</w:t>
            </w:r>
          </w:p>
        </w:tc>
      </w:tr>
      <w:tr w:rsidR="000E5157" w:rsidRPr="000E5157" w14:paraId="4140563C" w14:textId="77777777" w:rsidTr="0018216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222" w14:textId="77777777" w:rsidR="000E5157" w:rsidRPr="000E5157" w:rsidRDefault="000E5157" w:rsidP="0018216B">
            <w:pPr>
              <w:jc w:val="center"/>
            </w:pPr>
            <w:r w:rsidRPr="000E5157">
              <w:t>от 501 до 1500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20D6" w14:textId="77777777" w:rsidR="000E5157" w:rsidRPr="000E5157" w:rsidRDefault="000E5157" w:rsidP="0018216B">
            <w:pPr>
              <w:jc w:val="center"/>
            </w:pPr>
            <w:r w:rsidRPr="000E5157">
              <w:t>8,5</w:t>
            </w:r>
          </w:p>
        </w:tc>
      </w:tr>
    </w:tbl>
    <w:p w14:paraId="5C3900E2" w14:textId="77777777" w:rsidR="000E5157" w:rsidRPr="000E5157" w:rsidRDefault="000E5157" w:rsidP="000E5157">
      <w:pPr>
        <w:jc w:val="right"/>
      </w:pPr>
      <w:r w:rsidRPr="000E5157">
        <w:t>»;</w:t>
      </w:r>
    </w:p>
    <w:p w14:paraId="11E3BAB7" w14:textId="527B1490" w:rsidR="000E5157" w:rsidRPr="000E5157" w:rsidRDefault="000E5157" w:rsidP="000E5157">
      <w:r w:rsidRPr="000E5157">
        <w:tab/>
        <w:t>б) абзац второй пункта 1 исключить;</w:t>
      </w:r>
    </w:p>
    <w:p w14:paraId="687EC56F" w14:textId="56D0C7BB" w:rsidR="000E5157" w:rsidRPr="000E5157" w:rsidRDefault="000E5157" w:rsidP="000E5157">
      <w:pPr>
        <w:jc w:val="both"/>
      </w:pPr>
      <w:r w:rsidRPr="000E5157">
        <w:lastRenderedPageBreak/>
        <w:tab/>
        <w:t>в) таблицу 3 пункта 1 изложить в следующей редакции:</w:t>
      </w:r>
    </w:p>
    <w:p w14:paraId="6269340D" w14:textId="77777777" w:rsidR="000E5157" w:rsidRPr="000E5157" w:rsidRDefault="000E5157" w:rsidP="000E515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5157">
        <w:rPr>
          <w:rFonts w:ascii="Times New Roman" w:hAnsi="Times New Roman" w:cs="Times New Roman"/>
          <w:sz w:val="24"/>
          <w:szCs w:val="24"/>
        </w:rPr>
        <w:t>«Таблица 3</w:t>
      </w:r>
    </w:p>
    <w:p w14:paraId="78FEB2CE" w14:textId="77777777" w:rsidR="000E5157" w:rsidRPr="000E5157" w:rsidRDefault="000E5157" w:rsidP="000E5157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0E5157" w:rsidRPr="000E5157" w14:paraId="56B8947F" w14:textId="77777777" w:rsidTr="0018216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921A" w14:textId="77777777" w:rsidR="000E5157" w:rsidRPr="000E5157" w:rsidRDefault="000E5157" w:rsidP="00182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157">
              <w:t>Значения коэффициентов (КУУ)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6A8" w14:textId="77777777" w:rsidR="000E5157" w:rsidRPr="000E5157" w:rsidRDefault="000E5157" w:rsidP="00182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157">
              <w:t>Сфера деятельности предприятия</w:t>
            </w:r>
          </w:p>
        </w:tc>
      </w:tr>
      <w:tr w:rsidR="000E5157" w:rsidRPr="000E5157" w14:paraId="5365CAF1" w14:textId="77777777" w:rsidTr="0018216B">
        <w:trPr>
          <w:trHeight w:val="4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A156" w14:textId="77777777" w:rsidR="000E5157" w:rsidRPr="000E5157" w:rsidRDefault="000E5157" w:rsidP="00182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157">
              <w:t>1,0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0182" w14:textId="77777777" w:rsidR="000E5157" w:rsidRPr="000E5157" w:rsidRDefault="000E5157" w:rsidP="001821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E5157">
              <w:t>Деятельность в сферах естественных монополий</w:t>
            </w:r>
          </w:p>
        </w:tc>
      </w:tr>
    </w:tbl>
    <w:p w14:paraId="032773EB" w14:textId="77777777" w:rsidR="000E5157" w:rsidRPr="000E5157" w:rsidRDefault="000E5157" w:rsidP="000E5157">
      <w:pPr>
        <w:jc w:val="right"/>
      </w:pPr>
      <w:r w:rsidRPr="000E5157">
        <w:t>»;</w:t>
      </w:r>
    </w:p>
    <w:p w14:paraId="1B96B539" w14:textId="50875901" w:rsidR="000E5157" w:rsidRPr="000E5157" w:rsidRDefault="000E5157" w:rsidP="000E5157">
      <w:pPr>
        <w:jc w:val="both"/>
      </w:pPr>
      <w:r w:rsidRPr="000E5157">
        <w:tab/>
        <w:t>г) в пункте 1</w:t>
      </w:r>
      <w:r>
        <w:t xml:space="preserve"> </w:t>
      </w:r>
      <w:r w:rsidRPr="000E5157">
        <w:t xml:space="preserve">абзацы </w:t>
      </w:r>
    </w:p>
    <w:p w14:paraId="7FB2FDAF" w14:textId="77777777" w:rsidR="000E5157" w:rsidRPr="000E5157" w:rsidRDefault="000E5157" w:rsidP="000E5157">
      <w:pPr>
        <w:tabs>
          <w:tab w:val="left" w:pos="567"/>
          <w:tab w:val="left" w:pos="709"/>
        </w:tabs>
        <w:jc w:val="both"/>
      </w:pPr>
      <w:r w:rsidRPr="000E5157">
        <w:tab/>
        <w:t>«где: ПК - предельная кратность к величине тарифной ставки рабочего I разряда для предприятий соответствующей группы по численности (табл. 2);</w:t>
      </w:r>
    </w:p>
    <w:p w14:paraId="10BB1957" w14:textId="77777777" w:rsidR="000E5157" w:rsidRPr="000E5157" w:rsidRDefault="000E5157" w:rsidP="000E5157">
      <w:pPr>
        <w:jc w:val="both"/>
      </w:pPr>
      <w:r w:rsidRPr="000E5157">
        <w:tab/>
        <w:t xml:space="preserve">СПР - ставка первого разряда рабочего в соответствии с отраслевым тарифным соглашением или коллективным договором. На предприятиях, где тарифные разряды не применяются и для оплаты труда используются месячные оклады или ставки, используется минимальный оклад (ставка) рабочих или служащих, занятых в основной деятельности предприятия;» </w:t>
      </w:r>
      <w:r w:rsidRPr="000E5157">
        <w:br/>
        <w:t xml:space="preserve"> </w:t>
      </w:r>
      <w:r w:rsidRPr="000E5157">
        <w:tab/>
        <w:t xml:space="preserve">заменить абзацами </w:t>
      </w:r>
    </w:p>
    <w:p w14:paraId="74C7CE55" w14:textId="3BC36ADB" w:rsidR="000E5157" w:rsidRPr="000E5157" w:rsidRDefault="000E5157" w:rsidP="000E5157">
      <w:pPr>
        <w:tabs>
          <w:tab w:val="left" w:pos="709"/>
        </w:tabs>
        <w:ind w:right="26"/>
        <w:jc w:val="both"/>
      </w:pPr>
      <w:r w:rsidRPr="000E5157">
        <w:tab/>
        <w:t xml:space="preserve">«где: ПК - предельная кратность к величине тарифной ставки рабочего </w:t>
      </w:r>
      <w:r>
        <w:t xml:space="preserve">                                                      </w:t>
      </w:r>
      <w:r w:rsidRPr="000E5157">
        <w:t xml:space="preserve">I разряда (таблица 2); </w:t>
      </w:r>
    </w:p>
    <w:p w14:paraId="304387C5" w14:textId="77777777" w:rsidR="000E5157" w:rsidRPr="000E5157" w:rsidRDefault="000E5157" w:rsidP="000E5157">
      <w:pPr>
        <w:jc w:val="both"/>
      </w:pPr>
      <w:r w:rsidRPr="000E5157">
        <w:tab/>
        <w:t>СПР - ставка первого разряда рабочего в соответствии с отраслевым тарифным соглашением или коллективным договором;»;</w:t>
      </w:r>
    </w:p>
    <w:p w14:paraId="29BC51D5" w14:textId="52E72A1A" w:rsidR="000E5157" w:rsidRPr="000E5157" w:rsidRDefault="000E5157" w:rsidP="000E5157">
      <w:pPr>
        <w:jc w:val="both"/>
      </w:pPr>
      <w:r w:rsidRPr="000E5157">
        <w:tab/>
        <w:t>д) в абзаце первом пункта 2 слова «, минимального оклада (ставки) рабочих или служащих, занятых в основной деятельности предприятия» исключить;</w:t>
      </w:r>
    </w:p>
    <w:p w14:paraId="389C13DF" w14:textId="7D55DC8F" w:rsidR="000E5157" w:rsidRPr="000E5157" w:rsidRDefault="000E5157" w:rsidP="000E5157">
      <w:pPr>
        <w:jc w:val="both"/>
      </w:pPr>
      <w:r w:rsidRPr="000E5157">
        <w:tab/>
        <w:t>е) в пункте 4 слова «(оклада)» заменить словами «рабочего».</w:t>
      </w:r>
    </w:p>
    <w:p w14:paraId="7B76C26C" w14:textId="77777777" w:rsidR="000E5157" w:rsidRDefault="000E5157" w:rsidP="000E5157">
      <w:pPr>
        <w:tabs>
          <w:tab w:val="num" w:pos="0"/>
        </w:tabs>
        <w:jc w:val="both"/>
      </w:pPr>
      <w:r w:rsidRPr="000E5157">
        <w:tab/>
        <w:t>2. Настоящее решение вступает в силу со дня его официального опубликования и распространяется на правоотношения, возникшие с 01 января 2025 года.</w:t>
      </w:r>
    </w:p>
    <w:p w14:paraId="56B33464" w14:textId="62FCF583" w:rsidR="000E5157" w:rsidRPr="000E5157" w:rsidRDefault="000E5157" w:rsidP="000E5157">
      <w:pPr>
        <w:tabs>
          <w:tab w:val="num" w:pos="0"/>
        </w:tabs>
        <w:ind w:firstLine="709"/>
        <w:jc w:val="both"/>
      </w:pPr>
      <w:r>
        <w:t xml:space="preserve">3. </w:t>
      </w:r>
      <w:r w:rsidRPr="000E5157">
        <w:t>Опубликовать настоящее решение в газете «Псковские Новости» и разместить на официальном сайте муниципального образования «Город Псков» в сети «Интернет».</w:t>
      </w:r>
    </w:p>
    <w:p w14:paraId="6F4F020D" w14:textId="4CB21E79" w:rsidR="00D15C32" w:rsidRDefault="000E5157" w:rsidP="000E5157">
      <w:pPr>
        <w:pStyle w:val="ConsPlusTitle"/>
        <w:jc w:val="both"/>
        <w:outlineLvl w:val="0"/>
        <w:rPr>
          <w:sz w:val="28"/>
          <w:szCs w:val="28"/>
        </w:rPr>
      </w:pPr>
      <w:r w:rsidRPr="000E5157">
        <w:rPr>
          <w:rFonts w:ascii="Times New Roman" w:hAnsi="Times New Roman" w:cs="Times New Roman"/>
          <w:b w:val="0"/>
          <w:bCs/>
          <w:sz w:val="24"/>
          <w:szCs w:val="24"/>
        </w:rPr>
        <w:tab/>
      </w:r>
    </w:p>
    <w:p w14:paraId="474A13F8" w14:textId="77777777" w:rsidR="00A06888" w:rsidRDefault="00A06888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0E5157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03029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C20A9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0E51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2025-03-26T09:05:00Z</cp:lastPrinted>
  <dcterms:created xsi:type="dcterms:W3CDTF">2025-03-26T09:03:00Z</dcterms:created>
  <dcterms:modified xsi:type="dcterms:W3CDTF">2025-03-26T09:05:00Z</dcterms:modified>
</cp:coreProperties>
</file>