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7A198A89" w14:textId="77777777" w:rsidR="004B065F" w:rsidRDefault="004B065F" w:rsidP="00824967">
      <w:pPr>
        <w:pStyle w:val="ConsPlusTitle"/>
        <w:tabs>
          <w:tab w:val="left" w:pos="364"/>
        </w:tabs>
        <w:rPr>
          <w:rFonts w:ascii="Times New Roman" w:hAnsi="Times New Roman" w:cs="Times New Roman"/>
          <w:b w:val="0"/>
          <w:sz w:val="24"/>
          <w:szCs w:val="24"/>
        </w:rPr>
      </w:pPr>
    </w:p>
    <w:p w14:paraId="46C2A901" w14:textId="77777777" w:rsidR="00F10DEA" w:rsidRPr="00F433E9" w:rsidRDefault="00F10DEA" w:rsidP="00824967">
      <w:pPr>
        <w:pStyle w:val="ConsPlusTitle"/>
        <w:tabs>
          <w:tab w:val="left" w:pos="364"/>
        </w:tabs>
        <w:rPr>
          <w:rFonts w:ascii="Times New Roman" w:hAnsi="Times New Roman" w:cs="Times New Roman"/>
          <w:b w:val="0"/>
          <w:sz w:val="24"/>
          <w:szCs w:val="24"/>
        </w:rPr>
      </w:pPr>
    </w:p>
    <w:p w14:paraId="7AC9BB30" w14:textId="49C3AFF5" w:rsidR="002350D8" w:rsidRPr="002350D8" w:rsidRDefault="002350D8" w:rsidP="002350D8">
      <w:pPr>
        <w:tabs>
          <w:tab w:val="left" w:pos="364"/>
        </w:tabs>
        <w:jc w:val="both"/>
        <w:rPr>
          <w:bCs/>
        </w:rPr>
      </w:pPr>
      <w:r w:rsidRPr="002350D8">
        <w:rPr>
          <w:bCs/>
        </w:rPr>
        <w:t>О внесении изменений в постановление Псковской городской Думы от 01.12.2000 № 361</w:t>
      </w:r>
      <w:r>
        <w:rPr>
          <w:bCs/>
        </w:rPr>
        <w:t xml:space="preserve">                    </w:t>
      </w:r>
      <w:proofErr w:type="gramStart"/>
      <w:r>
        <w:rPr>
          <w:bCs/>
        </w:rPr>
        <w:t xml:space="preserve">   </w:t>
      </w:r>
      <w:r w:rsidRPr="002350D8">
        <w:rPr>
          <w:bCs/>
        </w:rPr>
        <w:t>«</w:t>
      </w:r>
      <w:proofErr w:type="gramEnd"/>
      <w:r w:rsidRPr="002350D8">
        <w:rPr>
          <w:bCs/>
        </w:rPr>
        <w:t>Об утверждении Положения о порядке присвоения имен муниципальным учреждениям, улицам, скверам, площадям, установки памятников, памятных знаков и мемориальных досок в городе Пскове»</w:t>
      </w:r>
    </w:p>
    <w:p w14:paraId="49BEAD28" w14:textId="77777777" w:rsidR="002350D8" w:rsidRPr="002350D8" w:rsidRDefault="002350D8" w:rsidP="002350D8">
      <w:pPr>
        <w:tabs>
          <w:tab w:val="left" w:pos="364"/>
        </w:tabs>
        <w:jc w:val="both"/>
        <w:rPr>
          <w:bCs/>
        </w:rPr>
      </w:pPr>
    </w:p>
    <w:p w14:paraId="06FDFE05" w14:textId="38292324" w:rsidR="00F10DEA" w:rsidRDefault="002350D8" w:rsidP="002350D8">
      <w:pPr>
        <w:tabs>
          <w:tab w:val="left" w:pos="364"/>
        </w:tabs>
        <w:ind w:firstLine="709"/>
        <w:jc w:val="both"/>
        <w:rPr>
          <w:bCs/>
        </w:rPr>
      </w:pPr>
      <w:r w:rsidRPr="002350D8">
        <w:rPr>
          <w:bCs/>
        </w:rPr>
        <w:t>В целях установления единого порядка решения вопросов о присвоении имен муниципальным учреждениям, улицам, паркам, площадям, скверам, аллеям, установки памятников, памятных знаков и мемориальных досок в городе Пскове, руководствуясь статьей 23 Устава муниципального образования «Город Псков»,</w:t>
      </w:r>
    </w:p>
    <w:p w14:paraId="4982FCDE" w14:textId="77777777" w:rsidR="002350D8" w:rsidRPr="00DD616B" w:rsidRDefault="002350D8" w:rsidP="002350D8">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33AF2B37" w14:textId="77777777" w:rsidR="002350D8" w:rsidRDefault="002350D8" w:rsidP="002350D8">
      <w:pPr>
        <w:widowControl w:val="0"/>
        <w:autoSpaceDE w:val="0"/>
        <w:autoSpaceDN w:val="0"/>
        <w:ind w:firstLine="709"/>
        <w:jc w:val="both"/>
      </w:pPr>
      <w:r>
        <w:t xml:space="preserve">1. Внести в постановление Псковской городской Думы от 01.12.2000 № 361 «Об утверждении Положения о порядке присвоения имен муниципальным учреждениям, улицам, скверам, площадям, установки памятников, памятных знаков и мемориальных досок в городе Пскове» следующие изменения: </w:t>
      </w:r>
    </w:p>
    <w:p w14:paraId="6219B638" w14:textId="77777777" w:rsidR="002350D8" w:rsidRDefault="002350D8" w:rsidP="002350D8">
      <w:pPr>
        <w:widowControl w:val="0"/>
        <w:autoSpaceDE w:val="0"/>
        <w:autoSpaceDN w:val="0"/>
        <w:ind w:firstLine="709"/>
        <w:jc w:val="both"/>
      </w:pPr>
      <w:r>
        <w:t>1) В наименовании, в преамбуле и пункте 1 постановления после слов «скверам, площадям,» дополнить словами «паркам, аллеям,».</w:t>
      </w:r>
    </w:p>
    <w:p w14:paraId="0F706900" w14:textId="7E6F0345" w:rsidR="002350D8" w:rsidRDefault="002350D8" w:rsidP="002350D8">
      <w:pPr>
        <w:widowControl w:val="0"/>
        <w:autoSpaceDE w:val="0"/>
        <w:autoSpaceDN w:val="0"/>
        <w:ind w:firstLine="709"/>
        <w:jc w:val="both"/>
      </w:pPr>
      <w:r>
        <w:t>2. Внести в Приложение к постановлению Псковской городской Думы</w:t>
      </w:r>
      <w:r>
        <w:t xml:space="preserve"> </w:t>
      </w:r>
      <w:r>
        <w:t xml:space="preserve">от 01.12.2000 </w:t>
      </w:r>
      <w:r w:rsidR="00031795">
        <w:t xml:space="preserve">                    </w:t>
      </w:r>
      <w:r>
        <w:t xml:space="preserve">№ 361 следующие изменения: </w:t>
      </w:r>
    </w:p>
    <w:p w14:paraId="6678D2A1" w14:textId="4B6BA5E3" w:rsidR="002350D8" w:rsidRDefault="002350D8" w:rsidP="002350D8">
      <w:pPr>
        <w:widowControl w:val="0"/>
        <w:autoSpaceDE w:val="0"/>
        <w:autoSpaceDN w:val="0"/>
        <w:ind w:firstLine="709"/>
        <w:jc w:val="both"/>
      </w:pPr>
      <w:r>
        <w:t>1) в наименовании Приложения, в пунктах 1.4, 1.5 раздела 1, в разделе 2, в наименовании раздела 4, в пунктах 4.1, 4.2, в подпункте 4.2.3 пункта 4.2, в пункте 4.5 раздела 4 после слов «скверам, площадям,» дополнить словами «паркам, аллеям,».</w:t>
      </w:r>
    </w:p>
    <w:p w14:paraId="44355C14" w14:textId="77777777" w:rsidR="002350D8" w:rsidRDefault="002350D8" w:rsidP="002350D8">
      <w:pPr>
        <w:widowControl w:val="0"/>
        <w:autoSpaceDE w:val="0"/>
        <w:autoSpaceDN w:val="0"/>
        <w:ind w:firstLine="709"/>
        <w:jc w:val="both"/>
      </w:pPr>
      <w:r>
        <w:t>2) В разделе 1:</w:t>
      </w:r>
    </w:p>
    <w:p w14:paraId="4E1A5331" w14:textId="77777777" w:rsidR="002350D8" w:rsidRDefault="002350D8" w:rsidP="002350D8">
      <w:pPr>
        <w:widowControl w:val="0"/>
        <w:autoSpaceDE w:val="0"/>
        <w:autoSpaceDN w:val="0"/>
        <w:ind w:firstLine="709"/>
        <w:jc w:val="both"/>
      </w:pPr>
      <w:r>
        <w:t xml:space="preserve">а) пункт 1.2 изложить в следующей редакции: </w:t>
      </w:r>
    </w:p>
    <w:p w14:paraId="62F6562A" w14:textId="017DE850" w:rsidR="002350D8" w:rsidRDefault="002350D8" w:rsidP="002350D8">
      <w:pPr>
        <w:widowControl w:val="0"/>
        <w:autoSpaceDE w:val="0"/>
        <w:autoSpaceDN w:val="0"/>
        <w:ind w:firstLine="709"/>
        <w:jc w:val="both"/>
      </w:pPr>
      <w:r>
        <w:t>«1.2. Мемориальные доски устанавливаются на фасадах зданий и сооружений, а также в интерьерах помещений, где происходили исторические события, проживали, обучались или работали выдающиеся личности. Места для размещения памятников и памятных знаков рассматриваются Комиссией</w:t>
      </w:r>
      <w:r>
        <w:t xml:space="preserve"> </w:t>
      </w:r>
      <w:r>
        <w:t>по упорядочению названий улиц, присвоению имен муниципальным учреждениям и обоснований при установке памятников, памятных знаков              и мемориальных досок (далее – Комиссия), при необходимости вопрос может быть вынесен на рассмотрение Градостроительного совета муниципального образования «Город Псков».»;</w:t>
      </w:r>
    </w:p>
    <w:p w14:paraId="1F548185" w14:textId="77777777" w:rsidR="002350D8" w:rsidRDefault="002350D8" w:rsidP="002350D8">
      <w:pPr>
        <w:widowControl w:val="0"/>
        <w:autoSpaceDE w:val="0"/>
        <w:autoSpaceDN w:val="0"/>
        <w:ind w:firstLine="709"/>
        <w:jc w:val="both"/>
      </w:pPr>
      <w:r>
        <w:t>б) в пункте 1.3 слово «постановления» заменить словом «решения»;</w:t>
      </w:r>
    </w:p>
    <w:p w14:paraId="07F99340" w14:textId="77777777" w:rsidR="002350D8" w:rsidRDefault="002350D8" w:rsidP="002350D8">
      <w:pPr>
        <w:widowControl w:val="0"/>
        <w:autoSpaceDE w:val="0"/>
        <w:autoSpaceDN w:val="0"/>
        <w:ind w:firstLine="709"/>
        <w:jc w:val="both"/>
      </w:pPr>
      <w:r>
        <w:t>в) в пункте 1.5 слово «постановления» заменить словом «решения»;</w:t>
      </w:r>
    </w:p>
    <w:p w14:paraId="0C92C01E" w14:textId="77777777" w:rsidR="002350D8" w:rsidRDefault="002350D8" w:rsidP="002350D8">
      <w:pPr>
        <w:widowControl w:val="0"/>
        <w:autoSpaceDE w:val="0"/>
        <w:autoSpaceDN w:val="0"/>
        <w:ind w:firstLine="709"/>
        <w:jc w:val="both"/>
      </w:pPr>
      <w:r>
        <w:t>г) дополнить пунктом 1.6 следующего содержания:</w:t>
      </w:r>
    </w:p>
    <w:p w14:paraId="74E0E569" w14:textId="77777777" w:rsidR="002350D8" w:rsidRDefault="002350D8" w:rsidP="002350D8">
      <w:pPr>
        <w:widowControl w:val="0"/>
        <w:autoSpaceDE w:val="0"/>
        <w:autoSpaceDN w:val="0"/>
        <w:ind w:firstLine="709"/>
        <w:jc w:val="both"/>
      </w:pPr>
      <w:r>
        <w:lastRenderedPageBreak/>
        <w:t>«1.6. Настоящее Положение не распространяется на отношения, возникающие при:</w:t>
      </w:r>
    </w:p>
    <w:p w14:paraId="72CDD4EB" w14:textId="5645EEB9" w:rsidR="002350D8" w:rsidRDefault="002350D8" w:rsidP="002350D8">
      <w:pPr>
        <w:widowControl w:val="0"/>
        <w:autoSpaceDE w:val="0"/>
        <w:autoSpaceDN w:val="0"/>
        <w:ind w:firstLine="709"/>
        <w:jc w:val="both"/>
      </w:pPr>
      <w:r>
        <w:t>- установке памятников, памятных знаков и мемориальных досок на территориях, принадлежащих физическим и юридическим лицам, закрытых для обзора и для свободного посещения;</w:t>
      </w:r>
    </w:p>
    <w:p w14:paraId="5D6E2B3D" w14:textId="77777777" w:rsidR="002350D8" w:rsidRDefault="002350D8" w:rsidP="002350D8">
      <w:pPr>
        <w:widowControl w:val="0"/>
        <w:autoSpaceDE w:val="0"/>
        <w:autoSpaceDN w:val="0"/>
        <w:ind w:firstLine="709"/>
        <w:jc w:val="both"/>
      </w:pPr>
      <w:r>
        <w:t>- установке скульптур, декоративных композиций и прочих элементов благоустройства городской среды;</w:t>
      </w:r>
    </w:p>
    <w:p w14:paraId="667DA457" w14:textId="53E408BF" w:rsidR="002350D8" w:rsidRDefault="002350D8" w:rsidP="002350D8">
      <w:pPr>
        <w:widowControl w:val="0"/>
        <w:autoSpaceDE w:val="0"/>
        <w:autoSpaceDN w:val="0"/>
        <w:ind w:firstLine="709"/>
        <w:jc w:val="both"/>
      </w:pPr>
      <w:r>
        <w:t>- установке памятников и памятных знаков в местах погребения граждан, за исключением братских и воинских захоронений.».</w:t>
      </w:r>
    </w:p>
    <w:p w14:paraId="65525B28" w14:textId="6E306F03" w:rsidR="002350D8" w:rsidRDefault="002350D8" w:rsidP="002350D8">
      <w:pPr>
        <w:widowControl w:val="0"/>
        <w:autoSpaceDE w:val="0"/>
        <w:autoSpaceDN w:val="0"/>
        <w:ind w:firstLine="709"/>
        <w:jc w:val="both"/>
      </w:pPr>
      <w:r>
        <w:t>3) Раздел 3 изложить в следующей редакции:</w:t>
      </w:r>
    </w:p>
    <w:p w14:paraId="7AD4E6CE" w14:textId="77777777" w:rsidR="002350D8" w:rsidRDefault="002350D8" w:rsidP="002350D8">
      <w:pPr>
        <w:widowControl w:val="0"/>
        <w:autoSpaceDE w:val="0"/>
        <w:autoSpaceDN w:val="0"/>
        <w:ind w:firstLine="709"/>
        <w:jc w:val="both"/>
      </w:pPr>
    </w:p>
    <w:p w14:paraId="2380008C" w14:textId="77777777" w:rsidR="002350D8" w:rsidRDefault="002350D8" w:rsidP="002350D8">
      <w:pPr>
        <w:widowControl w:val="0"/>
        <w:autoSpaceDE w:val="0"/>
        <w:autoSpaceDN w:val="0"/>
        <w:ind w:firstLine="709"/>
        <w:jc w:val="center"/>
      </w:pPr>
      <w:r>
        <w:t>«3. Правила присвоения имен муниципальным учреждениям,</w:t>
      </w:r>
    </w:p>
    <w:p w14:paraId="00A1CDBC" w14:textId="77777777" w:rsidR="002350D8" w:rsidRDefault="002350D8" w:rsidP="002350D8">
      <w:pPr>
        <w:widowControl w:val="0"/>
        <w:autoSpaceDE w:val="0"/>
        <w:autoSpaceDN w:val="0"/>
        <w:ind w:firstLine="709"/>
        <w:jc w:val="center"/>
      </w:pPr>
      <w:r>
        <w:t>улицам, скверам, площадям, паркам, аллеям, установки памятников,</w:t>
      </w:r>
    </w:p>
    <w:p w14:paraId="5A5E54BA" w14:textId="77777777" w:rsidR="002350D8" w:rsidRDefault="002350D8" w:rsidP="002350D8">
      <w:pPr>
        <w:widowControl w:val="0"/>
        <w:autoSpaceDE w:val="0"/>
        <w:autoSpaceDN w:val="0"/>
        <w:ind w:firstLine="709"/>
        <w:jc w:val="center"/>
      </w:pPr>
      <w:r>
        <w:t>памятных знаков и мемориальных досок</w:t>
      </w:r>
    </w:p>
    <w:p w14:paraId="6FE53C95" w14:textId="77777777" w:rsidR="002350D8" w:rsidRDefault="002350D8" w:rsidP="002350D8">
      <w:pPr>
        <w:widowControl w:val="0"/>
        <w:autoSpaceDE w:val="0"/>
        <w:autoSpaceDN w:val="0"/>
        <w:ind w:firstLine="709"/>
        <w:jc w:val="both"/>
      </w:pPr>
    </w:p>
    <w:p w14:paraId="485223B4" w14:textId="77777777" w:rsidR="002350D8" w:rsidRDefault="002350D8" w:rsidP="002350D8">
      <w:pPr>
        <w:widowControl w:val="0"/>
        <w:autoSpaceDE w:val="0"/>
        <w:autoSpaceDN w:val="0"/>
        <w:ind w:firstLine="709"/>
        <w:jc w:val="both"/>
      </w:pPr>
      <w:r>
        <w:t>В целях объективной оценки значимости события или лица, имя которого предлагается увековечить, памятники, памятные знаки и мемориальные доски могут быть установлены, а имена присвоены не менее чем через:</w:t>
      </w:r>
    </w:p>
    <w:p w14:paraId="123088BC" w14:textId="77777777" w:rsidR="002350D8" w:rsidRDefault="002350D8" w:rsidP="002350D8">
      <w:pPr>
        <w:widowControl w:val="0"/>
        <w:autoSpaceDE w:val="0"/>
        <w:autoSpaceDN w:val="0"/>
        <w:ind w:firstLine="709"/>
        <w:jc w:val="both"/>
      </w:pPr>
      <w:r>
        <w:t>3.1. 5 лет после кончины лица, имя которого увековечивается;</w:t>
      </w:r>
    </w:p>
    <w:p w14:paraId="6AFA4DB1" w14:textId="77777777" w:rsidR="002350D8" w:rsidRDefault="002350D8" w:rsidP="002350D8">
      <w:pPr>
        <w:widowControl w:val="0"/>
        <w:autoSpaceDE w:val="0"/>
        <w:autoSpaceDN w:val="0"/>
        <w:ind w:firstLine="709"/>
        <w:jc w:val="both"/>
      </w:pPr>
      <w:r>
        <w:t xml:space="preserve">3.2. 10 лет после события, в память которого они устанавливаются; </w:t>
      </w:r>
    </w:p>
    <w:p w14:paraId="1F835E63" w14:textId="5C8E534D" w:rsidR="002350D8" w:rsidRDefault="002350D8" w:rsidP="002350D8">
      <w:pPr>
        <w:widowControl w:val="0"/>
        <w:autoSpaceDE w:val="0"/>
        <w:autoSpaceDN w:val="0"/>
        <w:ind w:firstLine="709"/>
        <w:jc w:val="both"/>
      </w:pPr>
      <w:r>
        <w:t>3.3. Требования пункта 3.1 настоящего Положения не распространяются в случае:</w:t>
      </w:r>
    </w:p>
    <w:p w14:paraId="0DC8C2C7" w14:textId="77777777" w:rsidR="002350D8" w:rsidRDefault="002350D8" w:rsidP="002350D8">
      <w:pPr>
        <w:widowControl w:val="0"/>
        <w:autoSpaceDE w:val="0"/>
        <w:autoSpaceDN w:val="0"/>
        <w:ind w:firstLine="709"/>
        <w:jc w:val="both"/>
      </w:pPr>
      <w:r>
        <w:t>- выдвижения инициативы об увековечивании имени лица, которому было присвоено звание «Почетный гражданин города Пскова»;</w:t>
      </w:r>
    </w:p>
    <w:p w14:paraId="0F327164" w14:textId="012D9701" w:rsidR="002350D8" w:rsidRDefault="002350D8" w:rsidP="0017002F">
      <w:pPr>
        <w:widowControl w:val="0"/>
        <w:autoSpaceDE w:val="0"/>
        <w:autoSpaceDN w:val="0"/>
        <w:ind w:firstLine="709"/>
        <w:jc w:val="both"/>
      </w:pPr>
      <w:r>
        <w:t xml:space="preserve">- </w:t>
      </w:r>
      <w:r w:rsidR="0017002F" w:rsidRPr="0017002F">
        <w:t>выдвижения инициативы об увековечивании имен граждан города Пскова, которым присвоены звания Герой Советского Союза, Герой Российской Федерации, почетные звания Российской Федерации в соответствии с Указом Президента Российской Федерации от 30.12.1995 № 1341 «Об установлении почетных званий Российской Федерации, утверждении положений о почетных званиях и описании нагрудного знака к почетным званиям Российской Федерации», проявивших самоотверженность, героизм, отдавших свои жизни при исполнении профессионального долга, отмеченных за многолетний добросовестный труд в сфере профессиональной деятельности</w:t>
      </w:r>
      <w:r>
        <w:t>».</w:t>
      </w:r>
    </w:p>
    <w:p w14:paraId="1D34C520" w14:textId="77777777" w:rsidR="002350D8" w:rsidRDefault="002350D8" w:rsidP="002350D8">
      <w:pPr>
        <w:widowControl w:val="0"/>
        <w:autoSpaceDE w:val="0"/>
        <w:autoSpaceDN w:val="0"/>
        <w:ind w:firstLine="709"/>
        <w:jc w:val="both"/>
      </w:pPr>
      <w:r>
        <w:t>3.4. На все памятники и памятные знаки разрабатывается проектная документация.</w:t>
      </w:r>
    </w:p>
    <w:p w14:paraId="0C7B0E28" w14:textId="02C1D6CA" w:rsidR="002350D8" w:rsidRDefault="002350D8" w:rsidP="002350D8">
      <w:pPr>
        <w:widowControl w:val="0"/>
        <w:autoSpaceDE w:val="0"/>
        <w:autoSpaceDN w:val="0"/>
        <w:ind w:firstLine="709"/>
        <w:jc w:val="both"/>
      </w:pPr>
      <w:r>
        <w:t>3.5. Архитектурно-художественное решение памятника, памятного знака</w:t>
      </w:r>
      <w:r>
        <w:t xml:space="preserve"> </w:t>
      </w:r>
      <w:r>
        <w:t>и мемориальной доски не должно противоречить характеру места их установки, особенностям городской среды.</w:t>
      </w:r>
    </w:p>
    <w:p w14:paraId="67DACA7A" w14:textId="58C152AE" w:rsidR="002350D8" w:rsidRDefault="002350D8" w:rsidP="002350D8">
      <w:pPr>
        <w:widowControl w:val="0"/>
        <w:autoSpaceDE w:val="0"/>
        <w:autoSpaceDN w:val="0"/>
        <w:ind w:firstLine="709"/>
        <w:jc w:val="both"/>
      </w:pPr>
      <w:r>
        <w:t>3.6. Изготовление и установка памятников, памятных знаков и мемориальных досок осуществляется за счет собственных средств заявителя</w:t>
      </w:r>
      <w:r>
        <w:t xml:space="preserve"> </w:t>
      </w:r>
      <w:r>
        <w:t>и (или) привлеченных им средств, а также за счет средств бюджета города Пскова в пределах ассигнований, предусмотренных на эти цели.</w:t>
      </w:r>
    </w:p>
    <w:p w14:paraId="4F96A221" w14:textId="77777777" w:rsidR="002350D8" w:rsidRDefault="002350D8" w:rsidP="002350D8">
      <w:pPr>
        <w:widowControl w:val="0"/>
        <w:autoSpaceDE w:val="0"/>
        <w:autoSpaceDN w:val="0"/>
        <w:ind w:firstLine="709"/>
        <w:jc w:val="both"/>
      </w:pPr>
      <w:r>
        <w:t>3.7. При присвоении наименований улицам, скверам, площадям, паркам, аллеям, должно учитываться современное, историческое, национальное, культурное или географическое наименование местности, на которой расположены улицы, скверы, площади, парки, аллеи, при этом новое наименование не должно повторять уже существующие или иметь сходное звучание.</w:t>
      </w:r>
    </w:p>
    <w:p w14:paraId="60D6B6D6" w14:textId="0B8DD4BA" w:rsidR="002350D8" w:rsidRDefault="002350D8" w:rsidP="002350D8">
      <w:pPr>
        <w:widowControl w:val="0"/>
        <w:autoSpaceDE w:val="0"/>
        <w:autoSpaceDN w:val="0"/>
        <w:ind w:firstLine="709"/>
        <w:jc w:val="both"/>
      </w:pPr>
      <w:r>
        <w:t>3.8. Переименование существующих наименований улиц, скверов, площадей, парков, аллей, производится только в исключительных случаях, а именно:</w:t>
      </w:r>
    </w:p>
    <w:p w14:paraId="28310A55" w14:textId="77777777" w:rsidR="002350D8" w:rsidRDefault="002350D8" w:rsidP="002350D8">
      <w:pPr>
        <w:widowControl w:val="0"/>
        <w:autoSpaceDE w:val="0"/>
        <w:autoSpaceDN w:val="0"/>
        <w:ind w:firstLine="709"/>
        <w:jc w:val="both"/>
      </w:pPr>
      <w:r>
        <w:t>- при изменении категории улиц и функционального назначения площадей, скверов, парков, аллей;</w:t>
      </w:r>
    </w:p>
    <w:p w14:paraId="7C662981" w14:textId="77777777" w:rsidR="002350D8" w:rsidRDefault="002350D8" w:rsidP="002350D8">
      <w:pPr>
        <w:widowControl w:val="0"/>
        <w:autoSpaceDE w:val="0"/>
        <w:autoSpaceDN w:val="0"/>
        <w:ind w:firstLine="709"/>
        <w:jc w:val="both"/>
      </w:pPr>
      <w:r>
        <w:t>-  в целях устранения дублирования наименований.».</w:t>
      </w:r>
    </w:p>
    <w:p w14:paraId="765336C4" w14:textId="77777777" w:rsidR="002350D8" w:rsidRDefault="002350D8" w:rsidP="002350D8">
      <w:pPr>
        <w:widowControl w:val="0"/>
        <w:autoSpaceDE w:val="0"/>
        <w:autoSpaceDN w:val="0"/>
        <w:ind w:firstLine="709"/>
        <w:jc w:val="both"/>
      </w:pPr>
      <w:r>
        <w:t>4) В разделе 4:</w:t>
      </w:r>
    </w:p>
    <w:p w14:paraId="7168F59C" w14:textId="77777777" w:rsidR="002350D8" w:rsidRDefault="002350D8" w:rsidP="002350D8">
      <w:pPr>
        <w:widowControl w:val="0"/>
        <w:autoSpaceDE w:val="0"/>
        <w:autoSpaceDN w:val="0"/>
        <w:ind w:firstLine="709"/>
        <w:jc w:val="both"/>
      </w:pPr>
      <w:r>
        <w:t xml:space="preserve">а) абзац 4 подпункта 4.2.1 пункта 4.2 изложить в следующей редакции: </w:t>
      </w:r>
    </w:p>
    <w:p w14:paraId="62A35DFA" w14:textId="77777777" w:rsidR="002350D8" w:rsidRDefault="002350D8" w:rsidP="002350D8">
      <w:pPr>
        <w:widowControl w:val="0"/>
        <w:autoSpaceDE w:val="0"/>
        <w:autoSpaceDN w:val="0"/>
        <w:ind w:firstLine="709"/>
        <w:jc w:val="both"/>
      </w:pPr>
      <w:r>
        <w:t xml:space="preserve">«- документы, подтверждающие период проживания лица, память о котором предлагается увековечить, в данном здании (документы из управляющих организаций, ТСЖ, архивные документы и т.д.);». </w:t>
      </w:r>
    </w:p>
    <w:p w14:paraId="305926D9" w14:textId="77777777" w:rsidR="002350D8" w:rsidRDefault="002350D8" w:rsidP="002350D8">
      <w:pPr>
        <w:widowControl w:val="0"/>
        <w:autoSpaceDE w:val="0"/>
        <w:autoSpaceDN w:val="0"/>
        <w:ind w:firstLine="709"/>
        <w:jc w:val="both"/>
      </w:pPr>
      <w:r>
        <w:t xml:space="preserve">б) подпункт 4.2.1 пункта 4.2 дополнить абзацами следующего содержания: </w:t>
      </w:r>
    </w:p>
    <w:p w14:paraId="6734234E" w14:textId="03DD6548" w:rsidR="002350D8" w:rsidRDefault="002350D8" w:rsidP="002350D8">
      <w:pPr>
        <w:widowControl w:val="0"/>
        <w:autoSpaceDE w:val="0"/>
        <w:autoSpaceDN w:val="0"/>
        <w:ind w:firstLine="709"/>
        <w:jc w:val="both"/>
      </w:pPr>
      <w:r>
        <w:t>«- оформленное письменное согласие собственников помещений в многоквартирном доме (протокол общего собрания), если предлагается установить мемориальную доску на фасаде многоквартирного дома;</w:t>
      </w:r>
    </w:p>
    <w:p w14:paraId="563B4452" w14:textId="70DCABC8" w:rsidR="002350D8" w:rsidRDefault="002350D8" w:rsidP="002350D8">
      <w:pPr>
        <w:widowControl w:val="0"/>
        <w:autoSpaceDE w:val="0"/>
        <w:autoSpaceDN w:val="0"/>
        <w:ind w:firstLine="709"/>
        <w:jc w:val="both"/>
      </w:pPr>
      <w:r>
        <w:lastRenderedPageBreak/>
        <w:t>- оформленное письменное согласие собственника земельного участка, на территории которого предлагается установить памятник или памятный знак; собственника здания, сооружения, на фасаде или в интерьерах которого предлагается установить мемориальную доску, за исключением случаев нахождения земельного участка, здания, сооружения в собственности муниципального образования «Город Псков».».</w:t>
      </w:r>
    </w:p>
    <w:p w14:paraId="3AB8E797" w14:textId="77777777" w:rsidR="002350D8" w:rsidRDefault="002350D8" w:rsidP="002350D8">
      <w:pPr>
        <w:widowControl w:val="0"/>
        <w:autoSpaceDE w:val="0"/>
        <w:autoSpaceDN w:val="0"/>
        <w:ind w:firstLine="709"/>
        <w:jc w:val="both"/>
      </w:pPr>
      <w:r>
        <w:t xml:space="preserve">в) пункт 4.3 изложить в следующей редакции: </w:t>
      </w:r>
    </w:p>
    <w:p w14:paraId="6299519D" w14:textId="580176FD" w:rsidR="002350D8" w:rsidRDefault="002350D8" w:rsidP="002350D8">
      <w:pPr>
        <w:widowControl w:val="0"/>
        <w:autoSpaceDE w:val="0"/>
        <w:autoSpaceDN w:val="0"/>
        <w:ind w:firstLine="709"/>
        <w:jc w:val="both"/>
      </w:pPr>
      <w:r>
        <w:t>«4.3. Управление культуры Администрации города Пскова осуществляет регистрацию и учет поступивших заявлений и материалов, подготавливает и направляет необходимые документы в Комиссию.»;</w:t>
      </w:r>
    </w:p>
    <w:p w14:paraId="2EDCD1FF" w14:textId="77777777" w:rsidR="002350D8" w:rsidRDefault="002350D8" w:rsidP="002350D8">
      <w:pPr>
        <w:widowControl w:val="0"/>
        <w:autoSpaceDE w:val="0"/>
        <w:autoSpaceDN w:val="0"/>
        <w:ind w:firstLine="709"/>
        <w:jc w:val="both"/>
      </w:pPr>
      <w:r>
        <w:t xml:space="preserve">г) пункт 4.4 изложить в следующей редакции: </w:t>
      </w:r>
    </w:p>
    <w:p w14:paraId="6870F4EF" w14:textId="11D931D9" w:rsidR="002350D8" w:rsidRDefault="002350D8" w:rsidP="002350D8">
      <w:pPr>
        <w:widowControl w:val="0"/>
        <w:autoSpaceDE w:val="0"/>
        <w:autoSpaceDN w:val="0"/>
        <w:ind w:firstLine="709"/>
        <w:jc w:val="both"/>
      </w:pPr>
      <w:r>
        <w:t>«4.4. Комиссия осуществляет свою работу в соответствии с Положением</w:t>
      </w:r>
      <w:r>
        <w:t xml:space="preserve"> </w:t>
      </w:r>
      <w:r>
        <w:t>о комиссии.».</w:t>
      </w:r>
    </w:p>
    <w:p w14:paraId="507151BC" w14:textId="77777777" w:rsidR="002350D8" w:rsidRDefault="002350D8" w:rsidP="002350D8">
      <w:pPr>
        <w:widowControl w:val="0"/>
        <w:autoSpaceDE w:val="0"/>
        <w:autoSpaceDN w:val="0"/>
        <w:ind w:firstLine="709"/>
        <w:jc w:val="both"/>
      </w:pPr>
      <w:r>
        <w:t>д) пункт 4.6 изложить в следующей редакции:</w:t>
      </w:r>
    </w:p>
    <w:p w14:paraId="26597C21" w14:textId="77777777" w:rsidR="002350D8" w:rsidRDefault="002350D8" w:rsidP="002350D8">
      <w:pPr>
        <w:widowControl w:val="0"/>
        <w:autoSpaceDE w:val="0"/>
        <w:autoSpaceDN w:val="0"/>
        <w:ind w:firstLine="709"/>
        <w:jc w:val="both"/>
      </w:pPr>
      <w:r>
        <w:t>«4.6. В случае принятия комиссией решения о возможности присвоения имен муниципальным учреждениям, улицам, скверам, площадям, паркам, аллеям, установки памятников, памятных знаков и мемориальных досок Глава города Пскова вносит в Псковскую городскую Думу соответствующий проект решения. К проекту решения прилагаются:</w:t>
      </w:r>
    </w:p>
    <w:p w14:paraId="51FBC7DE" w14:textId="1F53594D" w:rsidR="002350D8" w:rsidRDefault="002350D8" w:rsidP="002350D8">
      <w:pPr>
        <w:widowControl w:val="0"/>
        <w:autoSpaceDE w:val="0"/>
        <w:autoSpaceDN w:val="0"/>
        <w:ind w:firstLine="709"/>
        <w:jc w:val="both"/>
      </w:pPr>
      <w:r>
        <w:t>- пояснительная записка (с указанием источников финансирования работ</w:t>
      </w:r>
      <w:r>
        <w:t xml:space="preserve"> </w:t>
      </w:r>
      <w:r>
        <w:t>по изготовлению и установке памятника, памятного знака или мемориальной доски);</w:t>
      </w:r>
    </w:p>
    <w:p w14:paraId="432F6D3C" w14:textId="77777777" w:rsidR="002350D8" w:rsidRDefault="002350D8" w:rsidP="002350D8">
      <w:pPr>
        <w:widowControl w:val="0"/>
        <w:autoSpaceDE w:val="0"/>
        <w:autoSpaceDN w:val="0"/>
        <w:ind w:firstLine="709"/>
        <w:jc w:val="both"/>
      </w:pPr>
      <w:r>
        <w:t>- выписка из протокола заседания комиссии;</w:t>
      </w:r>
    </w:p>
    <w:p w14:paraId="0D7E6B9E" w14:textId="77777777" w:rsidR="002350D8" w:rsidRDefault="002350D8" w:rsidP="002350D8">
      <w:pPr>
        <w:widowControl w:val="0"/>
        <w:autoSpaceDE w:val="0"/>
        <w:autoSpaceDN w:val="0"/>
        <w:ind w:firstLine="709"/>
        <w:jc w:val="both"/>
      </w:pPr>
      <w:r>
        <w:t>- для установки памятника, памятного знака и мемориальной доски - документы, указанные в подпункте 4.2.1 пункта 4.2 настоящего Положения;</w:t>
      </w:r>
    </w:p>
    <w:p w14:paraId="45F3578D" w14:textId="77777777" w:rsidR="002350D8" w:rsidRDefault="002350D8" w:rsidP="002350D8">
      <w:pPr>
        <w:widowControl w:val="0"/>
        <w:autoSpaceDE w:val="0"/>
        <w:autoSpaceDN w:val="0"/>
        <w:ind w:firstLine="709"/>
        <w:jc w:val="both"/>
      </w:pPr>
      <w:r>
        <w:t>- для присвоения имени муниципальным учреждениям - документы, указанные в подпункте 4.2.2 пункта 4.2 настоящего Положения;</w:t>
      </w:r>
    </w:p>
    <w:p w14:paraId="23729D2F" w14:textId="77777777" w:rsidR="002350D8" w:rsidRDefault="002350D8" w:rsidP="002350D8">
      <w:pPr>
        <w:widowControl w:val="0"/>
        <w:autoSpaceDE w:val="0"/>
        <w:autoSpaceDN w:val="0"/>
        <w:ind w:firstLine="709"/>
        <w:jc w:val="both"/>
      </w:pPr>
      <w:r>
        <w:t>- для присвоения имени улицам, скверам, площадям, паркам, аллеям - документы, указанные в подпункте 4.2.3 пункта 4.2 настоящего Положения, а также иные предложения, поступившие в комиссию.».</w:t>
      </w:r>
    </w:p>
    <w:p w14:paraId="7F04C932" w14:textId="77777777" w:rsidR="002350D8" w:rsidRDefault="002350D8" w:rsidP="002350D8">
      <w:pPr>
        <w:widowControl w:val="0"/>
        <w:autoSpaceDE w:val="0"/>
        <w:autoSpaceDN w:val="0"/>
        <w:ind w:firstLine="709"/>
        <w:jc w:val="both"/>
      </w:pPr>
      <w:r>
        <w:t xml:space="preserve">5) Раздел 5 изложить в следующей редакции: </w:t>
      </w:r>
    </w:p>
    <w:p w14:paraId="75A77B0C" w14:textId="77777777" w:rsidR="002350D8" w:rsidRDefault="002350D8" w:rsidP="002350D8">
      <w:pPr>
        <w:widowControl w:val="0"/>
        <w:autoSpaceDE w:val="0"/>
        <w:autoSpaceDN w:val="0"/>
        <w:ind w:firstLine="709"/>
        <w:jc w:val="both"/>
      </w:pPr>
    </w:p>
    <w:p w14:paraId="35286D2D" w14:textId="2FF8008C" w:rsidR="002350D8" w:rsidRDefault="002350D8" w:rsidP="002350D8">
      <w:pPr>
        <w:widowControl w:val="0"/>
        <w:autoSpaceDE w:val="0"/>
        <w:autoSpaceDN w:val="0"/>
        <w:ind w:firstLine="709"/>
        <w:jc w:val="center"/>
      </w:pPr>
      <w:r>
        <w:t xml:space="preserve">«5. Порядок установки и содержания памятников, памятных знаков              </w:t>
      </w:r>
      <w:r>
        <w:t xml:space="preserve">                                 </w:t>
      </w:r>
      <w:r>
        <w:t xml:space="preserve"> и мемориальных досок</w:t>
      </w:r>
    </w:p>
    <w:p w14:paraId="6AF12DE3" w14:textId="77777777" w:rsidR="002350D8" w:rsidRDefault="002350D8" w:rsidP="002350D8">
      <w:pPr>
        <w:widowControl w:val="0"/>
        <w:autoSpaceDE w:val="0"/>
        <w:autoSpaceDN w:val="0"/>
        <w:ind w:firstLine="709"/>
        <w:jc w:val="both"/>
      </w:pPr>
    </w:p>
    <w:p w14:paraId="417A55CD" w14:textId="77777777" w:rsidR="002350D8" w:rsidRDefault="002350D8" w:rsidP="002350D8">
      <w:pPr>
        <w:widowControl w:val="0"/>
        <w:autoSpaceDE w:val="0"/>
        <w:autoSpaceDN w:val="0"/>
        <w:ind w:firstLine="709"/>
        <w:jc w:val="both"/>
      </w:pPr>
      <w:r>
        <w:t>5.1. Памятники, памятные знаки и мемориальные доски выполняются только из долговечных материалов. Эскизный проект памятного знака, памятника и места их размещения рассматриваются Комиссией, при необходимости вопрос может быть вынесен на рассмотрение Градостроительного совета муниципального образования «Город Псков».</w:t>
      </w:r>
    </w:p>
    <w:p w14:paraId="0D3A6887" w14:textId="5839D081" w:rsidR="002350D8" w:rsidRDefault="002350D8" w:rsidP="002350D8">
      <w:pPr>
        <w:widowControl w:val="0"/>
        <w:autoSpaceDE w:val="0"/>
        <w:autoSpaceDN w:val="0"/>
        <w:ind w:firstLine="709"/>
        <w:jc w:val="both"/>
      </w:pPr>
      <w:r>
        <w:t>5.2. Памятники, памятные знаки и мемориальные доски, изготовленные и установленные за счет средств бюджета города Пскова, включаются в реестр муниципального имущества, находящегося в казне муниципального образования «Город Псков».</w:t>
      </w:r>
    </w:p>
    <w:p w14:paraId="14C8A85C" w14:textId="6023C6A6" w:rsidR="002350D8" w:rsidRDefault="002350D8" w:rsidP="002350D8">
      <w:pPr>
        <w:widowControl w:val="0"/>
        <w:autoSpaceDE w:val="0"/>
        <w:autoSpaceDN w:val="0"/>
        <w:ind w:firstLine="709"/>
        <w:jc w:val="both"/>
      </w:pPr>
      <w:r>
        <w:t>5.3.  Содержание, реставрация, ремонт памятников, памятных знаков и мемориальных досок, включенных в реестр муниципального имущества, производится за счет средств бюджета города Пскова в пределах ассигнований, предусмотренных на эти цели. Текущее содержание памятников, памятных знаков и мемориальных досок осуществляется в едином комплексе с прилегающей территорией, определенной проектом.</w:t>
      </w:r>
    </w:p>
    <w:p w14:paraId="70EF966E" w14:textId="33EEBF5A" w:rsidR="002350D8" w:rsidRDefault="002350D8" w:rsidP="002350D8">
      <w:pPr>
        <w:widowControl w:val="0"/>
        <w:autoSpaceDE w:val="0"/>
        <w:autoSpaceDN w:val="0"/>
        <w:ind w:firstLine="709"/>
        <w:jc w:val="both"/>
      </w:pPr>
      <w:r>
        <w:t xml:space="preserve">5.4. После установки памятника, памятного знака и мемориальной доски, изготовленного за счет собственных средств заявителя и (или) привлеченных им средств, заявитель вправе самостоятельно обеспечивать его содержание в соответствии с требованиями Правил благоустройства, санитарного содержания и озеленения города Пскова, утвержденных решением Псковской городской Думы, или передать памятник, памятный знак или мемориальную доску                  в собственность муниципального образования «Город Псков». </w:t>
      </w:r>
    </w:p>
    <w:p w14:paraId="326ADEF7" w14:textId="5F832E55" w:rsidR="002350D8" w:rsidRDefault="002350D8" w:rsidP="002350D8">
      <w:pPr>
        <w:widowControl w:val="0"/>
        <w:autoSpaceDE w:val="0"/>
        <w:autoSpaceDN w:val="0"/>
        <w:ind w:firstLine="709"/>
        <w:jc w:val="both"/>
      </w:pPr>
      <w:r>
        <w:t>5.5. Управление культуры Администрации города Пскова ведет учет памятников, памятных знаков и мемориальных досок, осуществляет контроль за их состоянием.</w:t>
      </w:r>
    </w:p>
    <w:p w14:paraId="48F87DE0" w14:textId="64BFE787" w:rsidR="002350D8" w:rsidRDefault="002350D8" w:rsidP="002350D8">
      <w:pPr>
        <w:widowControl w:val="0"/>
        <w:autoSpaceDE w:val="0"/>
        <w:autoSpaceDN w:val="0"/>
        <w:ind w:firstLine="709"/>
        <w:jc w:val="both"/>
      </w:pPr>
      <w:r>
        <w:t>5.6. Решение о демонтаже или снятии памятников, памятных знаков и мемориальных досок, принимается Псковской городской Думой, за исключением случаев, когда требуется реставрация памятника, памятного знака или мемориальной доски или проводятся ремонтно-</w:t>
      </w:r>
      <w:r>
        <w:lastRenderedPageBreak/>
        <w:t>реставрационные работы на здании, где установлена мемориальная доска.</w:t>
      </w:r>
    </w:p>
    <w:p w14:paraId="0001D38B" w14:textId="05251BF1" w:rsidR="002350D8" w:rsidRDefault="002350D8" w:rsidP="002350D8">
      <w:pPr>
        <w:widowControl w:val="0"/>
        <w:autoSpaceDE w:val="0"/>
        <w:autoSpaceDN w:val="0"/>
        <w:ind w:firstLine="709"/>
        <w:jc w:val="both"/>
      </w:pPr>
      <w:r>
        <w:t>5.7. Памятник, памятный знак и мемориальная доска, представляющие особую историческую и художественную ценность, могут быть переданы в ведение субъекта Российской Федерации в установленном порядке.».</w:t>
      </w:r>
    </w:p>
    <w:p w14:paraId="611D34D1" w14:textId="46954F0A" w:rsidR="002350D8" w:rsidRDefault="002350D8" w:rsidP="002350D8">
      <w:pPr>
        <w:widowControl w:val="0"/>
        <w:autoSpaceDE w:val="0"/>
        <w:autoSpaceDN w:val="0"/>
        <w:ind w:firstLine="709"/>
        <w:jc w:val="both"/>
      </w:pPr>
      <w:r>
        <w:t xml:space="preserve">3. </w:t>
      </w:r>
      <w:r w:rsidR="00031795">
        <w:t xml:space="preserve"> </w:t>
      </w:r>
      <w:r>
        <w:t xml:space="preserve">Настоящее решение вступает в силу со дня его официального опубликования. </w:t>
      </w:r>
    </w:p>
    <w:p w14:paraId="10E9B240" w14:textId="7BADB0F5" w:rsidR="00FE7DF1" w:rsidRDefault="002350D8" w:rsidP="002350D8">
      <w:pPr>
        <w:widowControl w:val="0"/>
        <w:autoSpaceDE w:val="0"/>
        <w:autoSpaceDN w:val="0"/>
        <w:ind w:firstLine="709"/>
        <w:jc w:val="both"/>
        <w:rPr>
          <w:rFonts w:eastAsiaTheme="minorEastAsia"/>
        </w:rPr>
      </w:pPr>
      <w: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14:paraId="274810BA" w14:textId="77777777" w:rsidR="009F1476" w:rsidRDefault="009F1476" w:rsidP="006B5BEA">
      <w:pPr>
        <w:widowControl w:val="0"/>
        <w:autoSpaceDE w:val="0"/>
        <w:autoSpaceDN w:val="0"/>
        <w:ind w:firstLine="709"/>
        <w:jc w:val="both"/>
        <w:rPr>
          <w:rFonts w:eastAsiaTheme="minorEastAsia"/>
        </w:rPr>
      </w:pPr>
    </w:p>
    <w:p w14:paraId="2AC24169" w14:textId="77777777" w:rsidR="00F10DEA" w:rsidRDefault="00F10DEA" w:rsidP="006B5BEA">
      <w:pPr>
        <w:widowControl w:val="0"/>
        <w:autoSpaceDE w:val="0"/>
        <w:autoSpaceDN w:val="0"/>
        <w:ind w:firstLine="709"/>
        <w:jc w:val="both"/>
        <w:rPr>
          <w:rFonts w:eastAsiaTheme="minorEastAsia"/>
        </w:rPr>
      </w:pPr>
    </w:p>
    <w:p w14:paraId="02AED8AA" w14:textId="77777777" w:rsidR="002350D8" w:rsidRDefault="002350D8" w:rsidP="006B5BEA">
      <w:pPr>
        <w:widowControl w:val="0"/>
        <w:autoSpaceDE w:val="0"/>
        <w:autoSpaceDN w:val="0"/>
        <w:ind w:firstLine="709"/>
        <w:jc w:val="both"/>
        <w:rPr>
          <w:rFonts w:eastAsiaTheme="minorEastAsia"/>
        </w:rPr>
      </w:pPr>
    </w:p>
    <w:p w14:paraId="4EFF3B70"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30981580" w14:textId="77777777" w:rsidR="00A332D0" w:rsidRDefault="00A332D0" w:rsidP="00AC1FA9">
      <w:pPr>
        <w:widowControl w:val="0"/>
        <w:autoSpaceDE w:val="0"/>
        <w:autoSpaceDN w:val="0"/>
        <w:rPr>
          <w:rFonts w:eastAsiaTheme="minorEastAsia"/>
        </w:rPr>
      </w:pPr>
    </w:p>
    <w:p w14:paraId="557D92DC" w14:textId="77777777" w:rsidR="00A332D0" w:rsidRPr="00AC1FA9" w:rsidRDefault="00A332D0" w:rsidP="00AC1FA9">
      <w:pPr>
        <w:widowControl w:val="0"/>
        <w:autoSpaceDE w:val="0"/>
        <w:autoSpaceDN w:val="0"/>
        <w:rPr>
          <w:rFonts w:eastAsiaTheme="minorEastAsia"/>
        </w:rPr>
      </w:pPr>
    </w:p>
    <w:p w14:paraId="4D77E713" w14:textId="77777777" w:rsidR="00AC1FA9" w:rsidRDefault="00A332D0" w:rsidP="00AC1FA9">
      <w:pPr>
        <w:widowControl w:val="0"/>
        <w:autoSpaceDE w:val="0"/>
        <w:autoSpaceDN w:val="0"/>
        <w:jc w:val="right"/>
        <w:rPr>
          <w:rFonts w:eastAsiaTheme="minorEastAsia"/>
        </w:rPr>
      </w:pPr>
      <w:r w:rsidRPr="00A332D0">
        <w:rPr>
          <w:rFonts w:eastAsiaTheme="minorEastAsia"/>
        </w:rPr>
        <w:t>Глава города Пскова</w:t>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Pr>
          <w:rFonts w:eastAsiaTheme="minorEastAsia"/>
        </w:rPr>
        <w:t xml:space="preserve">  </w:t>
      </w:r>
      <w:r w:rsidRPr="00A332D0">
        <w:rPr>
          <w:rFonts w:eastAsiaTheme="minorEastAsia"/>
        </w:rPr>
        <w:tab/>
      </w:r>
      <w:r>
        <w:rPr>
          <w:rFonts w:eastAsiaTheme="minorEastAsia"/>
        </w:rPr>
        <w:t xml:space="preserve">  </w:t>
      </w:r>
      <w:r w:rsidRPr="00A332D0">
        <w:rPr>
          <w:rFonts w:eastAsiaTheme="minorEastAsia"/>
        </w:rPr>
        <w:t xml:space="preserve"> Б.А. Елкин</w:t>
      </w:r>
      <w:r w:rsidRPr="00A332D0">
        <w:rPr>
          <w:rFonts w:eastAsiaTheme="minorEastAsia"/>
        </w:rPr>
        <w:tab/>
      </w:r>
    </w:p>
    <w:p w14:paraId="34F12D07" w14:textId="77777777" w:rsidR="009D50C5" w:rsidRPr="00221C22" w:rsidRDefault="009D50C5" w:rsidP="00221C22">
      <w:pPr>
        <w:tabs>
          <w:tab w:val="left" w:pos="364"/>
          <w:tab w:val="left" w:pos="993"/>
        </w:tabs>
        <w:contextualSpacing/>
        <w:jc w:val="both"/>
        <w:rPr>
          <w:rFonts w:eastAsia="Calibri"/>
          <w:lang w:eastAsia="en-US"/>
        </w:rPr>
      </w:pPr>
    </w:p>
    <w:sectPr w:rsidR="009D50C5" w:rsidRPr="00221C22"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89666798">
    <w:abstractNumId w:val="1"/>
  </w:num>
  <w:num w:numId="2" w16cid:durableId="14536365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928684">
    <w:abstractNumId w:val="3"/>
  </w:num>
  <w:num w:numId="4" w16cid:durableId="1354451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1795"/>
    <w:rsid w:val="000349B8"/>
    <w:rsid w:val="000461C6"/>
    <w:rsid w:val="00050D2F"/>
    <w:rsid w:val="00066A4F"/>
    <w:rsid w:val="000715DC"/>
    <w:rsid w:val="00074BCF"/>
    <w:rsid w:val="000A4477"/>
    <w:rsid w:val="000B57AA"/>
    <w:rsid w:val="000C6DE2"/>
    <w:rsid w:val="000D6311"/>
    <w:rsid w:val="00120E54"/>
    <w:rsid w:val="0012629F"/>
    <w:rsid w:val="001304EC"/>
    <w:rsid w:val="001668EE"/>
    <w:rsid w:val="0017002F"/>
    <w:rsid w:val="00171517"/>
    <w:rsid w:val="0017201A"/>
    <w:rsid w:val="00174B93"/>
    <w:rsid w:val="001A2C28"/>
    <w:rsid w:val="001D2701"/>
    <w:rsid w:val="001E258F"/>
    <w:rsid w:val="00200BD9"/>
    <w:rsid w:val="00204A22"/>
    <w:rsid w:val="002056C6"/>
    <w:rsid w:val="00216377"/>
    <w:rsid w:val="0022121B"/>
    <w:rsid w:val="00221C22"/>
    <w:rsid w:val="00227FB0"/>
    <w:rsid w:val="002350D8"/>
    <w:rsid w:val="00241D2E"/>
    <w:rsid w:val="00241D37"/>
    <w:rsid w:val="0024274C"/>
    <w:rsid w:val="00244F4B"/>
    <w:rsid w:val="00247F0F"/>
    <w:rsid w:val="0025029D"/>
    <w:rsid w:val="002614A3"/>
    <w:rsid w:val="00270B20"/>
    <w:rsid w:val="00273B9D"/>
    <w:rsid w:val="002964E2"/>
    <w:rsid w:val="00296737"/>
    <w:rsid w:val="002A10F3"/>
    <w:rsid w:val="002A3649"/>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11EB"/>
    <w:rsid w:val="00383880"/>
    <w:rsid w:val="0038413C"/>
    <w:rsid w:val="003B12DC"/>
    <w:rsid w:val="003B5EE9"/>
    <w:rsid w:val="003C3556"/>
    <w:rsid w:val="003D1E42"/>
    <w:rsid w:val="003F33BF"/>
    <w:rsid w:val="003F3CBE"/>
    <w:rsid w:val="0040270F"/>
    <w:rsid w:val="00427039"/>
    <w:rsid w:val="004402C3"/>
    <w:rsid w:val="00453F1E"/>
    <w:rsid w:val="00467EF8"/>
    <w:rsid w:val="00476D9F"/>
    <w:rsid w:val="00487107"/>
    <w:rsid w:val="004A6AB7"/>
    <w:rsid w:val="004B065F"/>
    <w:rsid w:val="004B1608"/>
    <w:rsid w:val="004B61C5"/>
    <w:rsid w:val="004D1EE3"/>
    <w:rsid w:val="004E2135"/>
    <w:rsid w:val="004E4E9B"/>
    <w:rsid w:val="004F6E1F"/>
    <w:rsid w:val="0050189C"/>
    <w:rsid w:val="00503098"/>
    <w:rsid w:val="005129C1"/>
    <w:rsid w:val="005415CF"/>
    <w:rsid w:val="00544652"/>
    <w:rsid w:val="00545403"/>
    <w:rsid w:val="00555B8A"/>
    <w:rsid w:val="00572FD7"/>
    <w:rsid w:val="00575D79"/>
    <w:rsid w:val="00580CB6"/>
    <w:rsid w:val="00583249"/>
    <w:rsid w:val="005978DA"/>
    <w:rsid w:val="005A06CD"/>
    <w:rsid w:val="005B78DC"/>
    <w:rsid w:val="005C66AC"/>
    <w:rsid w:val="005D0E0A"/>
    <w:rsid w:val="005F09C7"/>
    <w:rsid w:val="005F1E95"/>
    <w:rsid w:val="006101B3"/>
    <w:rsid w:val="006227BF"/>
    <w:rsid w:val="00633F52"/>
    <w:rsid w:val="00637973"/>
    <w:rsid w:val="0064588B"/>
    <w:rsid w:val="006531ED"/>
    <w:rsid w:val="006559A4"/>
    <w:rsid w:val="006651A9"/>
    <w:rsid w:val="00667875"/>
    <w:rsid w:val="0067032F"/>
    <w:rsid w:val="00672421"/>
    <w:rsid w:val="006A3D74"/>
    <w:rsid w:val="006B28C5"/>
    <w:rsid w:val="006B53BA"/>
    <w:rsid w:val="006B5BEA"/>
    <w:rsid w:val="006C1C99"/>
    <w:rsid w:val="006D37D7"/>
    <w:rsid w:val="006E535F"/>
    <w:rsid w:val="006F38EA"/>
    <w:rsid w:val="0070349B"/>
    <w:rsid w:val="00732FF2"/>
    <w:rsid w:val="00741626"/>
    <w:rsid w:val="007465F3"/>
    <w:rsid w:val="007513D1"/>
    <w:rsid w:val="0078060D"/>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E429E"/>
    <w:rsid w:val="009041ED"/>
    <w:rsid w:val="00905DAC"/>
    <w:rsid w:val="00927D95"/>
    <w:rsid w:val="00941F67"/>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B742D"/>
    <w:rsid w:val="009D50C5"/>
    <w:rsid w:val="009F1476"/>
    <w:rsid w:val="009F62E4"/>
    <w:rsid w:val="00A0223D"/>
    <w:rsid w:val="00A0696D"/>
    <w:rsid w:val="00A22A34"/>
    <w:rsid w:val="00A332D0"/>
    <w:rsid w:val="00A4308D"/>
    <w:rsid w:val="00A47203"/>
    <w:rsid w:val="00A54104"/>
    <w:rsid w:val="00A572F5"/>
    <w:rsid w:val="00A672B5"/>
    <w:rsid w:val="00A7565A"/>
    <w:rsid w:val="00A8577C"/>
    <w:rsid w:val="00A872D5"/>
    <w:rsid w:val="00A90612"/>
    <w:rsid w:val="00A92494"/>
    <w:rsid w:val="00A9406E"/>
    <w:rsid w:val="00AA7F3B"/>
    <w:rsid w:val="00AC1FA9"/>
    <w:rsid w:val="00AC37FE"/>
    <w:rsid w:val="00AC4D52"/>
    <w:rsid w:val="00AC6D83"/>
    <w:rsid w:val="00AE0636"/>
    <w:rsid w:val="00AF1704"/>
    <w:rsid w:val="00B00755"/>
    <w:rsid w:val="00B01C16"/>
    <w:rsid w:val="00B316F4"/>
    <w:rsid w:val="00B31E77"/>
    <w:rsid w:val="00B43148"/>
    <w:rsid w:val="00B55039"/>
    <w:rsid w:val="00B56339"/>
    <w:rsid w:val="00B776BB"/>
    <w:rsid w:val="00B80764"/>
    <w:rsid w:val="00B84118"/>
    <w:rsid w:val="00B9729D"/>
    <w:rsid w:val="00BB3FCA"/>
    <w:rsid w:val="00BB6BDC"/>
    <w:rsid w:val="00BC7961"/>
    <w:rsid w:val="00BD0299"/>
    <w:rsid w:val="00BD2B98"/>
    <w:rsid w:val="00BD4CDA"/>
    <w:rsid w:val="00BE21C9"/>
    <w:rsid w:val="00BE6B08"/>
    <w:rsid w:val="00C057E3"/>
    <w:rsid w:val="00C17444"/>
    <w:rsid w:val="00C53B96"/>
    <w:rsid w:val="00C546CA"/>
    <w:rsid w:val="00C82A90"/>
    <w:rsid w:val="00CB07F6"/>
    <w:rsid w:val="00CB2023"/>
    <w:rsid w:val="00CD48E8"/>
    <w:rsid w:val="00CF0F82"/>
    <w:rsid w:val="00D04E74"/>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85D48"/>
    <w:rsid w:val="00ED1509"/>
    <w:rsid w:val="00ED7C59"/>
    <w:rsid w:val="00EE23A5"/>
    <w:rsid w:val="00EF068F"/>
    <w:rsid w:val="00EF20F4"/>
    <w:rsid w:val="00EF7F5C"/>
    <w:rsid w:val="00F05073"/>
    <w:rsid w:val="00F06207"/>
    <w:rsid w:val="00F10459"/>
    <w:rsid w:val="00F10DEA"/>
    <w:rsid w:val="00F16668"/>
    <w:rsid w:val="00F26325"/>
    <w:rsid w:val="00F2774A"/>
    <w:rsid w:val="00F35690"/>
    <w:rsid w:val="00F41384"/>
    <w:rsid w:val="00F451A3"/>
    <w:rsid w:val="00F550DC"/>
    <w:rsid w:val="00F611E0"/>
    <w:rsid w:val="00F80DF1"/>
    <w:rsid w:val="00FB720D"/>
    <w:rsid w:val="00FC5C0E"/>
    <w:rsid w:val="00FD0C20"/>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4</cp:revision>
  <cp:lastPrinted>2024-10-23T11:28:00Z</cp:lastPrinted>
  <dcterms:created xsi:type="dcterms:W3CDTF">2024-12-19T06:35:00Z</dcterms:created>
  <dcterms:modified xsi:type="dcterms:W3CDTF">2024-12-19T06:36:00Z</dcterms:modified>
</cp:coreProperties>
</file>