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164F5" w:rsidRPr="00C164F5" w:rsidRDefault="00C164F5" w:rsidP="00C164F5">
      <w:pPr>
        <w:tabs>
          <w:tab w:val="left" w:pos="364"/>
        </w:tabs>
        <w:rPr>
          <w:bCs/>
        </w:rPr>
      </w:pPr>
      <w:r w:rsidRPr="00C164F5">
        <w:rPr>
          <w:bCs/>
        </w:rPr>
        <w:t xml:space="preserve">О внесении изменений в решение Псковской городской Думы от 27.11.2014   № 1244 </w:t>
      </w:r>
      <w:r>
        <w:rPr>
          <w:bCs/>
        </w:rPr>
        <w:t xml:space="preserve">                                </w:t>
      </w:r>
      <w:r w:rsidRPr="00C164F5">
        <w:rPr>
          <w:bCs/>
        </w:rPr>
        <w:t xml:space="preserve">«О налоге на имущество физических лиц» </w:t>
      </w:r>
    </w:p>
    <w:p w:rsidR="00C164F5" w:rsidRPr="00C164F5" w:rsidRDefault="00C164F5" w:rsidP="00C164F5">
      <w:pPr>
        <w:tabs>
          <w:tab w:val="left" w:pos="364"/>
        </w:tabs>
        <w:jc w:val="center"/>
      </w:pPr>
    </w:p>
    <w:p w:rsidR="00C164F5" w:rsidRPr="00C164F5" w:rsidRDefault="00C164F5" w:rsidP="00C164F5">
      <w:pPr>
        <w:tabs>
          <w:tab w:val="left" w:pos="364"/>
        </w:tabs>
        <w:ind w:firstLine="709"/>
        <w:jc w:val="both"/>
      </w:pPr>
      <w:proofErr w:type="gramStart"/>
      <w:r w:rsidRPr="00C164F5">
        <w:t>С целью предоставления льгот по налогу на имущество физических лиц вдове (вдовцу) погибшего (умершего) Героя Российской Федерации, Героя Советского Союза, не вступившей (не вступившему) в повторный брак, на основании Налогового кодекса Российской Федерации и Закона Российской Федерации от 15.01.1993 №4301-1 «О статусе Героя Советского Союза, Героя Российской Федерации и полных кавалеров ордена Славы», Указа Губернатора Псковской области от 14.02.2024 №18-УГ</w:t>
      </w:r>
      <w:proofErr w:type="gramEnd"/>
      <w:r w:rsidRPr="00C164F5">
        <w:t xml:space="preserve"> «О дополнительных мерах поддержки Героев Российской Федерации, Героев Советского Союза», руководствуясь статьей 23 Устава муниципального образования «Город Псков», Псковская городская Дума</w:t>
      </w:r>
    </w:p>
    <w:p w:rsidR="0015312A" w:rsidRDefault="001531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 xml:space="preserve">1. Внести в решение Псковской городской Думы от 27.11.2014 №1244 «О налоге на имущество физических лиц» следующие изменения: </w:t>
      </w:r>
      <w:bookmarkStart w:id="0" w:name="_GoBack"/>
      <w:bookmarkEnd w:id="0"/>
    </w:p>
    <w:p w:rsidR="00C164F5" w:rsidRPr="00C164F5" w:rsidRDefault="00277721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1) </w:t>
      </w:r>
      <w:r w:rsidR="00C164F5" w:rsidRPr="00C164F5">
        <w:rPr>
          <w:rFonts w:eastAsiaTheme="minorEastAsia"/>
        </w:rPr>
        <w:t>дополнить пунктом 3.1. следующего содержания: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«3.1. Установить налоговую льготу по налогу на имущество физических лиц (далее налоговая льгота):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1) Освободить от уплаты налога в размере 100 процентов следующие категории налогоплательщиков: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proofErr w:type="gramStart"/>
      <w:r w:rsidRPr="00C164F5">
        <w:rPr>
          <w:rFonts w:eastAsiaTheme="minorEastAsia"/>
        </w:rPr>
        <w:t>вдову (вдовца) погибшего (умершего) Героя Российской Федерации, Героя</w:t>
      </w:r>
      <w:r w:rsidR="00277721">
        <w:rPr>
          <w:rFonts w:eastAsiaTheme="minorEastAsia"/>
        </w:rPr>
        <w:t xml:space="preserve"> Советского Союза, не вступившую (не вступившего</w:t>
      </w:r>
      <w:r w:rsidRPr="00C164F5">
        <w:rPr>
          <w:rFonts w:eastAsiaTheme="minorEastAsia"/>
        </w:rPr>
        <w:t>) в повторный брак.</w:t>
      </w:r>
      <w:proofErr w:type="gramEnd"/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2) Налоговая льгота предоставляется, начиная с налогового периода 2023 года.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 xml:space="preserve">3) 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</w:t>
      </w:r>
      <w:r>
        <w:rPr>
          <w:rFonts w:eastAsiaTheme="minorEastAsia"/>
        </w:rPr>
        <w:t xml:space="preserve">собственности налогоплательщика </w:t>
      </w:r>
      <w:r w:rsidRPr="00C164F5">
        <w:rPr>
          <w:rFonts w:eastAsiaTheme="minorEastAsia"/>
        </w:rPr>
        <w:t>на территории муниципального образования «Город Псков»                               и не используемого налогоплательщиком в предпринимательской деятельности.</w:t>
      </w:r>
      <w:r w:rsidR="006756C8">
        <w:rPr>
          <w:rFonts w:eastAsiaTheme="minorEastAsia"/>
        </w:rPr>
        <w:t xml:space="preserve"> Налоговая льгота предоставляется налогоплательщику  при условии его проживания на территории муниципального образования «Город Псков». 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4) Налоговая льгота предоставляется в отношении следующих видов объектов налогообложения: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квартира, часть квартиры или комната;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жилой дом</w:t>
      </w:r>
      <w:r w:rsidR="006756C8">
        <w:rPr>
          <w:rFonts w:eastAsiaTheme="minorEastAsia"/>
        </w:rPr>
        <w:t xml:space="preserve"> или</w:t>
      </w:r>
      <w:r w:rsidRPr="00C164F5">
        <w:rPr>
          <w:rFonts w:eastAsiaTheme="minorEastAsia"/>
        </w:rPr>
        <w:t xml:space="preserve"> часть жилого дома.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 xml:space="preserve">5) Физические лица, имеющие право на налоговую льготу указанные  в пункте 3.1. </w:t>
      </w:r>
      <w:r w:rsidRPr="00C164F5">
        <w:rPr>
          <w:rFonts w:eastAsiaTheme="minorEastAsia"/>
        </w:rPr>
        <w:lastRenderedPageBreak/>
        <w:t>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proofErr w:type="gramStart"/>
      <w:r w:rsidRPr="00C164F5">
        <w:rPr>
          <w:rFonts w:eastAsiaTheme="minorEastAsia"/>
        </w:rPr>
        <w:t>6) В случае если налогоплательщик, имеющий право на налоговую льготу, не представил в налоговой орган уведомление о выбранном объекте налогообложения, налоговая льгота предоставляется в отношении одного объекта налогообложения с максимальной исчисленной суммой налога.».</w:t>
      </w:r>
      <w:proofErr w:type="gramEnd"/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 xml:space="preserve">2. Настоящее решение вступает в силу с момента его официального опубликования и распространяется на правоотношения, </w:t>
      </w:r>
      <w:r w:rsidR="006756C8">
        <w:rPr>
          <w:rFonts w:eastAsiaTheme="minorEastAsia"/>
        </w:rPr>
        <w:t>связанные с исчислением налога на имущество физических лиц</w:t>
      </w:r>
      <w:r w:rsidRPr="00C164F5">
        <w:rPr>
          <w:rFonts w:eastAsiaTheme="minorEastAsia"/>
        </w:rPr>
        <w:t xml:space="preserve"> с </w:t>
      </w:r>
      <w:r w:rsidR="006756C8">
        <w:rPr>
          <w:rFonts w:eastAsiaTheme="minorEastAsia"/>
        </w:rPr>
        <w:t>01.01.2023</w:t>
      </w:r>
      <w:r w:rsidRPr="00C164F5">
        <w:rPr>
          <w:rFonts w:eastAsiaTheme="minorEastAsia"/>
        </w:rPr>
        <w:t>.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C164F5">
        <w:rPr>
          <w:rFonts w:eastAsiaTheme="minorEastAsia"/>
        </w:rPr>
        <w:t>3. Опубликовать настоящее решение в газете «Псковские Новости» и разместить на официальном са</w:t>
      </w:r>
      <w:r>
        <w:rPr>
          <w:rFonts w:eastAsiaTheme="minorEastAsia"/>
        </w:rPr>
        <w:t xml:space="preserve">йте муниципального образования </w:t>
      </w:r>
      <w:r w:rsidRPr="00C164F5">
        <w:rPr>
          <w:rFonts w:eastAsiaTheme="minorEastAsia"/>
        </w:rPr>
        <w:t xml:space="preserve">  «Город Псков» в сети «Интернет».</w:t>
      </w: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C164F5" w:rsidRPr="00C164F5" w:rsidRDefault="00C164F5" w:rsidP="00C164F5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C164F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C164F5">
        <w:rPr>
          <w:rFonts w:eastAsia="Calibri"/>
          <w:lang w:eastAsia="en-US"/>
        </w:rPr>
        <w:t>Глава города Пскова</w:t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 w:rsidRPr="00C164F5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C164F5">
        <w:rPr>
          <w:rFonts w:eastAsia="Calibri"/>
          <w:lang w:eastAsia="en-US"/>
        </w:rPr>
        <w:t xml:space="preserve">     Б.А. </w:t>
      </w:r>
      <w:proofErr w:type="spellStart"/>
      <w:r w:rsidRPr="00C164F5">
        <w:rPr>
          <w:rFonts w:eastAsia="Calibri"/>
          <w:lang w:eastAsia="en-US"/>
        </w:rPr>
        <w:t>Елкин</w:t>
      </w:r>
      <w:proofErr w:type="spellEnd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7721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756C8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64F5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2024-02-19T07:51:00Z</cp:lastPrinted>
  <dcterms:created xsi:type="dcterms:W3CDTF">2024-05-30T06:27:00Z</dcterms:created>
  <dcterms:modified xsi:type="dcterms:W3CDTF">2024-05-30T06:45:00Z</dcterms:modified>
</cp:coreProperties>
</file>