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E3598" w:rsidRPr="008E3598" w:rsidRDefault="008E3598" w:rsidP="008E359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3598">
        <w:rPr>
          <w:rFonts w:eastAsiaTheme="minorHAnsi"/>
          <w:sz w:val="28"/>
          <w:szCs w:val="28"/>
          <w:lang w:eastAsia="en-US"/>
        </w:rPr>
        <w:t xml:space="preserve">                                           РЕШЕНИЕ</w:t>
      </w:r>
    </w:p>
    <w:p w:rsidR="008E3598" w:rsidRPr="008E3598" w:rsidRDefault="008E3598" w:rsidP="008E359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№369</w:t>
      </w:r>
      <w:bookmarkStart w:id="0" w:name="_GoBack"/>
      <w:bookmarkEnd w:id="0"/>
      <w:r w:rsidRPr="008E3598">
        <w:rPr>
          <w:rFonts w:eastAsiaTheme="minorHAnsi"/>
          <w:sz w:val="28"/>
          <w:szCs w:val="28"/>
          <w:lang w:eastAsia="en-US"/>
        </w:rPr>
        <w:t xml:space="preserve"> от 26 апреля 2024 года</w:t>
      </w:r>
    </w:p>
    <w:p w:rsidR="008E3598" w:rsidRPr="008E3598" w:rsidRDefault="008E3598" w:rsidP="008E359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E3598">
        <w:rPr>
          <w:rFonts w:eastAsiaTheme="minorHAnsi"/>
          <w:sz w:val="28"/>
          <w:szCs w:val="28"/>
          <w:lang w:eastAsia="en-US"/>
        </w:rPr>
        <w:t>Принято на 21-ой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05ECD" w:rsidRPr="00E05ECD" w:rsidRDefault="00F70AEC" w:rsidP="00F70AEC">
      <w:pPr>
        <w:tabs>
          <w:tab w:val="left" w:pos="364"/>
        </w:tabs>
        <w:jc w:val="both"/>
        <w:rPr>
          <w:szCs w:val="28"/>
        </w:rPr>
      </w:pPr>
      <w:r w:rsidRPr="00F70AEC">
        <w:rPr>
          <w:szCs w:val="28"/>
        </w:rPr>
        <w:t xml:space="preserve">О признании </w:t>
      </w:r>
      <w:proofErr w:type="gramStart"/>
      <w:r w:rsidRPr="00F70AEC">
        <w:rPr>
          <w:szCs w:val="28"/>
        </w:rPr>
        <w:t>утратившими</w:t>
      </w:r>
      <w:proofErr w:type="gramEnd"/>
      <w:r w:rsidRPr="00F70AEC">
        <w:rPr>
          <w:szCs w:val="28"/>
        </w:rPr>
        <w:t xml:space="preserve"> силу решений </w:t>
      </w:r>
      <w:r>
        <w:rPr>
          <w:szCs w:val="28"/>
        </w:rPr>
        <w:t>Псковской  городской Д</w:t>
      </w:r>
      <w:r w:rsidRPr="00F70AEC">
        <w:rPr>
          <w:szCs w:val="28"/>
        </w:rPr>
        <w:t>умы</w:t>
      </w:r>
    </w:p>
    <w:p w:rsidR="00F70AEC" w:rsidRDefault="00F70AEC" w:rsidP="00E05ECD">
      <w:pPr>
        <w:tabs>
          <w:tab w:val="left" w:pos="364"/>
        </w:tabs>
        <w:ind w:firstLine="709"/>
        <w:jc w:val="both"/>
        <w:rPr>
          <w:szCs w:val="28"/>
        </w:rPr>
      </w:pPr>
    </w:p>
    <w:p w:rsidR="00E05ECD" w:rsidRDefault="00F70AEC" w:rsidP="00E05ECD">
      <w:pPr>
        <w:tabs>
          <w:tab w:val="left" w:pos="364"/>
        </w:tabs>
        <w:ind w:firstLine="709"/>
        <w:jc w:val="both"/>
        <w:rPr>
          <w:szCs w:val="28"/>
        </w:rPr>
      </w:pPr>
      <w:r w:rsidRPr="00F70AEC">
        <w:rPr>
          <w:szCs w:val="28"/>
        </w:rPr>
        <w:t>В соответствии с пунктами 5.1, 6.8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</w:p>
    <w:p w:rsidR="00F70AEC" w:rsidRPr="000B57AA" w:rsidRDefault="00F70AEC" w:rsidP="00E05ECD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 xml:space="preserve">1. Признать утратившими силу: 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>1)  подпункт 1 пункта 1 Решения  Псковской городской Думы от 25.01.2019 № 602 «Об установлении границ территорий, на которых осуществляется  территориальное общественное самоуправление»;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>2) Решение Псковской городской Думы от 31.03.2023 № 196 «Об установлении границ территории, на которой осуществляется  территориальное общественное самоуправление «Рижский проспект 69а».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F70AEC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F70AEC" w:rsidRPr="00F70AEC" w:rsidRDefault="00F70AEC" w:rsidP="00F70AE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70AEC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E05ECD" w:rsidRDefault="00E05ECD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F70AEC" w:rsidRPr="006B5BEA" w:rsidRDefault="00F70AEC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F70AEC" w:rsidRDefault="00F70AEC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9D50C5" w:rsidRPr="00E05ECD" w:rsidRDefault="00A332D0" w:rsidP="00E05ECD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sectPr w:rsidR="009D50C5" w:rsidRPr="00E05EC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3598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05ECD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70AEC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2024-04-23T13:19:00Z</dcterms:created>
  <dcterms:modified xsi:type="dcterms:W3CDTF">2024-05-06T08:17:00Z</dcterms:modified>
</cp:coreProperties>
</file>