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54FB8" w:rsidRPr="00454FB8" w:rsidRDefault="00454FB8" w:rsidP="00454F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454FB8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454FB8" w:rsidRPr="00454FB8" w:rsidRDefault="00454FB8" w:rsidP="00454F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54FB8" w:rsidRPr="00454FB8" w:rsidRDefault="00454FB8" w:rsidP="00454F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№153</w:t>
      </w:r>
      <w:bookmarkStart w:id="0" w:name="_GoBack"/>
      <w:bookmarkEnd w:id="0"/>
      <w:r w:rsidRPr="00454FB8"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824967" w:rsidRPr="00F433E9" w:rsidRDefault="00454FB8" w:rsidP="00454F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54FB8"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20F4" w:rsidRDefault="002714F4" w:rsidP="00EE23A5">
      <w:pPr>
        <w:jc w:val="both"/>
        <w:rPr>
          <w:rFonts w:eastAsia="Calibri"/>
          <w:bCs/>
          <w:lang w:eastAsia="en-US"/>
        </w:rPr>
      </w:pPr>
      <w:proofErr w:type="gramStart"/>
      <w:r w:rsidRPr="002714F4">
        <w:rPr>
          <w:rFonts w:eastAsia="Calibri"/>
          <w:bCs/>
          <w:lang w:eastAsia="en-US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2714F4">
        <w:rPr>
          <w:rFonts w:eastAsia="Calibri"/>
          <w:bCs/>
          <w:lang w:eastAsia="en-US"/>
        </w:rPr>
        <w:t xml:space="preserve"> муниципального образования «Город Псков», утвержденное решением Псковской городской Думы от 24.12.2021 № 1795</w:t>
      </w:r>
    </w:p>
    <w:p w:rsidR="002714F4" w:rsidRPr="00CF0F82" w:rsidRDefault="002714F4" w:rsidP="00EE23A5">
      <w:pPr>
        <w:jc w:val="both"/>
        <w:rPr>
          <w:rFonts w:eastAsia="Calibri"/>
          <w:bCs/>
          <w:lang w:eastAsia="en-US"/>
        </w:rPr>
      </w:pPr>
    </w:p>
    <w:p w:rsidR="00EF20F4" w:rsidRDefault="002714F4" w:rsidP="002714F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2714F4">
        <w:rPr>
          <w:bCs/>
        </w:rPr>
        <w:t>В целях приведения положения о муниципальном контроле в сфере благоустройства на территории муниципального образования «Город Псков» 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 – ФЗ), руководствуясь статьей 23 Устава муниципального образования «Город</w:t>
      </w:r>
      <w:proofErr w:type="gramEnd"/>
      <w:r w:rsidRPr="002714F4">
        <w:rPr>
          <w:bCs/>
        </w:rPr>
        <w:t xml:space="preserve"> Псков»,</w:t>
      </w:r>
    </w:p>
    <w:p w:rsidR="002714F4" w:rsidRDefault="002714F4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1. Внести в Положение о муниципальном контроле в сфере благоустройства на территории муниципального образования «Город Псков», утвержденное решением Псковской городской Думы от 24.12.2021 № 1795, следующие изменения:</w:t>
      </w:r>
    </w:p>
    <w:p w:rsid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 xml:space="preserve">1) пункт 10 раздела III </w:t>
      </w:r>
      <w:r w:rsidR="000F271A">
        <w:rPr>
          <w:rFonts w:eastAsia="Calibri"/>
          <w:lang w:eastAsia="en-US"/>
        </w:rPr>
        <w:t>изложить в следующей</w:t>
      </w:r>
      <w:r w:rsidRPr="000338F0">
        <w:rPr>
          <w:rFonts w:eastAsia="Calibri"/>
          <w:lang w:eastAsia="en-US"/>
        </w:rPr>
        <w:t xml:space="preserve"> </w:t>
      </w:r>
      <w:r w:rsidR="000F271A">
        <w:rPr>
          <w:rFonts w:eastAsia="Calibri"/>
          <w:lang w:eastAsia="en-US"/>
        </w:rPr>
        <w:t>редакции</w:t>
      </w:r>
      <w:r w:rsidRPr="000338F0">
        <w:rPr>
          <w:rFonts w:eastAsia="Calibri"/>
          <w:lang w:eastAsia="en-US"/>
        </w:rPr>
        <w:t>:</w:t>
      </w:r>
    </w:p>
    <w:p w:rsidR="00E00C70" w:rsidRPr="00E00C70" w:rsidRDefault="00E00C70" w:rsidP="00E00C7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0C70">
        <w:rPr>
          <w:rFonts w:eastAsia="Calibri"/>
          <w:lang w:eastAsia="en-US"/>
        </w:rPr>
        <w:t>«10. В рамках осуществления муниципального контроля в соответствии со статьями 46, 49, 50 Федерального закона № 248-ФЗ органом муниципального контроля проводятся профилактические мероприятия:</w:t>
      </w:r>
    </w:p>
    <w:p w:rsidR="00E00C70" w:rsidRPr="00E00C70" w:rsidRDefault="00E00C70" w:rsidP="00E00C7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0C70">
        <w:rPr>
          <w:rFonts w:eastAsia="Calibri"/>
          <w:lang w:eastAsia="en-US"/>
        </w:rPr>
        <w:t>1)</w:t>
      </w:r>
      <w:r w:rsidRPr="00E00C70">
        <w:rPr>
          <w:rFonts w:eastAsia="Calibri"/>
          <w:lang w:eastAsia="en-US"/>
        </w:rPr>
        <w:tab/>
        <w:t>информирование;</w:t>
      </w:r>
    </w:p>
    <w:p w:rsidR="00E00C70" w:rsidRPr="00E00C70" w:rsidRDefault="00E00C70" w:rsidP="00E00C7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0C70">
        <w:rPr>
          <w:rFonts w:eastAsia="Calibri"/>
          <w:lang w:eastAsia="en-US"/>
        </w:rPr>
        <w:t>2)</w:t>
      </w:r>
      <w:r w:rsidRPr="00E00C70">
        <w:rPr>
          <w:rFonts w:eastAsia="Calibri"/>
          <w:lang w:eastAsia="en-US"/>
        </w:rPr>
        <w:tab/>
        <w:t>консультирование;</w:t>
      </w:r>
    </w:p>
    <w:p w:rsidR="00E00C70" w:rsidRPr="000338F0" w:rsidRDefault="00E00C70" w:rsidP="00E00C7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00C70">
        <w:rPr>
          <w:rFonts w:eastAsia="Calibri"/>
          <w:lang w:eastAsia="en-US"/>
        </w:rPr>
        <w:t>3)</w:t>
      </w:r>
      <w:r w:rsidRPr="00E00C70">
        <w:rPr>
          <w:rFonts w:eastAsia="Calibri"/>
          <w:lang w:eastAsia="en-US"/>
        </w:rPr>
        <w:tab/>
        <w:t>объявление предостережения</w:t>
      </w:r>
      <w:proofErr w:type="gramStart"/>
      <w:r w:rsidRPr="00E00C70">
        <w:rPr>
          <w:rFonts w:eastAsia="Calibri"/>
          <w:lang w:eastAsia="en-US"/>
        </w:rPr>
        <w:t>.».</w:t>
      </w:r>
      <w:proofErr w:type="gramEnd"/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2) пункт 11 раздела III изложить в следующей редакции: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0338F0">
        <w:rPr>
          <w:rFonts w:eastAsia="Calibri"/>
          <w:lang w:eastAsia="en-US"/>
        </w:rPr>
        <w:t>«11.Орган муниципального контроля осуществляет информирование по вопросам соблюдения обязательных требований в сфере благоустройства посредством размещения сведений на официальном сайте Администрации города Пскова в информационно-телекоммуникационной сети «Интернет» и (или) опубликования в средствах массовой информации, осуществляющих официальное опубликование муниципальных правовых актов муниципального образования «Город Псков» в соответствии с частью 3 статьи 46 Федерального закона № 248-ФЗ или в иной форме.»;</w:t>
      </w:r>
      <w:proofErr w:type="gramEnd"/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lastRenderedPageBreak/>
        <w:t>3) дополнить раздел III пунктами 21-24 следующего содержания: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 xml:space="preserve">«21. </w:t>
      </w:r>
      <w:proofErr w:type="gramStart"/>
      <w:r w:rsidRPr="000338F0">
        <w:rPr>
          <w:rFonts w:eastAsia="Calibri"/>
          <w:lang w:eastAsia="en-US"/>
        </w:rPr>
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Pr="000338F0">
        <w:rPr>
          <w:rFonts w:eastAsia="Calibri"/>
          <w:lang w:eastAsia="en-US"/>
        </w:rPr>
        <w:t xml:space="preserve"> принять меры по обеспечению соблюдения обязательных требований.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22. Предостережение объявляется и направляется контролируемому лицу в течение 30 дней со дня получения указанных сведений в письменной форме или в форме электронного документа.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0338F0">
        <w:rPr>
          <w:rFonts w:eastAsia="Calibri"/>
          <w:lang w:eastAsia="en-US"/>
        </w:rPr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23. Контролируемое лицо в срок, не превышающий 15 дней со дня получения предостережения, вправе подать в орган муниципального контроля возражение в отношении указанного предостережения (далее - возражение) в письменной форме или в форме электронного документа.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0338F0">
        <w:rPr>
          <w:rFonts w:eastAsia="Calibri"/>
          <w:lang w:eastAsia="en-US"/>
        </w:rPr>
        <w:t xml:space="preserve">Возражение составляется контролируемым лицом в произвольной форме, но должно содержать следующую информацию: сведения о контролируемом лице (фамилия, имя, отчество (при его наличии) гражданина либо наименование организации); сведения об объекте муниципального контроля; дата и номер предостережения; доводы, на основании которых контролируемое лицо не согласно с выводами, изложенными в предостережении). </w:t>
      </w:r>
      <w:proofErr w:type="gramEnd"/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К возражению могут быть приложены документы, подтверждающие доводы контролируемого лица.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 xml:space="preserve">Возражение рассматривается органом муниципального контроля в течение 15 дней со дня его получения. 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 xml:space="preserve">В случае принятия доводов, представленных в возражении, орган муниципального контроля аннулирует предостережение, о чем в журнале учета объявленных предостережений делается соответствующая отметка.  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В результате рассмотрения возражения в адрес контролируемого лица</w:t>
      </w:r>
      <w:r w:rsidR="002160F8">
        <w:rPr>
          <w:rFonts w:eastAsia="Calibri"/>
          <w:lang w:eastAsia="en-US"/>
        </w:rPr>
        <w:t xml:space="preserve"> </w:t>
      </w:r>
      <w:r w:rsidRPr="000338F0">
        <w:rPr>
          <w:rFonts w:eastAsia="Calibri"/>
          <w:lang w:eastAsia="en-US"/>
        </w:rPr>
        <w:t xml:space="preserve">в письменной форме или в форме электронного документа направляется ответ с информацией о согласии или мотивированном отказе с возражением. 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24. Должностные лица органа муниципального контроля осуществляют учет объявленных ими предостережений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Форма предостережения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</w:t>
      </w:r>
      <w:proofErr w:type="gramStart"/>
      <w:r w:rsidRPr="000338F0">
        <w:rPr>
          <w:rFonts w:eastAsia="Calibri"/>
          <w:lang w:eastAsia="en-US"/>
        </w:rPr>
        <w:t>.»;</w:t>
      </w:r>
      <w:proofErr w:type="gramEnd"/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4) дополнить пункт 2 раздела IV подпунктом 2) следующего содержания: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«2) наблюдение за соблюдением обязательных требований (мониторинг безопасности)</w:t>
      </w:r>
      <w:proofErr w:type="gramStart"/>
      <w:r w:rsidRPr="000338F0">
        <w:rPr>
          <w:rFonts w:eastAsia="Calibri"/>
          <w:lang w:eastAsia="en-US"/>
        </w:rPr>
        <w:t>.»</w:t>
      </w:r>
      <w:proofErr w:type="gramEnd"/>
      <w:r w:rsidRPr="000338F0">
        <w:rPr>
          <w:rFonts w:eastAsia="Calibri"/>
          <w:lang w:eastAsia="en-US"/>
        </w:rPr>
        <w:t>;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5) дополнить раздел IV пунктами 43-45 следующего содержания: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 xml:space="preserve">«43. </w:t>
      </w:r>
      <w:proofErr w:type="gramStart"/>
      <w:r w:rsidRPr="000338F0">
        <w:rPr>
          <w:rFonts w:eastAsia="Calibri"/>
          <w:lang w:eastAsia="en-US"/>
        </w:rPr>
        <w:t>Под наблюдением за соблюдением обязательных требований (мониторингом безопасности) в целях Федерального закона № 248 – ФЗ понимается сбор, анализ данных об объектах контроля, имеющихся  у контрольного (надзорного) органа, в том числе данных, которые поступают</w:t>
      </w:r>
      <w:r w:rsidR="002160F8">
        <w:rPr>
          <w:rFonts w:eastAsia="Calibri"/>
          <w:lang w:eastAsia="en-US"/>
        </w:rPr>
        <w:t xml:space="preserve"> </w:t>
      </w:r>
      <w:r w:rsidRPr="000338F0">
        <w:rPr>
          <w:rFonts w:eastAsia="Calibri"/>
          <w:lang w:eastAsia="en-US"/>
        </w:rPr>
        <w:t xml:space="preserve">в ходе межведомственного </w:t>
      </w:r>
      <w:r w:rsidR="00087CE2">
        <w:rPr>
          <w:rFonts w:eastAsia="Calibri"/>
          <w:lang w:eastAsia="en-US"/>
        </w:rPr>
        <w:t xml:space="preserve">информационного взаимодействия, </w:t>
      </w:r>
      <w:r w:rsidRPr="000338F0">
        <w:rPr>
          <w:rFonts w:eastAsia="Calibri"/>
          <w:lang w:eastAsia="en-US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</w:t>
      </w:r>
      <w:proofErr w:type="gramEnd"/>
      <w:r w:rsidRPr="000338F0">
        <w:rPr>
          <w:rFonts w:eastAsia="Calibri"/>
          <w:lang w:eastAsia="en-US"/>
        </w:rPr>
        <w:t xml:space="preserve">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видеозаписи».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lastRenderedPageBreak/>
        <w:t>44.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45.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1) решение о проведении внепланового контрольного (надзорного) мероприятия в соответствии со статьей 60 Федерального закона № 248 – ФЗ;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2)  решение об объявлении предостережения;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 – ФЗ</w:t>
      </w:r>
      <w:proofErr w:type="gramStart"/>
      <w:r w:rsidRPr="000338F0">
        <w:rPr>
          <w:rFonts w:eastAsia="Calibri"/>
          <w:lang w:eastAsia="en-US"/>
        </w:rPr>
        <w:t xml:space="preserve">.»; </w:t>
      </w:r>
      <w:proofErr w:type="gramEnd"/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 xml:space="preserve">6) раздел VI изложить в следующей редакции: 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«VI. Обжалование решений уполномоченного органа, действий (бездействия) должностных лиц уполномоченного органа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1. Решения органа муниципального контроля, действия (бездействие) его должностных лиц могут быть обжалованы в порядке, установленном законодательством Российской Федерации.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 xml:space="preserve">2. Досудебный порядок подачи жалоб, установленный главой </w:t>
      </w:r>
      <w:r w:rsidR="00087CE2">
        <w:rPr>
          <w:rFonts w:eastAsia="Calibri"/>
          <w:lang w:eastAsia="en-US"/>
        </w:rPr>
        <w:t>9 Федерального закона №</w:t>
      </w:r>
      <w:r w:rsidRPr="000338F0">
        <w:rPr>
          <w:rFonts w:eastAsia="Calibri"/>
          <w:lang w:eastAsia="en-US"/>
        </w:rPr>
        <w:t>248 – ФЗ, при осуществлении муниципального контроля в сфере благоустройства не применяется</w:t>
      </w:r>
      <w:proofErr w:type="gramStart"/>
      <w:r w:rsidRPr="000338F0">
        <w:rPr>
          <w:rFonts w:eastAsia="Calibri"/>
          <w:lang w:eastAsia="en-US"/>
        </w:rPr>
        <w:t>.».</w:t>
      </w:r>
      <w:proofErr w:type="gramEnd"/>
    </w:p>
    <w:p w:rsid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7) пункт 42 раздела IV исключить.</w:t>
      </w:r>
    </w:p>
    <w:p w:rsidR="00E00C70" w:rsidRPr="000338F0" w:rsidRDefault="00E00C7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8) </w:t>
      </w:r>
      <w:r w:rsidR="009905F4" w:rsidRPr="009905F4">
        <w:rPr>
          <w:rFonts w:eastAsia="Calibri"/>
          <w:lang w:eastAsia="en-US"/>
        </w:rPr>
        <w:t>в пункте 2 раздела III слова «постановлением Правительства Российской Федерации от 20 июня 2021г. № 990» заменить словами «постановлением Правительства Российской Федерации от 25 июня 2021г. № 990».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38F0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</w:t>
      </w:r>
      <w:r w:rsidR="002C608A">
        <w:rPr>
          <w:rFonts w:eastAsia="Calibri"/>
          <w:lang w:eastAsia="en-US"/>
        </w:rPr>
        <w:t xml:space="preserve">ьного образования «Город Псков» </w:t>
      </w:r>
      <w:r w:rsidR="002C608A" w:rsidRPr="002C608A">
        <w:rPr>
          <w:rFonts w:eastAsia="Calibri"/>
          <w:lang w:eastAsia="en-US"/>
        </w:rPr>
        <w:t>в сети «Интернет».</w:t>
      </w:r>
    </w:p>
    <w:p w:rsidR="000338F0" w:rsidRPr="000338F0" w:rsidRDefault="000338F0" w:rsidP="000338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38F0"/>
    <w:rsid w:val="000461C6"/>
    <w:rsid w:val="00050D2F"/>
    <w:rsid w:val="00066A4F"/>
    <w:rsid w:val="000715DC"/>
    <w:rsid w:val="00074BCF"/>
    <w:rsid w:val="00087CE2"/>
    <w:rsid w:val="000A4477"/>
    <w:rsid w:val="000C6DE2"/>
    <w:rsid w:val="000F271A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0F8"/>
    <w:rsid w:val="00216377"/>
    <w:rsid w:val="00221C22"/>
    <w:rsid w:val="00227FB0"/>
    <w:rsid w:val="00241D2E"/>
    <w:rsid w:val="00244F4B"/>
    <w:rsid w:val="00247F0F"/>
    <w:rsid w:val="0025029D"/>
    <w:rsid w:val="00270B20"/>
    <w:rsid w:val="002714F4"/>
    <w:rsid w:val="002964E2"/>
    <w:rsid w:val="002A10F3"/>
    <w:rsid w:val="002A3649"/>
    <w:rsid w:val="002B1E1A"/>
    <w:rsid w:val="002B2ACC"/>
    <w:rsid w:val="002B400C"/>
    <w:rsid w:val="002B591F"/>
    <w:rsid w:val="002C608A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54FB8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05F4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00C70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2022-11-01T14:25:00Z</cp:lastPrinted>
  <dcterms:created xsi:type="dcterms:W3CDTF">2023-01-24T08:35:00Z</dcterms:created>
  <dcterms:modified xsi:type="dcterms:W3CDTF">2023-02-02T11:07:00Z</dcterms:modified>
</cp:coreProperties>
</file>