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344D8" w:rsidRPr="00F344D8" w:rsidRDefault="00F344D8" w:rsidP="00F344D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F344D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344D8" w:rsidRPr="00F344D8" w:rsidRDefault="00F344D8" w:rsidP="00F344D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№234 </w:t>
      </w:r>
      <w:bookmarkStart w:id="0" w:name="_GoBack"/>
      <w:bookmarkEnd w:id="0"/>
      <w:r w:rsidRPr="00F344D8">
        <w:rPr>
          <w:rFonts w:ascii="Times New Roman" w:hAnsi="Times New Roman" w:cs="Times New Roman"/>
          <w:b w:val="0"/>
          <w:sz w:val="24"/>
          <w:szCs w:val="24"/>
        </w:rPr>
        <w:t>от 26 мая 2023 года</w:t>
      </w:r>
    </w:p>
    <w:p w:rsidR="00824967" w:rsidRPr="00F433E9" w:rsidRDefault="00F344D8" w:rsidP="00F344D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344D8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1C61" w:rsidRDefault="00C22DCB" w:rsidP="00B1683C">
      <w:pPr>
        <w:jc w:val="both"/>
        <w:rPr>
          <w:rFonts w:eastAsia="Calibri"/>
          <w:bCs/>
          <w:lang w:eastAsia="en-US"/>
        </w:rPr>
      </w:pPr>
      <w:r w:rsidRPr="00C22DCB">
        <w:rPr>
          <w:rFonts w:eastAsia="Calibri"/>
          <w:bCs/>
          <w:lang w:eastAsia="en-US"/>
        </w:rPr>
        <w:t>О внесении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C22DCB" w:rsidRPr="00CF0F82" w:rsidRDefault="00C22DCB" w:rsidP="00B1683C">
      <w:pPr>
        <w:jc w:val="both"/>
        <w:rPr>
          <w:rFonts w:eastAsia="Calibri"/>
          <w:bCs/>
          <w:lang w:eastAsia="en-US"/>
        </w:rPr>
      </w:pPr>
    </w:p>
    <w:p w:rsidR="00051C61" w:rsidRDefault="00C22DCB" w:rsidP="00C22DCB">
      <w:pPr>
        <w:tabs>
          <w:tab w:val="left" w:pos="364"/>
        </w:tabs>
        <w:ind w:firstLine="709"/>
        <w:jc w:val="both"/>
        <w:rPr>
          <w:szCs w:val="28"/>
        </w:rPr>
      </w:pPr>
      <w:r w:rsidRPr="00C22DCB">
        <w:rPr>
          <w:szCs w:val="28"/>
        </w:rPr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:rsidR="00C22DCB" w:rsidRDefault="00C22DCB" w:rsidP="00C22DC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1. 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следующее изменение: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1) подпункт 1 пункта 11.2 «</w:t>
      </w:r>
      <w:r w:rsidRPr="00C22DCB">
        <w:rPr>
          <w:bCs/>
          <w:lang w:eastAsia="ar-SA"/>
        </w:rPr>
        <w:t>Градостроительный регламент территориальной зоны</w:t>
      </w:r>
      <w:proofErr w:type="gramStart"/>
      <w:r w:rsidRPr="00C22DCB">
        <w:rPr>
          <w:bCs/>
          <w:lang w:eastAsia="ar-SA"/>
        </w:rPr>
        <w:t xml:space="preserve"> К</w:t>
      </w:r>
      <w:proofErr w:type="gramEnd"/>
      <w:r w:rsidRPr="00C22DCB">
        <w:rPr>
          <w:bCs/>
          <w:lang w:eastAsia="ar-SA"/>
        </w:rPr>
        <w:t xml:space="preserve"> – Коммунально-складская зона</w:t>
      </w:r>
      <w:r w:rsidRPr="00C22DCB">
        <w:rPr>
          <w:lang w:eastAsia="ar-SA"/>
        </w:rPr>
        <w:t>» статьи 11 части III после строки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948"/>
        <w:gridCol w:w="4629"/>
        <w:gridCol w:w="1901"/>
      </w:tblGrid>
      <w:tr w:rsidR="00C22DCB" w:rsidRPr="00C22DCB" w:rsidTr="009974F9">
        <w:tc>
          <w:tcPr>
            <w:tcW w:w="2674" w:type="dxa"/>
            <w:shd w:val="clear" w:color="auto" w:fill="auto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Железнодорожные пути</w:t>
            </w:r>
          </w:p>
        </w:tc>
        <w:tc>
          <w:tcPr>
            <w:tcW w:w="955" w:type="dxa"/>
            <w:shd w:val="clear" w:color="auto" w:fill="auto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7.1.1</w:t>
            </w:r>
          </w:p>
        </w:tc>
        <w:tc>
          <w:tcPr>
            <w:tcW w:w="4701" w:type="dxa"/>
            <w:shd w:val="clear" w:color="auto" w:fill="auto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Размещение железнодорожных путей;</w:t>
            </w:r>
          </w:p>
        </w:tc>
        <w:tc>
          <w:tcPr>
            <w:tcW w:w="1949" w:type="dxa"/>
            <w:shd w:val="clear" w:color="auto" w:fill="auto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ind w:firstLine="709"/>
              <w:contextualSpacing/>
              <w:jc w:val="both"/>
              <w:rPr>
                <w:lang w:eastAsia="ar-SA"/>
              </w:rPr>
            </w:pPr>
          </w:p>
        </w:tc>
      </w:tr>
    </w:tbl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</w:t>
      </w:r>
      <w:r w:rsidRPr="00C22DCB">
        <w:rPr>
          <w:lang w:eastAsia="ar-SA"/>
        </w:rPr>
        <w:t>»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дополнить строкой следующего содержания: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«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4678"/>
        <w:gridCol w:w="1843"/>
      </w:tblGrid>
      <w:tr w:rsidR="00C22DCB" w:rsidRPr="00C22DCB" w:rsidTr="00C22DCB">
        <w:tc>
          <w:tcPr>
            <w:tcW w:w="2614" w:type="dxa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Осуществление религиозных обрядов</w:t>
            </w:r>
          </w:p>
        </w:tc>
        <w:tc>
          <w:tcPr>
            <w:tcW w:w="992" w:type="dxa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3.7.1</w:t>
            </w:r>
          </w:p>
        </w:tc>
        <w:tc>
          <w:tcPr>
            <w:tcW w:w="4678" w:type="dxa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C22DCB">
              <w:rPr>
                <w:lang w:eastAsia="ar-SA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</w:tc>
        <w:tc>
          <w:tcPr>
            <w:tcW w:w="1843" w:type="dxa"/>
          </w:tcPr>
          <w:p w:rsidR="00C22DCB" w:rsidRPr="00C22DCB" w:rsidRDefault="00C22DCB" w:rsidP="00C22DCB">
            <w:pPr>
              <w:tabs>
                <w:tab w:val="left" w:pos="364"/>
                <w:tab w:val="left" w:pos="993"/>
              </w:tabs>
              <w:ind w:firstLine="709"/>
              <w:contextualSpacing/>
              <w:jc w:val="both"/>
              <w:rPr>
                <w:lang w:eastAsia="ar-SA"/>
              </w:rPr>
            </w:pPr>
          </w:p>
        </w:tc>
      </w:tr>
    </w:tbl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Pr="00C22DCB">
        <w:rPr>
          <w:lang w:eastAsia="ar-SA"/>
        </w:rPr>
        <w:t>».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>2.</w:t>
      </w:r>
      <w:r>
        <w:rPr>
          <w:lang w:eastAsia="ar-SA"/>
        </w:rPr>
        <w:t xml:space="preserve"> </w:t>
      </w:r>
      <w:r w:rsidRPr="00C22DCB">
        <w:rPr>
          <w:lang w:eastAsia="ar-SA"/>
        </w:rPr>
        <w:t xml:space="preserve"> Настоящее Решение вступает в силу со дня его официального опубликования.</w:t>
      </w:r>
    </w:p>
    <w:p w:rsidR="00C22DCB" w:rsidRPr="00C22DCB" w:rsidRDefault="00C22DCB" w:rsidP="00C22DCB">
      <w:pPr>
        <w:tabs>
          <w:tab w:val="left" w:pos="364"/>
          <w:tab w:val="left" w:pos="993"/>
        </w:tabs>
        <w:ind w:firstLine="709"/>
        <w:contextualSpacing/>
        <w:jc w:val="both"/>
        <w:rPr>
          <w:lang w:eastAsia="ar-SA"/>
        </w:rPr>
      </w:pPr>
      <w:r w:rsidRPr="00C22DCB">
        <w:rPr>
          <w:lang w:eastAsia="ar-SA"/>
        </w:rPr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Pr="00B1683C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>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 w:rsidRPr="00B1683C">
        <w:rPr>
          <w:rFonts w:eastAsia="Calibri"/>
          <w:lang w:eastAsia="en-US"/>
        </w:rPr>
        <w:t>А.Г. Гончаренко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Default="00B1683C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lastRenderedPageBreak/>
        <w:t>Глава города Пскова</w:t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B1683C">
        <w:rPr>
          <w:rFonts w:eastAsia="Calibri"/>
          <w:lang w:eastAsia="en-US"/>
        </w:rPr>
        <w:t xml:space="preserve">Б.А. </w:t>
      </w:r>
      <w:proofErr w:type="spellStart"/>
      <w:r w:rsidRPr="00B1683C">
        <w:rPr>
          <w:rFonts w:eastAsia="Calibri"/>
          <w:lang w:eastAsia="en-US"/>
        </w:rPr>
        <w:t>Елкин</w:t>
      </w:r>
      <w:proofErr w:type="spellEnd"/>
      <w:r w:rsidRPr="00B1683C">
        <w:rPr>
          <w:rFonts w:eastAsia="Calibri"/>
          <w:lang w:eastAsia="en-US"/>
        </w:rPr>
        <w:tab/>
      </w: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1C61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1683C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22DCB"/>
    <w:rsid w:val="00C53B96"/>
    <w:rsid w:val="00C546CA"/>
    <w:rsid w:val="00C75935"/>
    <w:rsid w:val="00C82A90"/>
    <w:rsid w:val="00CB07F6"/>
    <w:rsid w:val="00CB2023"/>
    <w:rsid w:val="00CF0F82"/>
    <w:rsid w:val="00CF2100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44D8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2023-05-29T06:29:00Z</dcterms:created>
  <dcterms:modified xsi:type="dcterms:W3CDTF">2023-06-05T08:18:00Z</dcterms:modified>
</cp:coreProperties>
</file>