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3B47C8" w:rsidRPr="003B47C8" w:rsidRDefault="003B47C8" w:rsidP="003B47C8">
      <w:pPr>
        <w:pStyle w:val="ConsPlusTitle"/>
        <w:tabs>
          <w:tab w:val="left" w:pos="364"/>
        </w:tabs>
        <w:rPr>
          <w:rFonts w:ascii="Times New Roman" w:hAnsi="Times New Roman" w:cs="Times New Roman"/>
          <w:b w:val="0"/>
          <w:sz w:val="24"/>
          <w:szCs w:val="24"/>
        </w:rPr>
      </w:pPr>
    </w:p>
    <w:p w:rsidR="003B47C8" w:rsidRPr="003B47C8" w:rsidRDefault="003B47C8" w:rsidP="003B47C8">
      <w:pPr>
        <w:pStyle w:val="ConsPlusTitle"/>
        <w:tabs>
          <w:tab w:val="left" w:pos="364"/>
        </w:tabs>
        <w:rPr>
          <w:rFonts w:ascii="Times New Roman" w:hAnsi="Times New Roman" w:cs="Times New Roman"/>
          <w:b w:val="0"/>
          <w:sz w:val="24"/>
          <w:szCs w:val="24"/>
        </w:rPr>
      </w:pPr>
      <w:r w:rsidRPr="003B47C8">
        <w:rPr>
          <w:rFonts w:ascii="Times New Roman" w:hAnsi="Times New Roman" w:cs="Times New Roman"/>
          <w:b w:val="0"/>
          <w:sz w:val="24"/>
          <w:szCs w:val="24"/>
        </w:rPr>
        <w:t xml:space="preserve">                                            РЕШЕНИЕ</w:t>
      </w:r>
    </w:p>
    <w:p w:rsidR="003B47C8" w:rsidRPr="003B47C8" w:rsidRDefault="003B47C8" w:rsidP="003B47C8">
      <w:pPr>
        <w:pStyle w:val="ConsPlusTitle"/>
        <w:tabs>
          <w:tab w:val="left" w:pos="364"/>
        </w:tabs>
        <w:rPr>
          <w:rFonts w:ascii="Times New Roman" w:hAnsi="Times New Roman" w:cs="Times New Roman"/>
          <w:b w:val="0"/>
          <w:sz w:val="24"/>
          <w:szCs w:val="24"/>
        </w:rPr>
      </w:pPr>
    </w:p>
    <w:p w:rsidR="003B47C8" w:rsidRPr="003B47C8" w:rsidRDefault="003B47C8" w:rsidP="003B47C8">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№205</w:t>
      </w:r>
      <w:bookmarkStart w:id="0" w:name="_GoBack"/>
      <w:bookmarkEnd w:id="0"/>
      <w:r w:rsidRPr="003B47C8">
        <w:rPr>
          <w:rFonts w:ascii="Times New Roman" w:hAnsi="Times New Roman" w:cs="Times New Roman"/>
          <w:b w:val="0"/>
          <w:sz w:val="24"/>
          <w:szCs w:val="24"/>
        </w:rPr>
        <w:t xml:space="preserve"> от 28 апреля 2023 года</w:t>
      </w:r>
    </w:p>
    <w:p w:rsidR="003B47C8" w:rsidRPr="003B47C8" w:rsidRDefault="003B47C8" w:rsidP="003B47C8">
      <w:pPr>
        <w:pStyle w:val="ConsPlusTitle"/>
        <w:tabs>
          <w:tab w:val="left" w:pos="364"/>
        </w:tabs>
        <w:rPr>
          <w:rFonts w:ascii="Times New Roman" w:hAnsi="Times New Roman" w:cs="Times New Roman"/>
          <w:b w:val="0"/>
          <w:sz w:val="24"/>
          <w:szCs w:val="24"/>
        </w:rPr>
      </w:pPr>
    </w:p>
    <w:p w:rsidR="00824967" w:rsidRPr="00F433E9" w:rsidRDefault="003B47C8" w:rsidP="003B47C8">
      <w:pPr>
        <w:pStyle w:val="ConsPlusTitle"/>
        <w:tabs>
          <w:tab w:val="left" w:pos="364"/>
        </w:tabs>
        <w:rPr>
          <w:rFonts w:ascii="Times New Roman" w:hAnsi="Times New Roman" w:cs="Times New Roman"/>
          <w:b w:val="0"/>
          <w:sz w:val="24"/>
          <w:szCs w:val="24"/>
        </w:rPr>
      </w:pPr>
      <w:r w:rsidRPr="003B47C8">
        <w:rPr>
          <w:rFonts w:ascii="Times New Roman" w:hAnsi="Times New Roman" w:cs="Times New Roman"/>
          <w:b w:val="0"/>
          <w:sz w:val="24"/>
          <w:szCs w:val="24"/>
        </w:rPr>
        <w:t>Принято на 10-ой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B3FCA" w:rsidRDefault="00006874" w:rsidP="00BB3FCA">
      <w:pPr>
        <w:jc w:val="both"/>
        <w:rPr>
          <w:rFonts w:eastAsia="Calibri"/>
          <w:bCs/>
          <w:lang w:eastAsia="en-US"/>
        </w:rPr>
      </w:pPr>
      <w:r w:rsidRPr="00006874">
        <w:rPr>
          <w:rFonts w:eastAsia="Calibri"/>
          <w:bCs/>
          <w:lang w:eastAsia="en-US"/>
        </w:rPr>
        <w:t>О внесении изменений в решение Псковской городской Думы от 27.02.2013</w:t>
      </w:r>
      <w:r>
        <w:rPr>
          <w:rFonts w:eastAsia="Calibri"/>
          <w:bCs/>
          <w:lang w:eastAsia="en-US"/>
        </w:rPr>
        <w:t xml:space="preserve"> № </w:t>
      </w:r>
      <w:r w:rsidRPr="00006874">
        <w:rPr>
          <w:rFonts w:eastAsia="Calibri"/>
          <w:bCs/>
          <w:lang w:eastAsia="en-US"/>
        </w:rPr>
        <w:t xml:space="preserve">432 </w:t>
      </w:r>
      <w:r>
        <w:rPr>
          <w:rFonts w:eastAsia="Calibri"/>
          <w:bCs/>
          <w:lang w:eastAsia="en-US"/>
        </w:rPr>
        <w:t xml:space="preserve">                        </w:t>
      </w:r>
      <w:r w:rsidRPr="00006874">
        <w:rPr>
          <w:rFonts w:eastAsia="Calibri"/>
          <w:bCs/>
          <w:lang w:eastAsia="en-US"/>
        </w:rPr>
        <w:t xml:space="preserve">«Об утверждении Положения о бюджетном процессе  в муниципальном образовании </w:t>
      </w:r>
      <w:r>
        <w:rPr>
          <w:rFonts w:eastAsia="Calibri"/>
          <w:bCs/>
          <w:lang w:eastAsia="en-US"/>
        </w:rPr>
        <w:t xml:space="preserve">                  </w:t>
      </w:r>
      <w:r w:rsidRPr="00006874">
        <w:rPr>
          <w:rFonts w:eastAsia="Calibri"/>
          <w:bCs/>
          <w:lang w:eastAsia="en-US"/>
        </w:rPr>
        <w:t>«Город Псков»</w:t>
      </w:r>
    </w:p>
    <w:p w:rsidR="00006874" w:rsidRPr="00CF0F82" w:rsidRDefault="00006874" w:rsidP="00BB3FCA">
      <w:pPr>
        <w:jc w:val="both"/>
        <w:rPr>
          <w:rFonts w:eastAsia="Calibri"/>
          <w:bCs/>
          <w:lang w:eastAsia="en-US"/>
        </w:rPr>
      </w:pPr>
    </w:p>
    <w:p w:rsidR="00006874" w:rsidRDefault="00006874" w:rsidP="00006874">
      <w:pPr>
        <w:tabs>
          <w:tab w:val="left" w:pos="364"/>
        </w:tabs>
        <w:ind w:firstLine="709"/>
        <w:jc w:val="both"/>
        <w:rPr>
          <w:bCs/>
        </w:rPr>
      </w:pPr>
      <w:r w:rsidRPr="00006874">
        <w:rPr>
          <w:bCs/>
        </w:rPr>
        <w:t xml:space="preserve">В целях приведения действующего Положения о бюджетном процессе в муниципальном образовании «Город Псков» в соответствие с Бюджетным кодексом Российской Федерации, Уставом муниципального образования «Город Псков», руководствуясь статьей 23 Устава муниципального образования «Город Псков», </w:t>
      </w:r>
    </w:p>
    <w:p w:rsidR="00006874" w:rsidRDefault="00006874" w:rsidP="00006874">
      <w:pPr>
        <w:tabs>
          <w:tab w:val="left" w:pos="364"/>
        </w:tabs>
        <w:ind w:firstLine="709"/>
        <w:jc w:val="both"/>
        <w:rPr>
          <w:bC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Внести в решение Псковской городской Думы от 27.02.2013 № 432 «Об утверждении Положения о бюджетном процессе в муниципальном образовании «Город Псков» следующее изменение:</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1) в пункте 5 слова «Комитет по стратегическому планированию и бюджетной политике Псковской городской Думы» заменить словами «Комитет по бюджету, налогам и финансовой политике Псковской городской Думы». </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Внести в Положение о бюджетном процессе в муниципальном образовании «Город Псков», утвержденное решением Псковской городской Думы от 27.02.2013 № 432, следующие изменения: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пункт 2 статьи 10.1 после слов «порядка расчета (размеры, ставки, льготы)» дополнить словами «, главных администраторов (администраторов) доходов бюджета города, за которыми закреплены бюджетные полномочия по их администрированию</w:t>
      </w:r>
      <w:proofErr w:type="gramStart"/>
      <w:r w:rsidRPr="00006874">
        <w:rPr>
          <w:rFonts w:eastAsia="Calibri"/>
          <w:lang w:eastAsia="en-US"/>
        </w:rPr>
        <w:t>,»</w:t>
      </w:r>
      <w:proofErr w:type="gramEnd"/>
      <w:r w:rsidRPr="00006874">
        <w:rPr>
          <w:rFonts w:eastAsia="Calibri"/>
          <w:lang w:eastAsia="en-US"/>
        </w:rPr>
        <w:t>;</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пункт 1 статьи 23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«1. </w:t>
      </w:r>
      <w:proofErr w:type="gramStart"/>
      <w:r w:rsidRPr="00006874">
        <w:rPr>
          <w:rFonts w:eastAsia="Calibri"/>
          <w:lang w:eastAsia="en-US"/>
        </w:rP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w:t>
      </w:r>
      <w:r w:rsidRPr="00006874">
        <w:rPr>
          <w:rFonts w:eastAsia="Calibri"/>
          <w:lang w:eastAsia="en-US"/>
        </w:rPr>
        <w:lastRenderedPageBreak/>
        <w:t>предназначенной для экспортных поставок, винограда, винодельческой продукции, произведенной</w:t>
      </w:r>
      <w:proofErr w:type="gramEnd"/>
      <w:r w:rsidRPr="00006874">
        <w:rPr>
          <w:rFonts w:eastAsia="Calibri"/>
          <w:lang w:eastAsia="en-US"/>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в статье 23:</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пункте 2 слова «и порядке» и</w:t>
      </w:r>
      <w:r>
        <w:rPr>
          <w:rFonts w:eastAsia="Calibri"/>
          <w:lang w:eastAsia="en-US"/>
        </w:rPr>
        <w:t>сключить, слова «и принимаемыми</w:t>
      </w:r>
      <w:r w:rsidRPr="00006874">
        <w:rPr>
          <w:rFonts w:eastAsia="Calibri"/>
          <w:lang w:eastAsia="en-US"/>
        </w:rPr>
        <w:t xml:space="preserve"> в соответствии с ним» заменить словами «, в порядке, установленном», дополнить словами «, за исключением случаев, указанных в пункте 2.1 настоящей статьи»;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дополнить пунктом 2.1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«2.1. </w:t>
      </w:r>
      <w:proofErr w:type="gramStart"/>
      <w:r w:rsidRPr="00006874">
        <w:rPr>
          <w:rFonts w:eastAsia="Calibri"/>
          <w:lang w:eastAsia="en-US"/>
        </w:rPr>
        <w:t>В случаях, установленных решением городской Думы, регулирующим бюджетные правоотношения, субсидии, указанные в пункте 2 настоящей статьи, предоставляются из бюджета города в соответствии с порядком, установленным нормативным правовым актом Правительства Российской Федерации, указанным в подпункте 1 пункта 2 статьи 78 Бюджетного кодекса Российской Федерации, и принимаемыми в соответствии с ним решениями органов местного самоуправления, осуществляющих</w:t>
      </w:r>
      <w:r>
        <w:rPr>
          <w:rFonts w:eastAsia="Calibri"/>
          <w:lang w:eastAsia="en-US"/>
        </w:rPr>
        <w:t xml:space="preserve"> </w:t>
      </w:r>
      <w:r w:rsidRPr="00006874">
        <w:rPr>
          <w:rFonts w:eastAsia="Calibri"/>
          <w:lang w:eastAsia="en-US"/>
        </w:rPr>
        <w:t>в соответствии с настоящим Положением полномочия</w:t>
      </w:r>
      <w:proofErr w:type="gramEnd"/>
      <w:r w:rsidRPr="00006874">
        <w:rPr>
          <w:rFonts w:eastAsia="Calibri"/>
          <w:lang w:eastAsia="en-US"/>
        </w:rPr>
        <w:t xml:space="preserve"> главного распорядителя средств бюджета города</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абзац первый пункта 3 после слова «услуг</w:t>
      </w:r>
      <w:proofErr w:type="gramStart"/>
      <w:r w:rsidRPr="00006874">
        <w:rPr>
          <w:rFonts w:eastAsia="Calibri"/>
          <w:lang w:eastAsia="en-US"/>
        </w:rPr>
        <w:t>,»</w:t>
      </w:r>
      <w:proofErr w:type="gramEnd"/>
      <w:r w:rsidRPr="00006874">
        <w:rPr>
          <w:rFonts w:eastAsia="Calibri"/>
          <w:lang w:eastAsia="en-US"/>
        </w:rPr>
        <w:t xml:space="preserve"> дополнить словами «указанные в пункте 2 настоящей статьи,»;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 пункт 6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«6. В решении о бюджете города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w:t>
      </w:r>
      <w:r>
        <w:rPr>
          <w:rFonts w:eastAsia="Calibri"/>
          <w:lang w:eastAsia="en-US"/>
        </w:rPr>
        <w:t xml:space="preserve"> </w:t>
      </w:r>
      <w:r w:rsidRPr="00006874">
        <w:rPr>
          <w:rFonts w:eastAsia="Calibri"/>
          <w:lang w:eastAsia="en-US"/>
        </w:rPr>
        <w:t>на конкурентной основе.</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бюджета города в соответствии с порядком, указанным в пункте 2 или пункте 2.1 настоящей статьи</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4) в статье 24:</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пункте 2:</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абзац второй признать утратившим силу;</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дополнить абзацем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«Субсидии иным некоммерческим организациям, не являющимся муниципальными учреждениями, предоставляются из бюджета города в случаях, предусмотренных решением городской Думы о бюджете города, в порядке, установленном постановлением Администрации города или актами уполномоченных ею органов местного самоуправления, за исключением случаев, указанных в пункте 2.1 настоящей статьи.»;</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дополнить пунктами 2.1 и 2.2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«2.1. </w:t>
      </w:r>
      <w:proofErr w:type="gramStart"/>
      <w:r w:rsidRPr="00006874">
        <w:rPr>
          <w:rFonts w:eastAsia="Calibri"/>
          <w:lang w:eastAsia="en-US"/>
        </w:rPr>
        <w:t>В случаях, установленных решением городской Думы, регулирующим бюджетные правоотношения, субсидии, указанные в пункте 2 настоящей статьи, предоставляются из бюджета города в соответствии</w:t>
      </w:r>
      <w:r>
        <w:rPr>
          <w:rFonts w:eastAsia="Calibri"/>
          <w:lang w:eastAsia="en-US"/>
        </w:rPr>
        <w:t xml:space="preserve"> </w:t>
      </w:r>
      <w:r w:rsidRPr="00006874">
        <w:rPr>
          <w:rFonts w:eastAsia="Calibri"/>
          <w:lang w:eastAsia="en-US"/>
        </w:rPr>
        <w:t>с порядком, установленным нормативным правовым актом Правительства Российской Федерации, указанным в абзаце пятом пункта 2 статьи 78.1 Бюджетного кодекса Российской Федерации, и принимаемыми в соответствии с ним решениями органов местного самоуправления, осуществляющих  в соответствии с настоящим Положением полномочия</w:t>
      </w:r>
      <w:proofErr w:type="gramEnd"/>
      <w:r w:rsidRPr="00006874">
        <w:rPr>
          <w:rFonts w:eastAsia="Calibri"/>
          <w:lang w:eastAsia="en-US"/>
        </w:rPr>
        <w:t xml:space="preserve"> главного распорядителя средств бюджета города.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2.2. </w:t>
      </w:r>
      <w:proofErr w:type="gramStart"/>
      <w:r w:rsidRPr="00006874">
        <w:rPr>
          <w:rFonts w:eastAsia="Calibri"/>
          <w:lang w:eastAsia="en-US"/>
        </w:rPr>
        <w:t>Муниципальные правовые акты, указанные в абзаце втором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w:t>
      </w:r>
      <w:proofErr w:type="gramEnd"/>
      <w:r w:rsidRPr="00006874">
        <w:rPr>
          <w:rFonts w:eastAsia="Calibri"/>
          <w:lang w:eastAsia="en-US"/>
        </w:rPr>
        <w:t xml:space="preserve"> также проверок органами муниципального финансового контроля в соответствии со статьями 98.3 и 99.2 настоящего Положения</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lastRenderedPageBreak/>
        <w:t>в) в пункте 3 слова «абзацем вторым пункта 2» заменить словами «пунктом 2.2»;</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 пункт 4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«4. </w:t>
      </w:r>
      <w:proofErr w:type="gramStart"/>
      <w:r w:rsidRPr="00006874">
        <w:rPr>
          <w:rFonts w:eastAsia="Calibri"/>
          <w:lang w:eastAsia="en-US"/>
        </w:rPr>
        <w:t>В решении о бюджете города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бюджета города в соответствии с порядком, указанным в абзаце втором пункта 2 или пункте 2.1 настоящей статьи</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5) дополнить статьей 24.2 следующего содержания:</w:t>
      </w:r>
    </w:p>
    <w:p w:rsidR="00006874" w:rsidRDefault="00006874" w:rsidP="00006874">
      <w:pPr>
        <w:tabs>
          <w:tab w:val="left" w:pos="364"/>
          <w:tab w:val="left" w:pos="993"/>
        </w:tabs>
        <w:ind w:firstLine="709"/>
        <w:contextualSpacing/>
        <w:jc w:val="both"/>
        <w:rPr>
          <w:rFonts w:eastAsia="Calibri"/>
          <w:b/>
          <w:lang w:eastAsia="en-US"/>
        </w:rPr>
      </w:pPr>
      <w:r w:rsidRPr="0060661C">
        <w:rPr>
          <w:rFonts w:eastAsia="Calibri"/>
          <w:b/>
          <w:lang w:eastAsia="en-US"/>
        </w:rPr>
        <w:t>«Статья 24.2.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60661C" w:rsidRPr="0060661C" w:rsidRDefault="0060661C" w:rsidP="00006874">
      <w:pPr>
        <w:tabs>
          <w:tab w:val="left" w:pos="364"/>
          <w:tab w:val="left" w:pos="993"/>
        </w:tabs>
        <w:ind w:firstLine="709"/>
        <w:contextualSpacing/>
        <w:jc w:val="both"/>
        <w:rPr>
          <w:rFonts w:eastAsia="Calibri"/>
          <w:b/>
          <w:lang w:eastAsia="en-US"/>
        </w:rPr>
      </w:pP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1. </w:t>
      </w:r>
      <w:proofErr w:type="gramStart"/>
      <w:r w:rsidRPr="00006874">
        <w:rPr>
          <w:rFonts w:eastAsia="Calibri"/>
          <w:lang w:eastAsia="en-US"/>
        </w:rPr>
        <w:t>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Бюджетного кодекса Российской Федерации, в том числе предусмотренных законом (решением) о бюджете (законом (решением) о внесении изменений в закон (решение)</w:t>
      </w:r>
      <w:r>
        <w:rPr>
          <w:rFonts w:eastAsia="Calibri"/>
          <w:lang w:eastAsia="en-US"/>
        </w:rPr>
        <w:t xml:space="preserve"> </w:t>
      </w:r>
      <w:r w:rsidRPr="00006874">
        <w:rPr>
          <w:rFonts w:eastAsia="Calibri"/>
          <w:lang w:eastAsia="en-US"/>
        </w:rPr>
        <w:t>о бюджете), размещается на едином портале</w:t>
      </w:r>
      <w:proofErr w:type="gramEnd"/>
      <w:r w:rsidRPr="00006874">
        <w:rPr>
          <w:rFonts w:eastAsia="Calibri"/>
          <w:lang w:eastAsia="en-US"/>
        </w:rPr>
        <w:t xml:space="preserve">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сорок третьим статьи 165 Бюджетного кодекса Российской Федерации, за исключением случая, указанного в абзаце втором настоящего пункта.</w:t>
      </w: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Информация о субсидиях, предоставляемых из бюджета Псковской области, указанная в абзаце первом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Получатели субсидий, указанных в пункте 1 настоящей статьи, определяются: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в соответствии с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города,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Администрацией города в целях использования резервного фонда соответствующего исполнительного органа государственной власти, Администрации города;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по результатам проведения отбора получателей субсидий.</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Отбор получателей субсидий, указанных в пункте 1 настоящей статьи, осуществляется на конкурентной основе следующими способами: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конкурс - проведение отбора получателей субсидий исходя из наилучших условий достижения результатов предоставления субсидий.</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4. Отбор получателей субсидий, указанных в пункте 1 настоящей статьи, предоставляемых из федерального бюджета, бюджета Псковской области, бюджета города, осуществляется в соответствии с порядком, установленным Правительством Российской Федерации, за исключением случая, указанного  в абзаце втором настоящего пункта.</w:t>
      </w: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 xml:space="preserve">В случае принятия высшим исполнительным органом государственной власти субъекта Российской Федерации, Администрацией города решения отбор получателей субсидий, указанных в пункте 1 настоящей статьи, предоставляемых из бюджета Псковской области, бюджета города, осуществляется в порядке, определенном нормативными правовыми актами </w:t>
      </w:r>
      <w:r w:rsidRPr="00006874">
        <w:rPr>
          <w:rFonts w:eastAsia="Calibri"/>
          <w:lang w:eastAsia="en-US"/>
        </w:rPr>
        <w:lastRenderedPageBreak/>
        <w:t>высшего исполнительного органа государственной власти субъекта Российской Федерации, муниципальными правовыми актами Администрации города, которые должны соответствовать общим требованиям, установленным Правительством Российской Федерации в</w:t>
      </w:r>
      <w:proofErr w:type="gramEnd"/>
      <w:r w:rsidRPr="00006874">
        <w:rPr>
          <w:rFonts w:eastAsia="Calibri"/>
          <w:lang w:eastAsia="en-US"/>
        </w:rPr>
        <w:t xml:space="preserve"> </w:t>
      </w:r>
      <w:proofErr w:type="gramStart"/>
      <w:r w:rsidRPr="00006874">
        <w:rPr>
          <w:rFonts w:eastAsia="Calibri"/>
          <w:lang w:eastAsia="en-US"/>
        </w:rPr>
        <w:t>соответствии</w:t>
      </w:r>
      <w:proofErr w:type="gramEnd"/>
      <w:r w:rsidRPr="00006874">
        <w:rPr>
          <w:rFonts w:eastAsia="Calibri"/>
          <w:lang w:eastAsia="en-US"/>
        </w:rPr>
        <w:t xml:space="preserve"> с пунктом 3 статьи 78 и пунктом 2.2 статьи 78.1 Бюджетного кодекса Российской Федерации.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5. </w:t>
      </w:r>
      <w:proofErr w:type="gramStart"/>
      <w:r w:rsidRPr="00006874">
        <w:rPr>
          <w:rFonts w:eastAsia="Calibri"/>
          <w:lang w:eastAsia="en-US"/>
        </w:rPr>
        <w:t>При предоставлении субсидий, указанных в пункте 1 настоящей статьи, из федерального бюджета, бюджета Псковской области, бюджета города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во взаимодействии с иными государственными информационными системами</w:t>
      </w:r>
      <w:proofErr w:type="gramEnd"/>
      <w:r w:rsidRPr="00006874">
        <w:rPr>
          <w:rFonts w:eastAsia="Calibri"/>
          <w:lang w:eastAsia="en-US"/>
        </w:rPr>
        <w:t xml:space="preserve">, </w:t>
      </w:r>
      <w:proofErr w:type="gramStart"/>
      <w:r w:rsidRPr="00006874">
        <w:rPr>
          <w:rFonts w:eastAsia="Calibri"/>
          <w:lang w:eastAsia="en-US"/>
        </w:rPr>
        <w:t>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w:t>
      </w:r>
      <w:proofErr w:type="gramEnd"/>
      <w:r w:rsidRPr="00006874">
        <w:rPr>
          <w:rFonts w:eastAsia="Calibri"/>
          <w:lang w:eastAsia="en-US"/>
        </w:rPr>
        <w:t xml:space="preserve">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6. При проведении отбора получателей субсидий, указанных в пункте 1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w:t>
      </w:r>
      <w:proofErr w:type="gramStart"/>
      <w:r w:rsidRPr="00006874">
        <w:rPr>
          <w:rFonts w:eastAsia="Calibri"/>
          <w:lang w:eastAsia="en-US"/>
        </w:rPr>
        <w:t>Обеспечение доступа</w:t>
      </w:r>
      <w:r>
        <w:rPr>
          <w:rFonts w:eastAsia="Calibri"/>
          <w:lang w:eastAsia="en-US"/>
        </w:rPr>
        <w:t xml:space="preserve"> </w:t>
      </w:r>
      <w:r w:rsidRPr="00006874">
        <w:rPr>
          <w:rFonts w:eastAsia="Calibri"/>
          <w:lang w:eastAsia="en-US"/>
        </w:rPr>
        <w:t>к государственной интегрированной информационной системе управления общественными финансами «Электронный бюджет», а также к государственным информационным системам, указанным в пункте 5 настоящей статьи, осуществляется с использованием федеральной государственной информационной системы «Единая система идентификации</w:t>
      </w:r>
      <w:r>
        <w:rPr>
          <w:rFonts w:eastAsia="Calibri"/>
          <w:lang w:eastAsia="en-US"/>
        </w:rPr>
        <w:t xml:space="preserve"> </w:t>
      </w:r>
      <w:r w:rsidRPr="00006874">
        <w:rPr>
          <w:rFonts w:eastAsia="Calibri"/>
          <w:lang w:eastAsia="en-US"/>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w:t>
      </w:r>
      <w:proofErr w:type="gramEnd"/>
      <w:r w:rsidRPr="00006874">
        <w:rPr>
          <w:rFonts w:eastAsia="Calibri"/>
          <w:lang w:eastAsia="en-US"/>
        </w:rPr>
        <w:t xml:space="preserve"> (или) государственных информационных систем субъектов Российской Федерации, обеспечивающих взаимодействие с единой системой идентификац</w:t>
      </w:r>
      <w:proofErr w:type="gramStart"/>
      <w:r w:rsidRPr="00006874">
        <w:rPr>
          <w:rFonts w:eastAsia="Calibri"/>
          <w:lang w:eastAsia="en-US"/>
        </w:rPr>
        <w:t>ии</w:t>
      </w:r>
      <w:r>
        <w:rPr>
          <w:rFonts w:eastAsia="Calibri"/>
          <w:lang w:eastAsia="en-US"/>
        </w:rPr>
        <w:t xml:space="preserve"> </w:t>
      </w:r>
      <w:r w:rsidRPr="00006874">
        <w:rPr>
          <w:rFonts w:eastAsia="Calibri"/>
          <w:lang w:eastAsia="en-US"/>
        </w:rPr>
        <w:t>и ау</w:t>
      </w:r>
      <w:proofErr w:type="gramEnd"/>
      <w:r w:rsidRPr="00006874">
        <w:rPr>
          <w:rFonts w:eastAsia="Calibri"/>
          <w:lang w:eastAsia="en-US"/>
        </w:rPr>
        <w:t>тентификации.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абзаце втором настоящего пункта.</w:t>
      </w: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Информация о проведении отбора получателей субсидий, указанных в абзаце втором пункта 1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w:t>
      </w:r>
      <w:proofErr w:type="gramEnd"/>
      <w:r w:rsidRPr="00006874">
        <w:rPr>
          <w:rFonts w:eastAsia="Calibri"/>
          <w:lang w:eastAsia="en-US"/>
        </w:rPr>
        <w:t xml:space="preserve"> исполнительным органом субъекта Российской Федерации на ином сайте с размещением на едином портале бюджетной </w:t>
      </w:r>
      <w:proofErr w:type="gramStart"/>
      <w:r w:rsidRPr="00006874">
        <w:rPr>
          <w:rFonts w:eastAsia="Calibri"/>
          <w:lang w:eastAsia="en-US"/>
        </w:rPr>
        <w:t>системы Российской Федерации указателей страниц такого сайта</w:t>
      </w:r>
      <w:proofErr w:type="gramEnd"/>
      <w:r w:rsidRPr="00006874">
        <w:rPr>
          <w:rFonts w:eastAsia="Calibri"/>
          <w:lang w:eastAsia="en-US"/>
        </w:rPr>
        <w:t>.</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8. В случае</w:t>
      </w:r>
      <w:proofErr w:type="gramStart"/>
      <w:r w:rsidRPr="00006874">
        <w:rPr>
          <w:rFonts w:eastAsia="Calibri"/>
          <w:lang w:eastAsia="en-US"/>
        </w:rPr>
        <w:t>,</w:t>
      </w:r>
      <w:proofErr w:type="gramEnd"/>
      <w:r w:rsidRPr="00006874">
        <w:rPr>
          <w:rFonts w:eastAsia="Calibri"/>
          <w:lang w:eastAsia="en-US"/>
        </w:rPr>
        <w:t xml:space="preserve"> если информация о субсидиях и (или) получателях субсидий содержит сведения, составляющие государственную тайну, или является информацией ограниченного доступа, положения пунктов 1, 5 - 7 настоящей статьи не применяются.»;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6) в пункте 3 статьи 27 слова «и не может превышать 3 процентов   утвержденного указанным решением общего объема расходов» исключить;</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7) абзац второй пункта 1 статьи 29 дополнить словами «,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8) в статье 34:</w:t>
      </w: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lastRenderedPageBreak/>
        <w:t>а) в абзаце пятом пункта 3 слова «по муниципальным гарантиям» заменить словами «, вытекающих из муниципальных гарантий»;</w:t>
      </w:r>
      <w:proofErr w:type="gramEnd"/>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б) в подпункте 4 пункта 3.1 слова «по муниципальным гарантиям, выраженным» заменить словами «, вытекающих из муниципальных гарантий, выраженных»;</w:t>
      </w:r>
      <w:proofErr w:type="gramEnd"/>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в) в подпункте 2 пункта 3.2 слова «по муниципальным гарантиям  в иностранной валюте, предоставленным»</w:t>
      </w:r>
      <w:r>
        <w:rPr>
          <w:rFonts w:eastAsia="Calibri"/>
          <w:lang w:eastAsia="en-US"/>
        </w:rPr>
        <w:t xml:space="preserve"> заменить словами «, вытекающих</w:t>
      </w:r>
      <w:r w:rsidRPr="00006874">
        <w:rPr>
          <w:rFonts w:eastAsia="Calibri"/>
          <w:lang w:eastAsia="en-US"/>
        </w:rPr>
        <w:t xml:space="preserve"> из муниципальных гарантий в иностранной валюте, предоставленных»;</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9) в статье 36:</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абзац первый пункта 3 дополнить словами «, с учетом положений пункта 4 настоящей статьи»;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абзац второй пункта 3 исключить;</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дополнить пунктом 4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«4. </w:t>
      </w:r>
      <w:proofErr w:type="gramStart"/>
      <w:r w:rsidRPr="00006874">
        <w:rPr>
          <w:rFonts w:eastAsia="Calibri"/>
          <w:lang w:eastAsia="en-US"/>
        </w:rPr>
        <w:t>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w:t>
      </w:r>
      <w:proofErr w:type="gramEnd"/>
      <w:r w:rsidRPr="00006874">
        <w:rPr>
          <w:rFonts w:eastAsia="Calibri"/>
          <w:lang w:eastAsia="en-US"/>
        </w:rPr>
        <w:t xml:space="preserve"> </w:t>
      </w:r>
      <w:proofErr w:type="gramStart"/>
      <w:r w:rsidRPr="00006874">
        <w:rPr>
          <w:rFonts w:eastAsia="Calibri"/>
          <w:lang w:eastAsia="en-US"/>
        </w:rPr>
        <w:t>назначение, дотаций местным бю</w:t>
      </w:r>
      <w:r w:rsidR="0060661C">
        <w:rPr>
          <w:rFonts w:eastAsia="Calibri"/>
          <w:lang w:eastAsia="en-US"/>
        </w:rPr>
        <w:t>джетам на поддержку мер</w:t>
      </w:r>
      <w:r w:rsidRPr="00006874">
        <w:rPr>
          <w:rFonts w:eastAsia="Calibri"/>
          <w:lang w:eastAsia="en-US"/>
        </w:rPr>
        <w:t xml:space="preserve">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случае</w:t>
      </w:r>
      <w:proofErr w:type="gramStart"/>
      <w:r w:rsidRPr="00006874">
        <w:rPr>
          <w:rFonts w:eastAsia="Calibri"/>
          <w:lang w:eastAsia="en-US"/>
        </w:rPr>
        <w:t>,</w:t>
      </w:r>
      <w:proofErr w:type="gramEnd"/>
      <w:r w:rsidRPr="00006874">
        <w:rPr>
          <w:rFonts w:eastAsia="Calibri"/>
          <w:lang w:eastAsia="en-US"/>
        </w:rPr>
        <w:t xml:space="preserve">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33 настоящего Положения, с сокращением предельного объема заимствований</w:t>
      </w:r>
      <w:r w:rsidR="0060661C">
        <w:rPr>
          <w:rFonts w:eastAsia="Calibri"/>
          <w:lang w:eastAsia="en-US"/>
        </w:rPr>
        <w:t xml:space="preserve"> </w:t>
      </w:r>
      <w:r w:rsidRPr="00006874">
        <w:rPr>
          <w:rFonts w:eastAsia="Calibri"/>
          <w:lang w:eastAsia="en-US"/>
        </w:rPr>
        <w:t>на текущий финансовый год</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10) пункт 3 статьи 37 признать утратившим силу;</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11) пункты 2 и 3 статьи 39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Программа муниципальных гарантий в валюте Российской Федерации является приложением к решению о бюджете города</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12) дополнить статьей 40 следующего содержания:</w:t>
      </w:r>
    </w:p>
    <w:p w:rsidR="00006874" w:rsidRPr="0060661C" w:rsidRDefault="00006874" w:rsidP="0060661C">
      <w:pPr>
        <w:tabs>
          <w:tab w:val="left" w:pos="364"/>
          <w:tab w:val="left" w:pos="993"/>
        </w:tabs>
        <w:ind w:firstLine="709"/>
        <w:contextualSpacing/>
        <w:jc w:val="both"/>
        <w:rPr>
          <w:rFonts w:eastAsia="Calibri"/>
          <w:b/>
          <w:lang w:eastAsia="en-US"/>
        </w:rPr>
      </w:pPr>
      <w:r w:rsidRPr="0060661C">
        <w:rPr>
          <w:rFonts w:eastAsia="Calibri"/>
          <w:b/>
          <w:lang w:eastAsia="en-US"/>
        </w:rPr>
        <w:t>«Статья 40. Объем расходов на об</w:t>
      </w:r>
      <w:r w:rsidR="0060661C" w:rsidRPr="0060661C">
        <w:rPr>
          <w:rFonts w:eastAsia="Calibri"/>
          <w:b/>
          <w:lang w:eastAsia="en-US"/>
        </w:rPr>
        <w:t>служивание муниципального долга</w:t>
      </w:r>
    </w:p>
    <w:p w:rsidR="0060661C" w:rsidRPr="00006874" w:rsidRDefault="0060661C" w:rsidP="0060661C">
      <w:pPr>
        <w:tabs>
          <w:tab w:val="left" w:pos="364"/>
          <w:tab w:val="left" w:pos="993"/>
        </w:tabs>
        <w:ind w:firstLine="709"/>
        <w:contextualSpacing/>
        <w:jc w:val="both"/>
        <w:rPr>
          <w:rFonts w:eastAsia="Calibri"/>
          <w:lang w:eastAsia="en-US"/>
        </w:rPr>
      </w:pPr>
    </w:p>
    <w:p w:rsidR="00006874" w:rsidRPr="00006874" w:rsidRDefault="00006874" w:rsidP="00006874">
      <w:pPr>
        <w:tabs>
          <w:tab w:val="left" w:pos="364"/>
          <w:tab w:val="left" w:pos="993"/>
        </w:tabs>
        <w:ind w:firstLine="709"/>
        <w:contextualSpacing/>
        <w:jc w:val="both"/>
        <w:rPr>
          <w:rFonts w:eastAsia="Calibri"/>
          <w:lang w:eastAsia="en-US"/>
        </w:rPr>
      </w:pPr>
      <w:proofErr w:type="gramStart"/>
      <w:r w:rsidRPr="00006874">
        <w:rPr>
          <w:rFonts w:eastAsia="Calibri"/>
          <w:lang w:eastAsia="en-US"/>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города, по данным отчета об исполнении бюджета города за отчетный финансовый год не должен превышать</w:t>
      </w:r>
      <w:r w:rsidR="0060661C">
        <w:rPr>
          <w:rFonts w:eastAsia="Calibri"/>
          <w:lang w:eastAsia="en-US"/>
        </w:rPr>
        <w:t xml:space="preserve"> </w:t>
      </w:r>
      <w:r w:rsidRPr="00006874">
        <w:rPr>
          <w:rFonts w:eastAsia="Calibri"/>
          <w:lang w:eastAsia="en-US"/>
        </w:rPr>
        <w:t>15 процентов объема расходов бюджета города, за исключением объема расходов, которые осуществляются за счет субвенций, предоставляемых</w:t>
      </w:r>
      <w:r w:rsidR="0060661C">
        <w:rPr>
          <w:rFonts w:eastAsia="Calibri"/>
          <w:lang w:eastAsia="en-US"/>
        </w:rPr>
        <w:t xml:space="preserve"> </w:t>
      </w:r>
      <w:r w:rsidRPr="00006874">
        <w:rPr>
          <w:rFonts w:eastAsia="Calibri"/>
          <w:lang w:eastAsia="en-US"/>
        </w:rPr>
        <w:t>из бюджета Псковской области.»;</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13) абзац второй пункта 1 статьи 44 изложить в следующей редакции:</w:t>
      </w:r>
    </w:p>
    <w:p w:rsid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«Глава города Пскова (далее – Глава города)»;</w:t>
      </w:r>
    </w:p>
    <w:p w:rsidR="00905149" w:rsidRPr="00006874" w:rsidRDefault="00905149" w:rsidP="00006874">
      <w:pPr>
        <w:tabs>
          <w:tab w:val="left" w:pos="364"/>
          <w:tab w:val="left" w:pos="993"/>
        </w:tabs>
        <w:ind w:firstLine="709"/>
        <w:contextualSpacing/>
        <w:jc w:val="both"/>
        <w:rPr>
          <w:rFonts w:eastAsia="Calibri"/>
          <w:lang w:eastAsia="en-US"/>
        </w:rPr>
      </w:pPr>
      <w:r>
        <w:rPr>
          <w:rFonts w:eastAsia="Calibri"/>
          <w:lang w:eastAsia="en-US"/>
        </w:rPr>
        <w:t>«13.1) в статье 45 абзац шестой исключить</w:t>
      </w:r>
      <w:proofErr w:type="gramStart"/>
      <w:r>
        <w:rPr>
          <w:rFonts w:eastAsia="Calibri"/>
          <w:lang w:eastAsia="en-US"/>
        </w:rPr>
        <w:t>;»</w:t>
      </w:r>
      <w:proofErr w:type="gramEnd"/>
      <w:r>
        <w:rPr>
          <w:rFonts w:eastAsia="Calibri"/>
          <w:lang w:eastAsia="en-US"/>
        </w:rPr>
        <w:t>.</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14) пункт 3 статьи 49 после абзаца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w:t>
      </w:r>
      <w:r w:rsidRPr="00006874">
        <w:rPr>
          <w:rFonts w:eastAsia="Calibri"/>
          <w:lang w:eastAsia="en-US"/>
        </w:rPr>
        <w:lastRenderedPageBreak/>
        <w:t>числе в результате издания актов органов местного самоуправления, не соответствующих закону или иному правовому акту</w:t>
      </w:r>
      <w:proofErr w:type="gramStart"/>
      <w:r w:rsidRPr="00006874">
        <w:rPr>
          <w:rFonts w:eastAsia="Calibri"/>
          <w:lang w:eastAsia="en-US"/>
        </w:rPr>
        <w:t>;»</w:t>
      </w:r>
      <w:proofErr w:type="gramEnd"/>
      <w:r w:rsidRPr="00006874">
        <w:rPr>
          <w:rFonts w:eastAsia="Calibri"/>
          <w:lang w:eastAsia="en-US"/>
        </w:rPr>
        <w:t xml:space="preserve"> дополнить абзацем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«о взыскании денежных средств, в том числе судебных расходов, с казенного учреждения - должника, лицевой счет (счет) которому не открыт</w:t>
      </w:r>
      <w:r w:rsidR="0060661C">
        <w:rPr>
          <w:rFonts w:eastAsia="Calibri"/>
          <w:lang w:eastAsia="en-US"/>
        </w:rPr>
        <w:t xml:space="preserve"> </w:t>
      </w:r>
      <w:r w:rsidRPr="00006874">
        <w:rPr>
          <w:rFonts w:eastAsia="Calibri"/>
          <w:lang w:eastAsia="en-US"/>
        </w:rPr>
        <w:t>в органе Федерального казначейства, в финансовом органе муниципального образования</w:t>
      </w:r>
      <w:proofErr w:type="gramStart"/>
      <w:r w:rsidRPr="00006874">
        <w:rPr>
          <w:rFonts w:eastAsia="Calibri"/>
          <w:lang w:eastAsia="en-US"/>
        </w:rPr>
        <w:t>;»</w:t>
      </w:r>
      <w:proofErr w:type="gramEnd"/>
      <w:r w:rsidRPr="00006874">
        <w:rPr>
          <w:rFonts w:eastAsia="Calibri"/>
          <w:lang w:eastAsia="en-US"/>
        </w:rPr>
        <w:t>;</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15) в статье 50:</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а) пункт 3 изложить в следующей редакции: </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Бюджетные полномочия администраторов доходов бюджета города осуществляются в порядке, установленном законодательством Российской Федерации, а также в соответствии с информацией о закреплении бюджетных полномочий администраторов доходов бюджета в перечне источников доходов муниципального образования</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дополнить пунктом 3.1 следующего содержания: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«3.1. Закрепление за органами местного </w:t>
      </w:r>
      <w:proofErr w:type="gramStart"/>
      <w:r w:rsidRPr="00006874">
        <w:rPr>
          <w:rFonts w:eastAsia="Calibri"/>
          <w:lang w:eastAsia="en-US"/>
        </w:rPr>
        <w:t>самоуправления бюджетных полномочий главного администратора доходов бюджета города</w:t>
      </w:r>
      <w:proofErr w:type="gramEnd"/>
      <w:r w:rsidRPr="00006874">
        <w:rPr>
          <w:rFonts w:eastAsia="Calibri"/>
          <w:lang w:eastAsia="en-US"/>
        </w:rPr>
        <w:t xml:space="preserve">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16) в статье 51:</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абзац третий пункта 1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«осуществляет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операций, связанных с единым налоговым платежом)»;</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абзац второй пункта 2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«осуществляет планирование (прогнозирование) поступлений и выплат по источникам финансирования дефицита бюджета города (за исключением операций по управлению остатками средств на едином счете бюджета, операций, связанных с единым налоговым платежом)»;</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17) пункт 5 статьи 54.1 признать утратившим силу;</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18) пункт 2 статьи 61 изложить в следующей редакции: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Администрация города в период разработки проекта бюджета города на предстоящий год письменно извещает городскую Думу о размере расходов бюджета города на планируемый год. Депутаты городской Думы письменно в течение 20 дней с момента получения извещения направляют свои предложения по расходам проекта бюджета города на планируемый год в Администрацию города</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19) в абзаце четвертом пункта 1 статьи 62 исключить слова «Псковской» и ««Город Псков»»;</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20) раздел 7.1 изложить в следующей редакции:</w:t>
      </w:r>
    </w:p>
    <w:p w:rsidR="00006874" w:rsidRPr="00905149" w:rsidRDefault="00006874" w:rsidP="00905149">
      <w:pPr>
        <w:tabs>
          <w:tab w:val="left" w:pos="364"/>
          <w:tab w:val="left" w:pos="993"/>
        </w:tabs>
        <w:ind w:firstLine="709"/>
        <w:contextualSpacing/>
        <w:jc w:val="center"/>
        <w:rPr>
          <w:rFonts w:eastAsia="Calibri"/>
          <w:b/>
          <w:lang w:eastAsia="en-US"/>
        </w:rPr>
      </w:pPr>
      <w:r w:rsidRPr="00905149">
        <w:rPr>
          <w:rFonts w:eastAsia="Calibri"/>
          <w:b/>
          <w:lang w:eastAsia="en-US"/>
        </w:rPr>
        <w:t>«Раздел 7.1. РАССМОТРЕНИЕ ГОРОДСКОЙ ДУМОЙ</w:t>
      </w:r>
    </w:p>
    <w:p w:rsidR="00006874" w:rsidRPr="00905149" w:rsidRDefault="00006874" w:rsidP="00905149">
      <w:pPr>
        <w:tabs>
          <w:tab w:val="left" w:pos="364"/>
          <w:tab w:val="left" w:pos="993"/>
        </w:tabs>
        <w:ind w:firstLine="709"/>
        <w:contextualSpacing/>
        <w:jc w:val="center"/>
        <w:rPr>
          <w:rFonts w:eastAsia="Calibri"/>
          <w:b/>
          <w:lang w:eastAsia="en-US"/>
        </w:rPr>
      </w:pPr>
      <w:r w:rsidRPr="00905149">
        <w:rPr>
          <w:rFonts w:eastAsia="Calibri"/>
          <w:b/>
          <w:lang w:eastAsia="en-US"/>
        </w:rPr>
        <w:t>ПРОЕКТОВ МУНИЦИПАЛЬНЫХ ПРОГРАММ И ПРЕДЛОЖЕНИЙ</w:t>
      </w:r>
    </w:p>
    <w:p w:rsidR="00006874" w:rsidRDefault="00006874" w:rsidP="00905149">
      <w:pPr>
        <w:tabs>
          <w:tab w:val="left" w:pos="364"/>
          <w:tab w:val="left" w:pos="993"/>
        </w:tabs>
        <w:ind w:firstLine="709"/>
        <w:contextualSpacing/>
        <w:jc w:val="center"/>
        <w:rPr>
          <w:rFonts w:eastAsia="Calibri"/>
          <w:b/>
          <w:lang w:eastAsia="en-US"/>
        </w:rPr>
      </w:pPr>
      <w:r w:rsidRPr="00905149">
        <w:rPr>
          <w:rFonts w:eastAsia="Calibri"/>
          <w:b/>
          <w:lang w:eastAsia="en-US"/>
        </w:rPr>
        <w:t>О ВНЕСЕНИИ ИЗМЕНЕНИЙ В МУНИЦИПАЛЬНЫЕ ПРОГРАММЫ</w:t>
      </w:r>
    </w:p>
    <w:p w:rsidR="00905149" w:rsidRPr="00905149" w:rsidRDefault="00905149" w:rsidP="00006874">
      <w:pPr>
        <w:tabs>
          <w:tab w:val="left" w:pos="364"/>
          <w:tab w:val="left" w:pos="993"/>
        </w:tabs>
        <w:ind w:firstLine="709"/>
        <w:contextualSpacing/>
        <w:jc w:val="both"/>
        <w:rPr>
          <w:rFonts w:eastAsia="Calibri"/>
          <w:b/>
          <w:lang w:eastAsia="en-US"/>
        </w:rPr>
      </w:pPr>
    </w:p>
    <w:p w:rsidR="00006874" w:rsidRPr="00905149" w:rsidRDefault="00006874" w:rsidP="00006874">
      <w:pPr>
        <w:tabs>
          <w:tab w:val="left" w:pos="364"/>
          <w:tab w:val="left" w:pos="993"/>
        </w:tabs>
        <w:ind w:firstLine="709"/>
        <w:contextualSpacing/>
        <w:jc w:val="both"/>
        <w:rPr>
          <w:rFonts w:eastAsia="Calibri"/>
          <w:b/>
          <w:lang w:eastAsia="en-US"/>
        </w:rPr>
      </w:pPr>
      <w:r w:rsidRPr="00905149">
        <w:rPr>
          <w:rFonts w:eastAsia="Calibri"/>
          <w:b/>
          <w:lang w:eastAsia="en-US"/>
        </w:rPr>
        <w:t>Статья 64.1. Общие положения</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Городской Думой рассматриваются проекты муниципальных программ, предлагаемые к реализации начиная с очередного финансового года и предусматривающие обязательное финансирование мероприятий из средств местного бюджета, а также предложения о внесении изменений</w:t>
      </w:r>
      <w:r w:rsidR="00905149">
        <w:rPr>
          <w:rFonts w:eastAsia="Calibri"/>
          <w:lang w:eastAsia="en-US"/>
        </w:rPr>
        <w:t xml:space="preserve"> </w:t>
      </w:r>
      <w:r w:rsidRPr="00006874">
        <w:rPr>
          <w:rFonts w:eastAsia="Calibri"/>
          <w:lang w:eastAsia="en-US"/>
        </w:rPr>
        <w:t>в муниципальные программы, затрагивающие показатели (положения) решения городской Думы о бюджете г</w:t>
      </w:r>
      <w:r w:rsidR="00905149">
        <w:rPr>
          <w:rFonts w:eastAsia="Calibri"/>
          <w:lang w:eastAsia="en-US"/>
        </w:rPr>
        <w:t>орода на текущий финансовый год</w:t>
      </w:r>
      <w:r w:rsidRPr="00006874">
        <w:rPr>
          <w:rFonts w:eastAsia="Calibri"/>
          <w:lang w:eastAsia="en-US"/>
        </w:rPr>
        <w:t xml:space="preserve">  и плановый период.</w:t>
      </w:r>
    </w:p>
    <w:p w:rsidR="00905149" w:rsidRPr="00006874" w:rsidRDefault="00905149" w:rsidP="00006874">
      <w:pPr>
        <w:tabs>
          <w:tab w:val="left" w:pos="364"/>
          <w:tab w:val="left" w:pos="993"/>
        </w:tabs>
        <w:ind w:firstLine="709"/>
        <w:contextualSpacing/>
        <w:jc w:val="both"/>
        <w:rPr>
          <w:rFonts w:eastAsia="Calibri"/>
          <w:lang w:eastAsia="en-US"/>
        </w:rPr>
      </w:pPr>
    </w:p>
    <w:p w:rsidR="00006874" w:rsidRPr="00905149" w:rsidRDefault="00905149" w:rsidP="00006874">
      <w:pPr>
        <w:tabs>
          <w:tab w:val="left" w:pos="364"/>
          <w:tab w:val="left" w:pos="993"/>
        </w:tabs>
        <w:ind w:firstLine="709"/>
        <w:contextualSpacing/>
        <w:jc w:val="both"/>
        <w:rPr>
          <w:rFonts w:eastAsia="Calibri"/>
          <w:b/>
          <w:lang w:eastAsia="en-US"/>
        </w:rPr>
      </w:pPr>
      <w:r w:rsidRPr="00905149">
        <w:rPr>
          <w:rFonts w:eastAsia="Calibri"/>
          <w:b/>
          <w:lang w:eastAsia="en-US"/>
        </w:rPr>
        <w:t>С</w:t>
      </w:r>
      <w:r w:rsidR="00006874" w:rsidRPr="00905149">
        <w:rPr>
          <w:rFonts w:eastAsia="Calibri"/>
          <w:b/>
          <w:lang w:eastAsia="en-US"/>
        </w:rPr>
        <w:t>татья 64.2. Направление проектов муниципальных программ  в городскую Думу</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Администрация города после прохождения процедуры внутреннего согласования проекта муниципальной программы направляет проект муниципальной программы в городскую Думу на рассмотрение.</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lastRenderedPageBreak/>
        <w:t>2. Вместе с проектом муниципальной программы в городскую Думу должны быть представлены: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пояснительная записка к проекту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финансово-экономическое обоснование к проекту муниципальной программы, содержащее расчеты объемов расходов на реализацию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заключение Контрольно-счетной палаты города Пскова  по результатам финансово-экономической экспертизы проекта муниципальной программы, содержащее анализ финансово-экономических обоснований к проекту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Проекты муниципальных программ представляются в городскую Думу на рассмотрение не позднее 15 сентября текущего финансового года.</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Pr="00905149" w:rsidRDefault="00006874" w:rsidP="00006874">
      <w:pPr>
        <w:tabs>
          <w:tab w:val="left" w:pos="364"/>
          <w:tab w:val="left" w:pos="993"/>
        </w:tabs>
        <w:ind w:firstLine="709"/>
        <w:contextualSpacing/>
        <w:jc w:val="both"/>
        <w:rPr>
          <w:rFonts w:eastAsia="Calibri"/>
          <w:b/>
          <w:lang w:eastAsia="en-US"/>
        </w:rPr>
      </w:pPr>
      <w:r w:rsidRPr="00905149">
        <w:rPr>
          <w:rFonts w:eastAsia="Calibri"/>
          <w:b/>
          <w:lang w:eastAsia="en-US"/>
        </w:rPr>
        <w:t>Статья 64.3. Рассмотрение городской Думой проектов муниципальных программ</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1. Председатель городской Думы в течение трех рабочих дней, следующих за днем поступления </w:t>
      </w:r>
      <w:r w:rsidR="00905149">
        <w:rPr>
          <w:rFonts w:eastAsia="Calibri"/>
          <w:lang w:eastAsia="en-US"/>
        </w:rPr>
        <w:t xml:space="preserve">проекта муниципальной программы </w:t>
      </w:r>
      <w:r w:rsidRPr="00006874">
        <w:rPr>
          <w:rFonts w:eastAsia="Calibri"/>
          <w:lang w:eastAsia="en-US"/>
        </w:rPr>
        <w:t>в городскую Думу, направляет его одновременно с представленными к нему документами в комитет по бюджету, налогам и финансовой политике городской Думы, а также в профильны</w:t>
      </w:r>
      <w:proofErr w:type="gramStart"/>
      <w:r w:rsidRPr="00006874">
        <w:rPr>
          <w:rFonts w:eastAsia="Calibri"/>
          <w:lang w:eastAsia="en-US"/>
        </w:rPr>
        <w:t>й(</w:t>
      </w:r>
      <w:proofErr w:type="gramEnd"/>
      <w:r w:rsidRPr="00006874">
        <w:rPr>
          <w:rFonts w:eastAsia="Calibri"/>
          <w:lang w:eastAsia="en-US"/>
        </w:rPr>
        <w:t>е) комитет(ы) городской Думы для рассмотрения.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Проект муниципальной программы и прилагаемые к нему документы рассматриваются на заседании комитетов городской Думы не позднее 1 октября текущего финансового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Комитеты городской Думы для рассмотрения проекта муниципальной программы вправе приглашать на свои заседания заместителей главы Администрации города, руководителей органов и структурных подразделений Администрации города, председателя, аудиторов и иных должностных лиц Контрольно-счетной палаты города Пскова.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4. </w:t>
      </w:r>
      <w:proofErr w:type="gramStart"/>
      <w:r w:rsidRPr="00006874">
        <w:rPr>
          <w:rFonts w:eastAsia="Calibri"/>
          <w:lang w:eastAsia="en-US"/>
        </w:rPr>
        <w:t>Комитеты городской Думы для рассмотрения проекта муниципальной программы вправе запросить у ответственного исполнителя муниципальной программы, соисполнителей муниципальной программы дополнительные материалы и документы, содержащие обоснование проекта муниципальной программы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 которые представляются ими в срок, обеспечивающий рассмотрение комитетом городской Думы проекта муниципальной программы в соответствии</w:t>
      </w:r>
      <w:proofErr w:type="gramEnd"/>
      <w:r w:rsidRPr="00006874">
        <w:rPr>
          <w:rFonts w:eastAsia="Calibri"/>
          <w:lang w:eastAsia="en-US"/>
        </w:rPr>
        <w:t xml:space="preserve">                              с пунктом 2 настоящей статьи.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5. По результатам рассмотрения проекта муниципальной программы комитеты городской Думы принимают решения, оформленные протоколом заседания комитета, содержащие рекомендации Администрации города по проекту муниципальной программы, в том числе замечания и предложения по проекту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6. Решение комитетов городской Думы по проекту муниципальной программы не позднее трех рабочих дней со дня рассмотрения проекта муниципальной программы направляется в Администрацию города для устранения замечаний и учета предложений по проекту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случае отсутствия замечаний и предложений по рассмотренному проекту муниципальной программы в Администрацию города в указанные сроки направляется решение комитета городской Думы об отсутствии замечаний и предложений.</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7. </w:t>
      </w:r>
      <w:proofErr w:type="gramStart"/>
      <w:r w:rsidRPr="00006874">
        <w:rPr>
          <w:rFonts w:eastAsia="Calibri"/>
          <w:lang w:eastAsia="en-US"/>
        </w:rPr>
        <w:t>Непринятие комитетом городской Думы решения по проекту муниципальной программы, а также не рассмотрение проекта муниципальной программы на заседании комитетов городской Думы в срок, предусмотренный пунктом 2 настоящей статьи, а также не поступление в установленные настоящей статьей сроки в Администрацию города решения комитета городской Думы, не являются препятствием для утверждения Администрацией города соответствующей муниципальной программы.</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8. Комитет городской Думы, не являющийся профильным, вправе рассмотреть проект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lastRenderedPageBreak/>
        <w:t>Комитет городской Думы, не являющийся профильным, рассматривает проект муниципальной программы и принимает решение в порядке, установленном пунктами 2 - 7 настоящей статьи.</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9. Утвержденные муниципальные программы направляются в городскую Думу в течение следующего рабочего дня после их утверждения одновременно с информацией о результатах рассмотрения замечаний и предложений от комитетов городской Думы по результатам рассмотрения ими проекта муниципальной программы.</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Pr="00905149" w:rsidRDefault="00006874" w:rsidP="00006874">
      <w:pPr>
        <w:tabs>
          <w:tab w:val="left" w:pos="364"/>
          <w:tab w:val="left" w:pos="993"/>
        </w:tabs>
        <w:ind w:firstLine="709"/>
        <w:contextualSpacing/>
        <w:jc w:val="both"/>
        <w:rPr>
          <w:rFonts w:eastAsia="Calibri"/>
          <w:b/>
          <w:lang w:eastAsia="en-US"/>
        </w:rPr>
      </w:pPr>
      <w:r w:rsidRPr="00905149">
        <w:rPr>
          <w:rFonts w:eastAsia="Calibri"/>
          <w:b/>
          <w:lang w:eastAsia="en-US"/>
        </w:rPr>
        <w:t>Статья 64.4. Направление в городскую Думу предложений о внесении изменений в муниципальные программы и их рассмотрение городской Думой</w:t>
      </w:r>
    </w:p>
    <w:p w:rsidR="00006874" w:rsidRPr="00006874" w:rsidRDefault="00006874" w:rsidP="00006874">
      <w:pPr>
        <w:tabs>
          <w:tab w:val="left" w:pos="364"/>
          <w:tab w:val="left" w:pos="993"/>
        </w:tabs>
        <w:ind w:firstLine="709"/>
        <w:contextualSpacing/>
        <w:jc w:val="both"/>
        <w:rPr>
          <w:rFonts w:eastAsia="Calibri"/>
          <w:lang w:eastAsia="en-US"/>
        </w:rPr>
      </w:pP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Предложения о внесении изменений в муниципальную программу, затрагивающие показатели (положения) решения о бюджете города, направляются в городскую Думу на рассмотрение в виде письменной информации, одновременно с внесением в городскую Думу соответствующего проекта решения о бюджете города. В письменной информации указываются: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сведения о предлагаемых изменениях объема финансирования и (или) перераспределении финансирования между мероприятиями программы (подпрограммы);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причины изменения объема финансирования и (или) перераспределения финансирования;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сведения о том, как изменение (перераспределение) финансирования отразится на результатах реализации каждого мероприятия программы (подпрограммы), финансирование по которому изменяется, и как оно повлияет на достижение показателей программы</w:t>
      </w:r>
      <w:proofErr w:type="gramStart"/>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21) в пункте 5 статьи 65 слова «на бумажном и электронном носителях» заменить словами «в </w:t>
      </w:r>
      <w:r w:rsidR="00FF2497">
        <w:rPr>
          <w:rFonts w:eastAsia="Calibri"/>
          <w:lang w:eastAsia="en-US"/>
        </w:rPr>
        <w:t xml:space="preserve">форме электронного документа и </w:t>
      </w:r>
      <w:r w:rsidRPr="00006874">
        <w:rPr>
          <w:rFonts w:eastAsia="Calibri"/>
          <w:lang w:eastAsia="en-US"/>
        </w:rPr>
        <w:t>на бумажном носителе»;</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22) в пункте 4 статьи 67 слова «</w:t>
      </w:r>
      <w:r w:rsidR="00FF2497">
        <w:rPr>
          <w:rFonts w:eastAsia="Calibri"/>
          <w:lang w:eastAsia="en-US"/>
        </w:rPr>
        <w:t>В городской Думе ответственным за рассмотрение проекта бюджета города является к</w:t>
      </w:r>
      <w:r w:rsidRPr="00006874">
        <w:rPr>
          <w:rFonts w:eastAsia="Calibri"/>
          <w:lang w:eastAsia="en-US"/>
        </w:rPr>
        <w:t>омитет по бюджету, налогам и финансовой политике городской Думы</w:t>
      </w:r>
      <w:proofErr w:type="gramStart"/>
      <w:r w:rsidR="00FF2497">
        <w:rPr>
          <w:rFonts w:eastAsia="Calibri"/>
          <w:lang w:eastAsia="en-US"/>
        </w:rPr>
        <w:t>.</w:t>
      </w:r>
      <w:r w:rsidRPr="00006874">
        <w:rPr>
          <w:rFonts w:eastAsia="Calibri"/>
          <w:lang w:eastAsia="en-US"/>
        </w:rPr>
        <w:t>»;</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23) в статье 71:</w:t>
      </w:r>
    </w:p>
    <w:p w:rsidR="00006874" w:rsidRPr="00006874" w:rsidRDefault="00006874" w:rsidP="00FF2497">
      <w:pPr>
        <w:tabs>
          <w:tab w:val="left" w:pos="364"/>
          <w:tab w:val="left" w:pos="993"/>
        </w:tabs>
        <w:ind w:firstLine="709"/>
        <w:contextualSpacing/>
        <w:jc w:val="both"/>
        <w:rPr>
          <w:rFonts w:eastAsia="Calibri"/>
          <w:lang w:eastAsia="en-US"/>
        </w:rPr>
      </w:pPr>
      <w:r w:rsidRPr="00006874">
        <w:rPr>
          <w:rFonts w:eastAsia="Calibri"/>
          <w:lang w:eastAsia="en-US"/>
        </w:rPr>
        <w:t>а) в пункте 1 слова «Глава города» заменить словами «Председатель городской Думы», слова «комитет по стратегическому планированию и бюджетной политике Псковской городской Думы» заменить словами «комитет по бюджету, налогам и финан</w:t>
      </w:r>
      <w:r w:rsidR="00FF2497">
        <w:rPr>
          <w:rFonts w:eastAsia="Calibri"/>
          <w:lang w:eastAsia="en-US"/>
        </w:rPr>
        <w:t>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пункте 2 слова «главе города и в комитет по стратегическому планированию и бюджетной политике Псковской городской Думы» заменить словами «Председателю городской Думы и в комитет по бюджету, налогам и финансовой политике городской Думы», слова «глава города» заменить словами «Председатель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в пункте 3 слова «Глава города» заменить словами «Председатель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24) в статье 72:</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абзаце четвертом пункта 2 слова «комитет по стратегическому планированию и бюджетной политике Псковской городской Думы» заменить словами «комитет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абзаце пятом пункта 2 слова «комитетом по стратегическому планированию и бюджетной политике Псковской городской Думы» заменить словами «комитетом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в абзаце первом пункта 3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 в абзаце втором пункта 3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д) в абзаце третьем пункта 3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lastRenderedPageBreak/>
        <w:t>е) в пункте 4 слова «комитет по стратегическому планированию и бюджетной политике Псковской городской Думы» заменить словами «комитет по бюджету, налогам и финансовой политике городской Думы», слова «комитетом по стратегическому планированию и бюджетной политике Псковской городской Думы» заменить словами «комитетом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ж) в пункте 5 слова «комитет по стратегическому планированию</w:t>
      </w:r>
      <w:r w:rsidR="00FF2497">
        <w:rPr>
          <w:rFonts w:eastAsia="Calibri"/>
          <w:lang w:eastAsia="en-US"/>
        </w:rPr>
        <w:t xml:space="preserve"> </w:t>
      </w:r>
      <w:r w:rsidRPr="00006874">
        <w:rPr>
          <w:rFonts w:eastAsia="Calibri"/>
          <w:lang w:eastAsia="en-US"/>
        </w:rPr>
        <w:t>и бюджетной политике Псковской городской Думы» заменить словами «комитет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25) в статье 73:</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абзацы двенадцатый, тринадцатый, четырнадцатый, пятнадцатый пункта 1 исключить;</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пункте 2 слова «комитет по стратегическому планированию</w:t>
      </w:r>
      <w:r w:rsidR="00FF2497">
        <w:rPr>
          <w:rFonts w:eastAsia="Calibri"/>
          <w:lang w:eastAsia="en-US"/>
        </w:rPr>
        <w:t xml:space="preserve"> </w:t>
      </w:r>
      <w:r w:rsidRPr="00006874">
        <w:rPr>
          <w:rFonts w:eastAsia="Calibri"/>
          <w:lang w:eastAsia="en-US"/>
        </w:rPr>
        <w:t>и бюджетной политике Псковской городской Думы» заменить словами «комитет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в) в пункте 3 слова «Комитет по стратегическому планированию и бюджетной политике Псковской городской Думы» заменить словами «Комитет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26) в статье 74:</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абзаце первом пункта 4.1 слова «Администрация города Пскова» заменить словами «Администрация города», слова «Комитете Псковской городской Думы» заменить словами «комитете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абзаце втором пункта 4.1 слова «Администрацию города Пскова</w:t>
      </w:r>
      <w:r w:rsidR="00FF2497">
        <w:rPr>
          <w:rFonts w:eastAsia="Calibri"/>
          <w:lang w:eastAsia="en-US"/>
        </w:rPr>
        <w:t xml:space="preserve"> </w:t>
      </w:r>
      <w:r w:rsidRPr="00006874">
        <w:rPr>
          <w:rFonts w:eastAsia="Calibri"/>
          <w:lang w:eastAsia="en-US"/>
        </w:rPr>
        <w:t>и Псковскую городскую Думу» заменить словами «Администрацию города и городскую Думу»;</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в) пункт 4.2 исключить; </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г) в абзаце первом пункта 6 слова «комитете по стратегическому планированию и бюджетной политике Псковской городской Думы» заменить словами «комитете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д) в абзаце втором пункта 6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w:t>
      </w:r>
    </w:p>
    <w:p w:rsid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е) в пункте 8 слова «комитета по стратегическому планированию</w:t>
      </w:r>
      <w:r w:rsidR="00FF2497">
        <w:rPr>
          <w:rFonts w:eastAsia="Calibri"/>
          <w:lang w:eastAsia="en-US"/>
        </w:rPr>
        <w:t xml:space="preserve"> </w:t>
      </w:r>
      <w:r w:rsidRPr="00006874">
        <w:rPr>
          <w:rFonts w:eastAsia="Calibri"/>
          <w:lang w:eastAsia="en-US"/>
        </w:rPr>
        <w:t>и бюджетной политике Псковской городской Думы» заменить словами «комитета по бюджету, налогам и финансовой политике городской Думы», слова «главы Администрации города» заменить словами «Главы города»;</w:t>
      </w:r>
    </w:p>
    <w:p w:rsidR="00FF2497" w:rsidRDefault="00FF2497" w:rsidP="00006874">
      <w:pPr>
        <w:tabs>
          <w:tab w:val="left" w:pos="364"/>
          <w:tab w:val="left" w:pos="993"/>
        </w:tabs>
        <w:ind w:firstLine="709"/>
        <w:contextualSpacing/>
        <w:jc w:val="both"/>
        <w:rPr>
          <w:rFonts w:eastAsia="Calibri"/>
          <w:lang w:eastAsia="en-US"/>
        </w:rPr>
      </w:pPr>
      <w:r>
        <w:rPr>
          <w:rFonts w:eastAsia="Calibri"/>
          <w:lang w:eastAsia="en-US"/>
        </w:rPr>
        <w:t>ж) в пункте 4 слова «на</w:t>
      </w:r>
      <w:r w:rsidR="00B93D0C">
        <w:rPr>
          <w:rFonts w:eastAsia="Calibri"/>
          <w:lang w:eastAsia="en-US"/>
        </w:rPr>
        <w:t xml:space="preserve"> бума</w:t>
      </w:r>
      <w:r>
        <w:rPr>
          <w:rFonts w:eastAsia="Calibri"/>
          <w:lang w:eastAsia="en-US"/>
        </w:rPr>
        <w:t>жном</w:t>
      </w:r>
      <w:r w:rsidR="00B93D0C">
        <w:rPr>
          <w:rFonts w:eastAsia="Calibri"/>
          <w:lang w:eastAsia="en-US"/>
        </w:rPr>
        <w:t xml:space="preserve"> и электронном</w:t>
      </w:r>
      <w:r>
        <w:rPr>
          <w:rFonts w:eastAsia="Calibri"/>
          <w:lang w:eastAsia="en-US"/>
        </w:rPr>
        <w:t xml:space="preserve"> носител</w:t>
      </w:r>
      <w:r w:rsidR="00B93D0C">
        <w:rPr>
          <w:rFonts w:eastAsia="Calibri"/>
          <w:lang w:eastAsia="en-US"/>
        </w:rPr>
        <w:t xml:space="preserve">ях» заменить словами «в форме электронного документа и на бумажном носителе»; </w:t>
      </w:r>
    </w:p>
    <w:p w:rsidR="00A32061" w:rsidRPr="00006874" w:rsidRDefault="00A32061" w:rsidP="00006874">
      <w:pPr>
        <w:tabs>
          <w:tab w:val="left" w:pos="364"/>
          <w:tab w:val="left" w:pos="993"/>
        </w:tabs>
        <w:ind w:firstLine="709"/>
        <w:contextualSpacing/>
        <w:jc w:val="both"/>
        <w:rPr>
          <w:rFonts w:eastAsia="Calibri"/>
          <w:lang w:eastAsia="en-US"/>
        </w:rPr>
      </w:pPr>
      <w:r>
        <w:rPr>
          <w:rFonts w:eastAsia="Calibri"/>
          <w:lang w:eastAsia="en-US"/>
        </w:rPr>
        <w:t>з) в пункте 5 слова «глава города» заменить словами «Глава города»</w:t>
      </w:r>
      <w:proofErr w:type="gramStart"/>
      <w:r>
        <w:rPr>
          <w:rFonts w:eastAsia="Calibri"/>
          <w:lang w:eastAsia="en-US"/>
        </w:rPr>
        <w:t>;»</w:t>
      </w:r>
      <w:proofErr w:type="gramEnd"/>
      <w:r>
        <w:rPr>
          <w:rFonts w:eastAsia="Calibri"/>
          <w:lang w:eastAsia="en-US"/>
        </w:rPr>
        <w:t>.</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27) в статье 79:</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абзац первый пункта 3 после слов «бюджетные обязательства» дополнить словами «и вносит изменения в ранее принятые бюджетные обязательства»;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пункте 4 слова «о совершении казначейских платежей (далее – распоряжение)» исключить;</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28) в пункте 3 статьи 94:</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абзаце втором слова «главы Администрации города» заменить словами «Главы города»;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б) в абзаце четвертом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29) в статье 96:</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а) в пункте 6 слова «комитет по стратегическому планированию   и бюджетной политике Псковской городской Думы» заменить словами «комитет по бюджету, налогам и финансовой политике городской Думы»;</w:t>
      </w:r>
    </w:p>
    <w:p w:rsidR="00006874" w:rsidRPr="00006874" w:rsidRDefault="00006874" w:rsidP="00A32061">
      <w:pPr>
        <w:tabs>
          <w:tab w:val="left" w:pos="364"/>
          <w:tab w:val="left" w:pos="993"/>
        </w:tabs>
        <w:ind w:firstLine="709"/>
        <w:contextualSpacing/>
        <w:jc w:val="both"/>
        <w:rPr>
          <w:rFonts w:eastAsia="Calibri"/>
          <w:lang w:eastAsia="en-US"/>
        </w:rPr>
      </w:pPr>
      <w:r w:rsidRPr="00006874">
        <w:rPr>
          <w:rFonts w:eastAsia="Calibri"/>
          <w:lang w:eastAsia="en-US"/>
        </w:rPr>
        <w:t>б) в абзаце первом пункта 7 слова «комитетом по стратегическому планированию и бюджетной политике Псковской городской Думы» заменить словами «комитетом по бюджету, налогам и финан</w:t>
      </w:r>
      <w:r w:rsidR="00A32061">
        <w:rPr>
          <w:rFonts w:eastAsia="Calibri"/>
          <w:lang w:eastAsia="en-US"/>
        </w:rPr>
        <w:t>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lastRenderedPageBreak/>
        <w:t>в) в абзаце втором пункта 7 слова «комитета по стратегическому планированию и бюджетной политике Псковской городской Думы» заменить словами «комитета по бюджету, налогам и финансовой политике городской Думы», слова «комитетом по стратегическому планированию и бюджетной политике Псковской городской Думы» заменить словами «комитетом по бюджету, налогам и финансовой политике городской Думы».</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Настоящее решение вступает в силу с момента его официального опубликования, за исключением положений, для которых пунктами 4, 5, 6, 7,  8,  9, 10  настоящего  решения установлен иной срок вступления их в силу.</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4. Положения статьи 54.1 Положения о бюджетном процессе в муниципальном образовании «Город Псков» (в редакции настоящего решения) применяются к правоотношениям, возникающим при составлении и утверждении бюджета, начиная с бюджета на 2023 год и на плановый период 2024 и 2025 годов.</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 xml:space="preserve">5. </w:t>
      </w:r>
      <w:proofErr w:type="gramStart"/>
      <w:r w:rsidRPr="00006874">
        <w:rPr>
          <w:rFonts w:eastAsia="Calibri"/>
          <w:lang w:eastAsia="en-US"/>
        </w:rPr>
        <w:t>Положения абзаца второго пункта 1 статьи 29, абзаца третьего пункта 1 и абзаца второго пункта 2 статьи 51 Положения о бюджетном процессе   в муниципальном образовании «Город Псков» (в редакции настоящего решения) (в части единого налогового платежа) применяются к правоотношениям, возникающим при составлении и исполнении бюджета города, начиная с бюджета на 2023 год и на плановый период 2024 и 2025 годов.</w:t>
      </w:r>
      <w:proofErr w:type="gramEnd"/>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6. Подпункты 3 и 4 пункта 2 настоящего решения вступают в силу</w:t>
      </w:r>
      <w:r w:rsidR="00A32061">
        <w:rPr>
          <w:rFonts w:eastAsia="Calibri"/>
          <w:lang w:eastAsia="en-US"/>
        </w:rPr>
        <w:t xml:space="preserve"> </w:t>
      </w:r>
      <w:r w:rsidRPr="00006874">
        <w:rPr>
          <w:rFonts w:eastAsia="Calibri"/>
          <w:lang w:eastAsia="en-US"/>
        </w:rPr>
        <w:t>с 1 января 2024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7. Подпункты 1 и 15 пункта 2 настоящего решения вступают в силу</w:t>
      </w:r>
      <w:r w:rsidR="00A32061">
        <w:rPr>
          <w:rFonts w:eastAsia="Calibri"/>
          <w:lang w:eastAsia="en-US"/>
        </w:rPr>
        <w:t xml:space="preserve"> </w:t>
      </w:r>
      <w:r w:rsidRPr="00006874">
        <w:rPr>
          <w:rFonts w:eastAsia="Calibri"/>
          <w:lang w:eastAsia="en-US"/>
        </w:rPr>
        <w:t>с 1 января 2025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8. Положения пунктов 5 и 6 статьи 24.2 Положения о бюджетном процессе в муниципальном образовании «Город Псков» (в редакции настоящего решения) применяются:</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 в отношении субсидий, предоставляемых из федерального бюджета, - начиная с 1 января 2023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2) в отношении субсидий, предоставляемых из бюджета Псковской области, бюджета города,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 начиная с 1 января 2024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3) в отношении иных субсидий, предоставляемых из бюджета Псковской области, бюджета города, - начиная с 1 января 2025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9. Положения пункта 4 статьи 24.2 Положения о бюджетном процессе</w:t>
      </w:r>
      <w:r w:rsidR="00A32061">
        <w:rPr>
          <w:rFonts w:eastAsia="Calibri"/>
          <w:lang w:eastAsia="en-US"/>
        </w:rPr>
        <w:t xml:space="preserve"> </w:t>
      </w:r>
      <w:r w:rsidRPr="00006874">
        <w:rPr>
          <w:rFonts w:eastAsia="Calibri"/>
          <w:lang w:eastAsia="en-US"/>
        </w:rPr>
        <w:t>в муниципальном образовании «Город Псков» (в редакции настоящего решения) применяются к правоотношениям, возникающим при предоставлении субсидий с 1 января 2024 года.</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10. Приостановить с 1 января 2023 года до 1 января 2024 года действие пункта 3 статьи 39 Положения о бюджетном процессе в муниципальном образовании «Город Псков».</w:t>
      </w:r>
    </w:p>
    <w:p w:rsidR="00006874" w:rsidRPr="00006874" w:rsidRDefault="00006874" w:rsidP="00006874">
      <w:pPr>
        <w:tabs>
          <w:tab w:val="left" w:pos="364"/>
          <w:tab w:val="left" w:pos="993"/>
        </w:tabs>
        <w:ind w:firstLine="709"/>
        <w:contextualSpacing/>
        <w:jc w:val="both"/>
        <w:rPr>
          <w:rFonts w:eastAsia="Calibri"/>
          <w:lang w:eastAsia="en-US"/>
        </w:rPr>
      </w:pPr>
      <w:r w:rsidRPr="00006874">
        <w:rPr>
          <w:rFonts w:eastAsia="Calibri"/>
          <w:lang w:eastAsia="en-US"/>
        </w:rPr>
        <w:t>11.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006874" w:rsidRPr="00006874" w:rsidRDefault="00006874" w:rsidP="00006874">
      <w:pPr>
        <w:tabs>
          <w:tab w:val="left" w:pos="364"/>
          <w:tab w:val="left" w:pos="993"/>
        </w:tabs>
        <w:ind w:firstLine="709"/>
        <w:contextualSpacing/>
        <w:jc w:val="both"/>
        <w:rPr>
          <w:rFonts w:eastAsia="Calibri"/>
          <w:lang w:eastAsia="en-US"/>
        </w:rPr>
      </w:pPr>
    </w:p>
    <w:p w:rsidR="005F09C7" w:rsidRDefault="005F09C7" w:rsidP="00BB3FCA">
      <w:pPr>
        <w:tabs>
          <w:tab w:val="left" w:pos="364"/>
          <w:tab w:val="left" w:pos="993"/>
        </w:tabs>
        <w:ind w:firstLine="709"/>
        <w:contextualSpacing/>
        <w:jc w:val="both"/>
        <w:rPr>
          <w:rFonts w:eastAsia="Calibri"/>
          <w:lang w:eastAsia="en-US"/>
        </w:rPr>
      </w:pPr>
    </w:p>
    <w:p w:rsidR="00BB3FCA" w:rsidRPr="005F09C7" w:rsidRDefault="00BB3FCA" w:rsidP="00BB3FCA">
      <w:pPr>
        <w:tabs>
          <w:tab w:val="left" w:pos="364"/>
          <w:tab w:val="left" w:pos="993"/>
        </w:tabs>
        <w:ind w:firstLine="709"/>
        <w:contextualSpacing/>
        <w:jc w:val="both"/>
        <w:rPr>
          <w:rFonts w:eastAsia="Calibri"/>
          <w:lang w:eastAsia="en-US"/>
        </w:rPr>
      </w:pPr>
    </w:p>
    <w:p w:rsidR="005F09C7" w:rsidRPr="005F09C7" w:rsidRDefault="005F09C7" w:rsidP="005F09C7">
      <w:pPr>
        <w:tabs>
          <w:tab w:val="left" w:pos="364"/>
          <w:tab w:val="left" w:pos="993"/>
        </w:tabs>
        <w:contextualSpacing/>
        <w:jc w:val="both"/>
        <w:rPr>
          <w:rFonts w:eastAsia="Calibri"/>
          <w:lang w:eastAsia="en-US"/>
        </w:rPr>
      </w:pPr>
      <w:r w:rsidRPr="005F09C7">
        <w:rPr>
          <w:rFonts w:eastAsia="Calibri"/>
          <w:lang w:eastAsia="en-US"/>
        </w:rPr>
        <w:t xml:space="preserve">Председатель Псковской городской Думы                               </w:t>
      </w:r>
      <w:r>
        <w:rPr>
          <w:rFonts w:eastAsia="Calibri"/>
          <w:lang w:eastAsia="en-US"/>
        </w:rPr>
        <w:t xml:space="preserve">                                </w:t>
      </w:r>
      <w:r w:rsidRPr="005F09C7">
        <w:rPr>
          <w:rFonts w:eastAsia="Calibri"/>
          <w:lang w:eastAsia="en-US"/>
        </w:rPr>
        <w:t xml:space="preserve"> А.Г. Гончаренко</w:t>
      </w:r>
    </w:p>
    <w:p w:rsidR="005F09C7" w:rsidRDefault="005F09C7" w:rsidP="005F09C7">
      <w:pPr>
        <w:tabs>
          <w:tab w:val="left" w:pos="364"/>
          <w:tab w:val="left" w:pos="993"/>
        </w:tabs>
        <w:contextualSpacing/>
        <w:jc w:val="both"/>
        <w:rPr>
          <w:rFonts w:eastAsia="Calibri"/>
          <w:lang w:eastAsia="en-US"/>
        </w:rPr>
      </w:pPr>
    </w:p>
    <w:p w:rsidR="00BB3FCA" w:rsidRPr="005F09C7" w:rsidRDefault="00BB3FCA" w:rsidP="005F09C7">
      <w:pPr>
        <w:tabs>
          <w:tab w:val="left" w:pos="364"/>
          <w:tab w:val="left" w:pos="993"/>
        </w:tabs>
        <w:contextualSpacing/>
        <w:jc w:val="both"/>
        <w:rPr>
          <w:rFonts w:eastAsia="Calibri"/>
          <w:lang w:eastAsia="en-US"/>
        </w:rPr>
      </w:pPr>
    </w:p>
    <w:p w:rsidR="00174B93" w:rsidRPr="00221C22" w:rsidRDefault="005F09C7" w:rsidP="00221C22">
      <w:pPr>
        <w:tabs>
          <w:tab w:val="left" w:pos="364"/>
          <w:tab w:val="left" w:pos="993"/>
        </w:tabs>
        <w:contextualSpacing/>
        <w:jc w:val="both"/>
        <w:rPr>
          <w:rFonts w:eastAsia="Calibri"/>
          <w:lang w:eastAsia="en-US"/>
        </w:rPr>
      </w:pPr>
      <w:r w:rsidRPr="005F09C7">
        <w:rPr>
          <w:rFonts w:eastAsia="Calibri"/>
          <w:lang w:eastAsia="en-US"/>
        </w:rPr>
        <w:t xml:space="preserve">Глава города Пскова                                                                       </w:t>
      </w:r>
      <w:r>
        <w:rPr>
          <w:rFonts w:eastAsia="Calibri"/>
          <w:lang w:eastAsia="en-US"/>
        </w:rPr>
        <w:t xml:space="preserve">                                </w:t>
      </w:r>
      <w:r w:rsidRPr="005F09C7">
        <w:rPr>
          <w:rFonts w:eastAsia="Calibri"/>
          <w:lang w:eastAsia="en-US"/>
        </w:rPr>
        <w:t xml:space="preserve">        Б.А. </w:t>
      </w:r>
      <w:proofErr w:type="spellStart"/>
      <w:r w:rsidRPr="005F09C7">
        <w:rPr>
          <w:rFonts w:eastAsia="Calibri"/>
          <w:lang w:eastAsia="en-US"/>
        </w:rPr>
        <w:t>Елкин</w:t>
      </w:r>
      <w:proofErr w:type="spellEnd"/>
    </w:p>
    <w:sectPr w:rsidR="00174B93" w:rsidRPr="00221C22" w:rsidSect="0060661C">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06874"/>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47C8"/>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C66AC"/>
    <w:rsid w:val="005D0E0A"/>
    <w:rsid w:val="005F09C7"/>
    <w:rsid w:val="005F1E95"/>
    <w:rsid w:val="0060661C"/>
    <w:rsid w:val="006101B3"/>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149"/>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32061"/>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3D0C"/>
    <w:rsid w:val="00B9729D"/>
    <w:rsid w:val="00BB3FCA"/>
    <w:rsid w:val="00BB6BDC"/>
    <w:rsid w:val="00BC7961"/>
    <w:rsid w:val="00BD0299"/>
    <w:rsid w:val="00BD2B98"/>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 w:val="00FF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2022-11-01T14:25:00Z</cp:lastPrinted>
  <dcterms:created xsi:type="dcterms:W3CDTF">2023-04-26T06:35:00Z</dcterms:created>
  <dcterms:modified xsi:type="dcterms:W3CDTF">2023-05-03T13:05:00Z</dcterms:modified>
</cp:coreProperties>
</file>