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8493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№198</w:t>
      </w:r>
      <w:r w:rsidRPr="0008493F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8493F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8493F" w:rsidRPr="0008493F" w:rsidRDefault="0008493F" w:rsidP="0008493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4268D" w:rsidRDefault="002E31E6" w:rsidP="00C4268D">
      <w:pPr>
        <w:jc w:val="both"/>
        <w:rPr>
          <w:rFonts w:eastAsia="Calibri"/>
          <w:bCs/>
          <w:lang w:eastAsia="en-US"/>
        </w:rPr>
      </w:pPr>
      <w:r w:rsidRPr="002E31E6">
        <w:rPr>
          <w:rFonts w:eastAsia="Calibri"/>
          <w:bCs/>
          <w:lang w:eastAsia="en-US"/>
        </w:rPr>
        <w:t>О внесении изменений в решение Псковской городской Думы от 27.03.2015 № 1404</w:t>
      </w:r>
      <w:r>
        <w:rPr>
          <w:rFonts w:eastAsia="Calibri"/>
          <w:bCs/>
          <w:lang w:eastAsia="en-US"/>
        </w:rPr>
        <w:t xml:space="preserve">                         </w:t>
      </w:r>
      <w:r w:rsidRPr="002E31E6">
        <w:rPr>
          <w:rFonts w:eastAsia="Calibri"/>
          <w:bCs/>
          <w:lang w:eastAsia="en-US"/>
        </w:rPr>
        <w:t xml:space="preserve"> «Об утверждении Порядка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основе»</w:t>
      </w:r>
    </w:p>
    <w:p w:rsidR="002E31E6" w:rsidRPr="00CF0F82" w:rsidRDefault="002E31E6" w:rsidP="00C4268D">
      <w:pPr>
        <w:jc w:val="both"/>
        <w:rPr>
          <w:rFonts w:eastAsia="Calibri"/>
          <w:bCs/>
          <w:lang w:eastAsia="en-US"/>
        </w:rPr>
      </w:pPr>
    </w:p>
    <w:p w:rsidR="008B3F2A" w:rsidRDefault="002E31E6" w:rsidP="002E31E6">
      <w:pPr>
        <w:tabs>
          <w:tab w:val="left" w:pos="364"/>
        </w:tabs>
        <w:ind w:firstLine="709"/>
        <w:jc w:val="both"/>
        <w:rPr>
          <w:bCs/>
        </w:rPr>
      </w:pPr>
      <w:r w:rsidRPr="002E31E6">
        <w:rPr>
          <w:bCs/>
        </w:rPr>
        <w:t>В соответствии с Решением Псковск</w:t>
      </w:r>
      <w:r>
        <w:rPr>
          <w:bCs/>
        </w:rPr>
        <w:t xml:space="preserve">ого областного суда </w:t>
      </w:r>
      <w:r w:rsidRPr="002E31E6">
        <w:rPr>
          <w:bCs/>
        </w:rPr>
        <w:t xml:space="preserve"> от 31 октября 2022 г. № 3а-29/2022, руководствуясь статьями 23, 28, 32  Устава муниципального образования «Город Псков»,</w:t>
      </w:r>
    </w:p>
    <w:p w:rsidR="002E31E6" w:rsidRDefault="002E31E6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E31E6" w:rsidRPr="002E31E6" w:rsidRDefault="002E31E6" w:rsidP="002E31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E31E6">
        <w:rPr>
          <w:rFonts w:eastAsia="Calibri"/>
          <w:lang w:eastAsia="en-US"/>
        </w:rPr>
        <w:t>1. Внести в решение Псковской городской Думы от 27.03.2015 № 1404 «Об утверждении Порядка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основе» следующее изменение:</w:t>
      </w:r>
    </w:p>
    <w:p w:rsidR="002E31E6" w:rsidRPr="002E31E6" w:rsidRDefault="002E31E6" w:rsidP="002E31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E31E6">
        <w:rPr>
          <w:rFonts w:eastAsia="Calibri"/>
          <w:lang w:eastAsia="en-US"/>
        </w:rPr>
        <w:t>1) пункт 2 исключить.</w:t>
      </w:r>
    </w:p>
    <w:p w:rsidR="002E31E6" w:rsidRPr="002E31E6" w:rsidRDefault="002E31E6" w:rsidP="002E31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E31E6">
        <w:rPr>
          <w:rFonts w:eastAsia="Calibri"/>
          <w:lang w:eastAsia="en-US"/>
        </w:rPr>
        <w:t>2. Внести в Порядок предоставления муниципального имущества муниципального образования «Город Псков» социально ориентированным некоммерческим организациям во владение и (или) в пользование на долгосрочной основе, утвержденный решением Псковской городской Думы от 27.03.2015 № 1404, следующее изменение:</w:t>
      </w:r>
    </w:p>
    <w:p w:rsidR="002E31E6" w:rsidRPr="002E31E6" w:rsidRDefault="002E31E6" w:rsidP="002E31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E31E6">
        <w:rPr>
          <w:rFonts w:eastAsia="Calibri"/>
          <w:lang w:eastAsia="en-US"/>
        </w:rPr>
        <w:t xml:space="preserve">1) в пункте 4 раздела 3 слова «получения согласия Псковской городской Думы» заменить словами «издания постановления Администрации города Пскова». </w:t>
      </w:r>
    </w:p>
    <w:p w:rsidR="002E31E6" w:rsidRPr="002E31E6" w:rsidRDefault="002E31E6" w:rsidP="002E31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E31E6">
        <w:rPr>
          <w:rFonts w:eastAsia="Calibri"/>
          <w:lang w:eastAsia="en-US"/>
        </w:rPr>
        <w:t xml:space="preserve">3. Настоящее решение вступает в силу с момента его </w:t>
      </w:r>
      <w:r w:rsidR="007E3760">
        <w:rPr>
          <w:rFonts w:eastAsia="Calibri"/>
          <w:lang w:eastAsia="en-US"/>
        </w:rPr>
        <w:t xml:space="preserve">официального </w:t>
      </w:r>
      <w:r w:rsidRPr="002E31E6">
        <w:rPr>
          <w:rFonts w:eastAsia="Calibri"/>
          <w:lang w:eastAsia="en-US"/>
        </w:rPr>
        <w:t xml:space="preserve">опубликования. </w:t>
      </w:r>
    </w:p>
    <w:p w:rsidR="00C4268D" w:rsidRPr="00C4268D" w:rsidRDefault="002E31E6" w:rsidP="002E31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E31E6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4268D" w:rsidRP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E31E6" w:rsidRPr="00C4268D" w:rsidRDefault="002E31E6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4268D" w:rsidRPr="00C4268D" w:rsidRDefault="008B3F2A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Псковской </w:t>
      </w:r>
      <w:r w:rsidR="00C4268D" w:rsidRPr="00C4268D">
        <w:rPr>
          <w:rFonts w:eastAsia="Calibri"/>
          <w:lang w:eastAsia="en-US"/>
        </w:rPr>
        <w:t>городской Думы</w:t>
      </w:r>
      <w:r>
        <w:rPr>
          <w:rFonts w:eastAsia="Calibri"/>
          <w:lang w:eastAsia="en-US"/>
        </w:rPr>
        <w:tab/>
      </w:r>
      <w:r w:rsidR="00C4268D" w:rsidRPr="00C4268D">
        <w:rPr>
          <w:rFonts w:eastAsia="Calibri"/>
          <w:lang w:eastAsia="en-US"/>
        </w:rPr>
        <w:tab/>
      </w:r>
      <w:r w:rsidR="00C4268D" w:rsidRPr="00C4268D">
        <w:rPr>
          <w:rFonts w:eastAsia="Calibri"/>
          <w:lang w:eastAsia="en-US"/>
        </w:rPr>
        <w:tab/>
      </w:r>
      <w:r w:rsidR="00C4268D" w:rsidRPr="00C4268D">
        <w:rPr>
          <w:rFonts w:eastAsia="Calibri"/>
          <w:lang w:eastAsia="en-US"/>
        </w:rPr>
        <w:tab/>
        <w:t xml:space="preserve">           </w:t>
      </w:r>
      <w:r>
        <w:rPr>
          <w:rFonts w:eastAsia="Calibri"/>
          <w:lang w:eastAsia="en-US"/>
        </w:rPr>
        <w:t xml:space="preserve">       </w:t>
      </w:r>
      <w:r w:rsidR="00C4268D" w:rsidRPr="00C4268D">
        <w:rPr>
          <w:rFonts w:eastAsia="Calibri"/>
          <w:lang w:eastAsia="en-US"/>
        </w:rPr>
        <w:t xml:space="preserve"> А.Г. Гончаренко</w:t>
      </w:r>
    </w:p>
    <w:p w:rsidR="00C4268D" w:rsidRP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4268D" w:rsidRPr="00C4268D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21C22" w:rsidRPr="00BD2B98" w:rsidRDefault="00C4268D" w:rsidP="00C4268D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C4268D">
        <w:rPr>
          <w:rFonts w:eastAsia="Calibri"/>
          <w:lang w:eastAsia="en-US"/>
        </w:rPr>
        <w:t>Глава города Пскова</w:t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</w:r>
      <w:r w:rsidRPr="00C4268D">
        <w:rPr>
          <w:rFonts w:eastAsia="Calibri"/>
          <w:lang w:eastAsia="en-US"/>
        </w:rPr>
        <w:tab/>
        <w:t xml:space="preserve">                  </w:t>
      </w:r>
      <w:r w:rsidR="008B3F2A">
        <w:rPr>
          <w:rFonts w:eastAsia="Calibri"/>
          <w:lang w:eastAsia="en-US"/>
        </w:rPr>
        <w:t xml:space="preserve">       </w:t>
      </w:r>
      <w:r w:rsidRPr="00C4268D">
        <w:rPr>
          <w:rFonts w:eastAsia="Calibri"/>
          <w:lang w:eastAsia="en-US"/>
        </w:rPr>
        <w:t xml:space="preserve">   Б.А. </w:t>
      </w:r>
      <w:proofErr w:type="spellStart"/>
      <w:r w:rsidRPr="00C4268D">
        <w:rPr>
          <w:rFonts w:eastAsia="Calibri"/>
          <w:lang w:eastAsia="en-US"/>
        </w:rPr>
        <w:t>Елкин</w:t>
      </w:r>
      <w:proofErr w:type="spellEnd"/>
      <w:r w:rsidRPr="00C4268D">
        <w:rPr>
          <w:rFonts w:eastAsia="Calibri"/>
          <w:lang w:eastAsia="en-US"/>
        </w:rPr>
        <w:tab/>
      </w: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8493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1E6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3760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B3F2A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4268D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2023-04-06T07:38:00Z</dcterms:created>
  <dcterms:modified xsi:type="dcterms:W3CDTF">2023-04-06T07:38:00Z</dcterms:modified>
</cp:coreProperties>
</file>