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25BEC" w:rsidRDefault="0098566F" w:rsidP="0098566F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98566F">
        <w:rPr>
          <w:rFonts w:eastAsiaTheme="minorHAnsi"/>
          <w:lang w:eastAsia="en-US"/>
        </w:rPr>
        <w:t>Об обр</w:t>
      </w:r>
      <w:r>
        <w:rPr>
          <w:rFonts w:eastAsiaTheme="minorHAnsi"/>
          <w:lang w:eastAsia="en-US"/>
        </w:rPr>
        <w:t xml:space="preserve">ащении в Избирательную комиссию </w:t>
      </w:r>
      <w:r w:rsidRPr="0098566F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 xml:space="preserve">сковской области с ходатайством </w:t>
      </w:r>
      <w:r w:rsidRPr="0098566F">
        <w:rPr>
          <w:rFonts w:eastAsiaTheme="minorHAnsi"/>
          <w:lang w:eastAsia="en-US"/>
        </w:rPr>
        <w:t>о возл</w:t>
      </w:r>
      <w:r>
        <w:rPr>
          <w:rFonts w:eastAsiaTheme="minorHAnsi"/>
          <w:lang w:eastAsia="en-US"/>
        </w:rPr>
        <w:t xml:space="preserve">ожении полномочий избирательной </w:t>
      </w:r>
      <w:r w:rsidRPr="0098566F">
        <w:rPr>
          <w:rFonts w:eastAsiaTheme="minorHAnsi"/>
          <w:lang w:eastAsia="en-US"/>
        </w:rPr>
        <w:t>комиссии муниципал</w:t>
      </w:r>
      <w:r>
        <w:rPr>
          <w:rFonts w:eastAsiaTheme="minorHAnsi"/>
          <w:lang w:eastAsia="en-US"/>
        </w:rPr>
        <w:t xml:space="preserve">ьного образования «Город Псков» </w:t>
      </w:r>
      <w:r w:rsidRPr="0098566F">
        <w:rPr>
          <w:rFonts w:eastAsiaTheme="minorHAnsi"/>
          <w:lang w:eastAsia="en-US"/>
        </w:rPr>
        <w:t>на территориальную избирательную комиссию города Пскова</w:t>
      </w:r>
    </w:p>
    <w:p w:rsidR="0098566F" w:rsidRPr="008A7584" w:rsidRDefault="0098566F" w:rsidP="0098566F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B96721" w:rsidRDefault="00F73997" w:rsidP="009850E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F73997">
        <w:rPr>
          <w:rFonts w:eastAsia="Calibri"/>
          <w:lang w:eastAsia="en-US"/>
        </w:rPr>
        <w:t>На основании пункта 4 статьи 24 Федерального закона от 12.06.2002 № 67-ФЗ «Об основных гарантиях избирательных прав и прав на участие в референдуме граждан Российской Федерации», пункта 3 статьи 20 Закона Псковской области от 01.08.2003 № 295-ОЗ «Избирательный кодекс Псковской области», пункта 3 статьи 2 Закона Псковской области от 26.07.2007 № 697-ОЗ «О территориальных избирательных комиссиях Псковской области, обладающих правами юридического лица», руководствуясь</w:t>
      </w:r>
      <w:proofErr w:type="gramEnd"/>
      <w:r w:rsidRPr="00F73997">
        <w:rPr>
          <w:rFonts w:eastAsia="Calibri"/>
          <w:lang w:eastAsia="en-US"/>
        </w:rPr>
        <w:t xml:space="preserve"> статьей 23 Устава муниципального образования «Город Псков»,</w:t>
      </w:r>
    </w:p>
    <w:p w:rsidR="00F73997" w:rsidRPr="009850E2" w:rsidRDefault="00F73997" w:rsidP="009850E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73997" w:rsidRPr="00F73997" w:rsidRDefault="00F73997" w:rsidP="00F73997">
      <w:pPr>
        <w:ind w:right="-1" w:firstLine="709"/>
        <w:jc w:val="both"/>
        <w:rPr>
          <w:rFonts w:eastAsia="Calibri"/>
          <w:szCs w:val="26"/>
          <w:lang w:eastAsia="en-US"/>
        </w:rPr>
      </w:pPr>
      <w:r w:rsidRPr="00F73997">
        <w:rPr>
          <w:rFonts w:eastAsia="Calibri"/>
          <w:szCs w:val="26"/>
          <w:lang w:eastAsia="en-US"/>
        </w:rPr>
        <w:t>1. Ходатайствовать перед Избирательной комиссией Псковской области о возложении полномочий избирательной комиссии муниципального образования «Город Псков» на территориальную избирательную комиссию города Пскова.</w:t>
      </w:r>
    </w:p>
    <w:p w:rsidR="00F73997" w:rsidRPr="00F73997" w:rsidRDefault="00F73997" w:rsidP="00F73997">
      <w:pPr>
        <w:ind w:right="-1" w:firstLine="709"/>
        <w:jc w:val="both"/>
        <w:rPr>
          <w:rFonts w:eastAsia="Calibri"/>
          <w:szCs w:val="26"/>
          <w:lang w:eastAsia="en-US"/>
        </w:rPr>
      </w:pPr>
      <w:r w:rsidRPr="00F73997">
        <w:rPr>
          <w:rFonts w:eastAsia="Calibri"/>
          <w:szCs w:val="26"/>
          <w:lang w:eastAsia="en-US"/>
        </w:rPr>
        <w:t>2. Направить настоящее Решение в Избирательную комиссию Псковской области.</w:t>
      </w:r>
    </w:p>
    <w:p w:rsidR="00F73997" w:rsidRPr="00F73997" w:rsidRDefault="00F73997" w:rsidP="00F73997">
      <w:pPr>
        <w:ind w:right="-1" w:firstLine="709"/>
        <w:jc w:val="both"/>
        <w:rPr>
          <w:rFonts w:eastAsia="Calibri"/>
          <w:szCs w:val="26"/>
          <w:lang w:eastAsia="en-US"/>
        </w:rPr>
      </w:pPr>
      <w:r w:rsidRPr="00F73997">
        <w:rPr>
          <w:rFonts w:eastAsia="Calibri"/>
          <w:szCs w:val="26"/>
          <w:lang w:eastAsia="en-US"/>
        </w:rPr>
        <w:t>3. Настоящее Решение вступает в силу с момента его подписания Главой города Пскова.</w:t>
      </w:r>
    </w:p>
    <w:p w:rsidR="00EC076D" w:rsidRDefault="00F73997" w:rsidP="00F73997">
      <w:pPr>
        <w:ind w:right="-1" w:firstLine="709"/>
        <w:jc w:val="both"/>
        <w:rPr>
          <w:szCs w:val="28"/>
        </w:rPr>
      </w:pPr>
      <w:r w:rsidRPr="00F73997">
        <w:rPr>
          <w:rFonts w:eastAsia="Calibri"/>
          <w:szCs w:val="26"/>
          <w:lang w:eastAsia="en-US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EC076D" w:rsidRDefault="00EC076D" w:rsidP="00EC076D">
      <w:pPr>
        <w:ind w:left="709" w:right="-1"/>
        <w:jc w:val="both"/>
        <w:rPr>
          <w:szCs w:val="28"/>
        </w:rPr>
      </w:pPr>
    </w:p>
    <w:p w:rsidR="00F73997" w:rsidRDefault="00F73997" w:rsidP="00EC076D">
      <w:pPr>
        <w:ind w:left="709" w:right="-1"/>
        <w:jc w:val="both"/>
        <w:rPr>
          <w:szCs w:val="28"/>
        </w:rPr>
      </w:pPr>
    </w:p>
    <w:p w:rsidR="00F73997" w:rsidRPr="00D44A3E" w:rsidRDefault="00F73997" w:rsidP="00EC076D">
      <w:pPr>
        <w:ind w:left="709" w:right="-1"/>
        <w:jc w:val="both"/>
        <w:rPr>
          <w:szCs w:val="28"/>
        </w:rPr>
      </w:pPr>
    </w:p>
    <w:p w:rsidR="000A39AE" w:rsidRDefault="00824967" w:rsidP="008C1CB1">
      <w:pPr>
        <w:tabs>
          <w:tab w:val="left" w:pos="364"/>
        </w:tabs>
        <w:autoSpaceDE w:val="0"/>
        <w:autoSpaceDN w:val="0"/>
        <w:adjustRightInd w:val="0"/>
        <w:ind w:firstLine="709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bookmarkStart w:id="0" w:name="_GoBack"/>
      <w:bookmarkEnd w:id="0"/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04CC"/>
    <w:rsid w:val="000A39AE"/>
    <w:rsid w:val="000A447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56F31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AFE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E7D65"/>
    <w:rsid w:val="006F38EA"/>
    <w:rsid w:val="0070349B"/>
    <w:rsid w:val="00713E58"/>
    <w:rsid w:val="00723B7A"/>
    <w:rsid w:val="007465F3"/>
    <w:rsid w:val="00755FBD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50E2"/>
    <w:rsid w:val="0098566F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360DF"/>
    <w:rsid w:val="00A4308D"/>
    <w:rsid w:val="00A47203"/>
    <w:rsid w:val="00A56921"/>
    <w:rsid w:val="00A621C3"/>
    <w:rsid w:val="00A7565A"/>
    <w:rsid w:val="00A76666"/>
    <w:rsid w:val="00A872D5"/>
    <w:rsid w:val="00A91A3A"/>
    <w:rsid w:val="00B029F5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C076D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73997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Любовь В. Воинова</cp:lastModifiedBy>
  <cp:revision>2</cp:revision>
  <cp:lastPrinted>2021-12-27T09:16:00Z</cp:lastPrinted>
  <dcterms:created xsi:type="dcterms:W3CDTF">2022-02-14T09:22:00Z</dcterms:created>
  <dcterms:modified xsi:type="dcterms:W3CDTF">2022-02-14T09:22:00Z</dcterms:modified>
</cp:coreProperties>
</file>