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7" w:rsidRDefault="00824967" w:rsidP="00AB2C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AB2C67">
        <w:rPr>
          <w:rFonts w:ascii="Times New Roman" w:hAnsi="Times New Roman" w:cs="Times New Roman"/>
          <w:sz w:val="24"/>
          <w:szCs w:val="24"/>
        </w:rPr>
        <w:t>РЕШЕНИЕ</w:t>
      </w:r>
    </w:p>
    <w:p w:rsidR="00AB2C67" w:rsidRDefault="00AB2C67" w:rsidP="00AB2C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2048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AB2C67" w:rsidRDefault="00AB2C67" w:rsidP="00AB2C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7027AA" w:rsidP="007027A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027AA">
        <w:rPr>
          <w:rFonts w:eastAsiaTheme="minorHAnsi"/>
          <w:lang w:eastAsia="en-US"/>
        </w:rPr>
        <w:t xml:space="preserve">Об </w:t>
      </w:r>
      <w:r>
        <w:rPr>
          <w:rFonts w:eastAsiaTheme="minorHAnsi"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7027AA">
        <w:rPr>
          <w:rFonts w:eastAsiaTheme="minorHAnsi"/>
          <w:lang w:eastAsia="en-US"/>
        </w:rPr>
        <w:t>самоуправление «Яна Фабрициуса»</w:t>
      </w:r>
    </w:p>
    <w:p w:rsidR="007027AA" w:rsidRPr="000765A9" w:rsidRDefault="007027AA" w:rsidP="007027A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06A98" w:rsidRDefault="007027AA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7027AA"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7027AA" w:rsidRPr="00902841" w:rsidRDefault="007027AA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27AA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«Яна Фабрициуса», в пределах территории проживания граждан - группы многоквартирных домов, расположенных по адресам:</w:t>
      </w:r>
    </w:p>
    <w:p w:rsidR="007027AA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область Псковская, город Псков, улица Стахановская, дом 6;</w:t>
      </w:r>
    </w:p>
    <w:p w:rsidR="007027AA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область Псковская, город Псков, улица Яна Фабрициуса, дом 11;</w:t>
      </w:r>
    </w:p>
    <w:p w:rsidR="007027AA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область Псковская, город Псков, улица Яна Фабрициуса, дом 13.</w:t>
      </w:r>
    </w:p>
    <w:p w:rsidR="007027AA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206A98" w:rsidRDefault="007027AA" w:rsidP="007027A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  в сети Интернет.</w:t>
      </w: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027AA" w:rsidRDefault="007027AA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E03132" w:rsidRDefault="00E03132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27A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B2C67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03132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2022-06-23T09:22:00Z</dcterms:created>
  <dcterms:modified xsi:type="dcterms:W3CDTF">2022-06-23T12:32:00Z</dcterms:modified>
</cp:coreProperties>
</file>