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10" w:rsidRDefault="00824967" w:rsidP="00060810">
      <w:pPr>
        <w:tabs>
          <w:tab w:val="left" w:pos="364"/>
        </w:tabs>
        <w:rPr>
          <w:rFonts w:ascii="Tahoma" w:eastAsia="Tahoma" w:hAnsi="Tahoma" w:cs="Tahoma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="00060810">
        <w:rPr>
          <w:rFonts w:ascii="Tahoma" w:eastAsia="Tahoma" w:hAnsi="Tahoma" w:cs="Tahoma"/>
        </w:rPr>
        <w:t>РЕШЕНИЕ</w:t>
      </w:r>
    </w:p>
    <w:p w:rsidR="00060810" w:rsidRDefault="00060810" w:rsidP="00060810">
      <w:pPr>
        <w:tabs>
          <w:tab w:val="left" w:pos="364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№ 1880</w:t>
      </w:r>
      <w:r w:rsidR="003378E3">
        <w:rPr>
          <w:rFonts w:ascii="Tahoma" w:eastAsia="Tahoma" w:hAnsi="Tahoma" w:cs="Tahoma"/>
        </w:rPr>
        <w:t xml:space="preserve"> от 25 марта 2022</w:t>
      </w:r>
      <w:bookmarkStart w:id="0" w:name="_GoBack"/>
      <w:bookmarkEnd w:id="0"/>
      <w:r>
        <w:rPr>
          <w:rFonts w:ascii="Tahoma" w:eastAsia="Tahoma" w:hAnsi="Tahoma" w:cs="Tahoma"/>
        </w:rPr>
        <w:t xml:space="preserve"> года</w:t>
      </w:r>
    </w:p>
    <w:p w:rsidR="00824967" w:rsidRPr="00F433E9" w:rsidRDefault="00060810" w:rsidP="0006081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Tahoma"/>
        </w:rPr>
        <w:t>Принято на 63-ой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33E1D" w:rsidRDefault="00455814" w:rsidP="00455814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55814">
        <w:rPr>
          <w:rFonts w:eastAsiaTheme="minorHAnsi"/>
          <w:lang w:eastAsia="en-US"/>
        </w:rPr>
        <w:t>О внесении изменений в Решение Псковской городской Думы от 18 апреля 2008 года № 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455814" w:rsidRPr="000765A9" w:rsidRDefault="00455814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455814" w:rsidRDefault="00455814" w:rsidP="00455814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455814">
        <w:rPr>
          <w:rFonts w:eastAsiaTheme="minorHAnsi"/>
          <w:lang w:eastAsia="en-US"/>
        </w:rPr>
        <w:t>В связи с изменением норматива на питание одного обучающегося</w:t>
      </w:r>
      <w:r>
        <w:rPr>
          <w:rFonts w:eastAsiaTheme="minorHAnsi"/>
          <w:lang w:eastAsia="en-US"/>
        </w:rPr>
        <w:t xml:space="preserve"> </w:t>
      </w:r>
      <w:r w:rsidRPr="00455814">
        <w:rPr>
          <w:rFonts w:eastAsiaTheme="minorHAnsi"/>
          <w:lang w:eastAsia="en-US"/>
        </w:rPr>
        <w:t>в день в муниципальных общеобразовательных учреждениях, в соответствии с соглашением о предоставлении субсидий из бюджета Псковской области местному бюджету на софинансирование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от 28 января 2022 года № 58701000-1-2022-004, письмом Комитета по образованию Псковской области от 20 декабря</w:t>
      </w:r>
      <w:proofErr w:type="gramEnd"/>
      <w:r w:rsidRPr="00455814">
        <w:rPr>
          <w:rFonts w:eastAsiaTheme="minorHAnsi"/>
          <w:lang w:eastAsia="en-US"/>
        </w:rPr>
        <w:t xml:space="preserve"> 2021 года № ОБ-01-4264, на основании статьи 37 Федерального закона от 29 декабря 2012 года № 273-ФЗ «Об образовании в Российской Федерации», руководствуясь статьей 23 Устава муниципального образования «Город Псков»,    </w:t>
      </w:r>
    </w:p>
    <w:p w:rsidR="00455814" w:rsidRDefault="00455814" w:rsidP="0045581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455814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</w:t>
      </w: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55814" w:rsidRDefault="00455814" w:rsidP="00455814">
      <w:pPr>
        <w:ind w:right="-1" w:firstLine="709"/>
        <w:jc w:val="both"/>
      </w:pPr>
      <w:r>
        <w:t xml:space="preserve">1. Внести в Положение о финансировании расходов на питание обучающихся в муниципальных общеобразовательных учреждениях города Пскова (далее – Положение), утвержденное Решением Псковской городской Думы от 18 апреля 2008 года № 388,следующие изменения: </w:t>
      </w:r>
    </w:p>
    <w:p w:rsidR="00455814" w:rsidRDefault="00455814" w:rsidP="00455814">
      <w:pPr>
        <w:ind w:right="-1" w:firstLine="709"/>
        <w:jc w:val="both"/>
      </w:pPr>
      <w:r>
        <w:t>1) Пункт 2.4 изложить в следующей редакции:</w:t>
      </w:r>
    </w:p>
    <w:p w:rsidR="00455814" w:rsidRDefault="00455814" w:rsidP="00455814">
      <w:pPr>
        <w:ind w:right="-1" w:firstLine="709"/>
        <w:jc w:val="both"/>
      </w:pPr>
      <w:r>
        <w:t xml:space="preserve">«2.4. Финансирование </w:t>
      </w:r>
      <w:r w:rsidR="00E447D4">
        <w:t xml:space="preserve">расходов на организацию питания </w:t>
      </w:r>
      <w:r>
        <w:t>в общеобразовательных учреждениях, реализующих программу начального общего образования, осуществляется в следующих размерах:</w:t>
      </w:r>
    </w:p>
    <w:p w:rsidR="00455814" w:rsidRDefault="00455814" w:rsidP="00455814">
      <w:pPr>
        <w:ind w:right="-1" w:firstLine="709"/>
        <w:jc w:val="both"/>
      </w:pPr>
      <w:r>
        <w:t>Для обучающихся 1 - 4 классов:</w:t>
      </w:r>
    </w:p>
    <w:p w:rsidR="00455814" w:rsidRDefault="00455814" w:rsidP="00455814">
      <w:pPr>
        <w:ind w:right="-1" w:firstLine="709"/>
        <w:jc w:val="both"/>
      </w:pPr>
      <w:r>
        <w:t>а) обучающиеся с ограниченными возможностями здоровья –127,56 рублей в день на одного обучающегося за счет средств:</w:t>
      </w:r>
    </w:p>
    <w:p w:rsidR="00455814" w:rsidRDefault="00455814" w:rsidP="00455814">
      <w:pPr>
        <w:ind w:right="-1" w:firstLine="709"/>
        <w:jc w:val="both"/>
      </w:pPr>
      <w:r>
        <w:t>бюджета города - 0,78 рубля;</w:t>
      </w:r>
    </w:p>
    <w:p w:rsidR="00455814" w:rsidRDefault="00455814" w:rsidP="00455814">
      <w:pPr>
        <w:ind w:right="-1" w:firstLine="709"/>
        <w:jc w:val="both"/>
      </w:pPr>
      <w:r>
        <w:t>бюджета субъекта - 50,77 рублей;</w:t>
      </w:r>
    </w:p>
    <w:p w:rsidR="00455814" w:rsidRDefault="00455814" w:rsidP="00455814">
      <w:pPr>
        <w:ind w:right="-1" w:firstLine="709"/>
        <w:jc w:val="both"/>
      </w:pPr>
      <w:r>
        <w:t>бюджета федерации –76,01 рубля;</w:t>
      </w:r>
    </w:p>
    <w:p w:rsidR="00455814" w:rsidRDefault="00455814" w:rsidP="00455814">
      <w:pPr>
        <w:ind w:right="-1" w:firstLine="709"/>
        <w:jc w:val="both"/>
      </w:pPr>
      <w:proofErr w:type="gramStart"/>
      <w:r>
        <w:t>б) обучающиеся из малоимущей семьи –117,56 рублей в день на одного обучающегося за счет средств:</w:t>
      </w:r>
      <w:proofErr w:type="gramEnd"/>
    </w:p>
    <w:p w:rsidR="00455814" w:rsidRDefault="00455814" w:rsidP="00455814">
      <w:pPr>
        <w:ind w:right="-1" w:firstLine="709"/>
        <w:jc w:val="both"/>
      </w:pPr>
      <w:r>
        <w:t>бюджета города - 40,78 рублей;</w:t>
      </w:r>
    </w:p>
    <w:p w:rsidR="00455814" w:rsidRDefault="00455814" w:rsidP="00455814">
      <w:pPr>
        <w:ind w:right="-1" w:firstLine="709"/>
        <w:jc w:val="both"/>
      </w:pPr>
      <w:r>
        <w:t>бюджета субъекта - 0,77 рубля;</w:t>
      </w:r>
    </w:p>
    <w:p w:rsidR="00455814" w:rsidRDefault="00455814" w:rsidP="00455814">
      <w:pPr>
        <w:ind w:right="-1" w:firstLine="709"/>
        <w:jc w:val="both"/>
      </w:pPr>
      <w:r>
        <w:t>бюджета федерации – 76,01 рублей;</w:t>
      </w:r>
    </w:p>
    <w:p w:rsidR="00455814" w:rsidRDefault="00455814" w:rsidP="00455814">
      <w:pPr>
        <w:ind w:right="-1" w:firstLine="709"/>
        <w:jc w:val="both"/>
      </w:pPr>
      <w:proofErr w:type="gramStart"/>
      <w:r>
        <w:lastRenderedPageBreak/>
        <w:t>в) обучающиеся, за исключением обучающихся с ограниченными возможностями здоровья и из малоимущих семей, - 77,56 рублей в день на одного обучающегося за счет средств:</w:t>
      </w:r>
      <w:proofErr w:type="gramEnd"/>
    </w:p>
    <w:p w:rsidR="00455814" w:rsidRDefault="00455814" w:rsidP="00455814">
      <w:pPr>
        <w:ind w:right="-1" w:firstLine="709"/>
        <w:jc w:val="both"/>
      </w:pPr>
      <w:r>
        <w:t>бюджета города - 0,78 рубля;</w:t>
      </w:r>
    </w:p>
    <w:p w:rsidR="00455814" w:rsidRDefault="00455814" w:rsidP="00455814">
      <w:pPr>
        <w:ind w:right="-1" w:firstLine="709"/>
        <w:jc w:val="both"/>
      </w:pPr>
      <w:r>
        <w:t>бюджета субъекта - 0,77 рубля;</w:t>
      </w:r>
    </w:p>
    <w:p w:rsidR="00455814" w:rsidRDefault="00455814" w:rsidP="00455814">
      <w:pPr>
        <w:ind w:right="-1" w:firstLine="709"/>
        <w:jc w:val="both"/>
      </w:pPr>
      <w:r>
        <w:t>бюджета федерации – 76,01 рублей.</w:t>
      </w:r>
    </w:p>
    <w:p w:rsidR="00455814" w:rsidRDefault="00455814" w:rsidP="00455814">
      <w:pPr>
        <w:ind w:right="-1" w:firstLine="709"/>
        <w:jc w:val="both"/>
      </w:pPr>
      <w:r>
        <w:t>Средства родителей для всех обучающихся устанавливаются</w:t>
      </w:r>
      <w:r w:rsidR="00E447D4">
        <w:t xml:space="preserve"> по решению </w:t>
      </w:r>
      <w:r>
        <w:t>коллегиального школьного органа управления, предусмотренного уставом общеобразовательной организации, совета родителей и общего собрания родителей</w:t>
      </w:r>
      <w:proofErr w:type="gramStart"/>
      <w:r>
        <w:t>.»;</w:t>
      </w:r>
      <w:proofErr w:type="gramEnd"/>
    </w:p>
    <w:p w:rsidR="00455814" w:rsidRDefault="00455814" w:rsidP="00455814">
      <w:pPr>
        <w:ind w:right="-1" w:firstLine="709"/>
        <w:jc w:val="both"/>
      </w:pPr>
      <w:r>
        <w:t>2) пункты 2.2., 2.3. и 2.5 признать утратившим силу с 01 января 2022 года.</w:t>
      </w:r>
    </w:p>
    <w:p w:rsidR="00455814" w:rsidRDefault="00455814" w:rsidP="00455814">
      <w:pPr>
        <w:ind w:right="-1" w:firstLine="709"/>
        <w:jc w:val="both"/>
      </w:pPr>
      <w:r>
        <w:t>2. Опубликовать настоящее Решение в газете «Псковские Новости»        и разместить на официальном сайте муниципального образования «Город Псков» в сети Интернет.</w:t>
      </w:r>
    </w:p>
    <w:p w:rsidR="00455814" w:rsidRDefault="00455814" w:rsidP="00455814">
      <w:pPr>
        <w:ind w:right="-1" w:firstLine="709"/>
        <w:jc w:val="both"/>
      </w:pPr>
      <w:r>
        <w:t>3. Настоящее Решение вступает в силу после опубликования и распространяется на правоотношения, возникшие с 01 января 2022 года.</w:t>
      </w:r>
    </w:p>
    <w:p w:rsidR="00EC076D" w:rsidRDefault="00EC076D" w:rsidP="00E447D4">
      <w:pPr>
        <w:ind w:right="-1"/>
        <w:jc w:val="both"/>
        <w:rPr>
          <w:szCs w:val="28"/>
        </w:rPr>
      </w:pPr>
    </w:p>
    <w:p w:rsidR="00E33E1D" w:rsidRDefault="00E33E1D" w:rsidP="00EC076D">
      <w:pPr>
        <w:ind w:left="709" w:right="-1"/>
        <w:jc w:val="both"/>
        <w:rPr>
          <w:szCs w:val="28"/>
        </w:rPr>
      </w:pPr>
    </w:p>
    <w:p w:rsidR="004008DE" w:rsidRPr="00D44A3E" w:rsidRDefault="004008DE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0810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378E3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08DE"/>
    <w:rsid w:val="0040270F"/>
    <w:rsid w:val="0041560A"/>
    <w:rsid w:val="00427039"/>
    <w:rsid w:val="00455814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3E1D"/>
    <w:rsid w:val="00E40332"/>
    <w:rsid w:val="00E447D4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2021-12-27T09:16:00Z</cp:lastPrinted>
  <dcterms:created xsi:type="dcterms:W3CDTF">2022-03-23T09:12:00Z</dcterms:created>
  <dcterms:modified xsi:type="dcterms:W3CDTF">2022-03-30T07:53:00Z</dcterms:modified>
</cp:coreProperties>
</file>