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7D6BF4" w:rsidRPr="007D6BF4" w:rsidRDefault="007D6BF4" w:rsidP="007D6BF4">
      <w:pPr>
        <w:pStyle w:val="ConsPlusTitle"/>
        <w:tabs>
          <w:tab w:val="left" w:pos="2910"/>
        </w:tabs>
        <w:rPr>
          <w:rFonts w:ascii="Times New Roman" w:hAnsi="Times New Roman" w:cs="Times New Roman"/>
          <w:b w:val="0"/>
          <w:sz w:val="24"/>
          <w:szCs w:val="24"/>
        </w:rPr>
      </w:pPr>
      <w:r>
        <w:rPr>
          <w:rFonts w:ascii="Times New Roman" w:hAnsi="Times New Roman" w:cs="Times New Roman"/>
          <w:b w:val="0"/>
          <w:sz w:val="24"/>
          <w:szCs w:val="24"/>
        </w:rPr>
        <w:tab/>
      </w:r>
      <w:r w:rsidRPr="007D6BF4">
        <w:rPr>
          <w:rFonts w:ascii="Times New Roman" w:hAnsi="Times New Roman" w:cs="Times New Roman"/>
          <w:b w:val="0"/>
          <w:sz w:val="24"/>
          <w:szCs w:val="24"/>
        </w:rPr>
        <w:t>РЕШЕНИЕ</w:t>
      </w:r>
    </w:p>
    <w:p w:rsidR="007D6BF4" w:rsidRPr="007D6BF4" w:rsidRDefault="007D6BF4" w:rsidP="007D6BF4">
      <w:pPr>
        <w:pStyle w:val="ConsPlusTitle"/>
        <w:tabs>
          <w:tab w:val="left" w:pos="2910"/>
        </w:tabs>
        <w:rPr>
          <w:rFonts w:ascii="Times New Roman" w:hAnsi="Times New Roman" w:cs="Times New Roman"/>
          <w:b w:val="0"/>
          <w:sz w:val="24"/>
          <w:szCs w:val="24"/>
        </w:rPr>
      </w:pPr>
      <w:r w:rsidRPr="007D6BF4">
        <w:rPr>
          <w:rFonts w:ascii="Times New Roman" w:hAnsi="Times New Roman" w:cs="Times New Roman"/>
          <w:b w:val="0"/>
          <w:sz w:val="24"/>
          <w:szCs w:val="24"/>
        </w:rPr>
        <w:t xml:space="preserve">                 </w:t>
      </w:r>
      <w:r>
        <w:rPr>
          <w:rFonts w:ascii="Times New Roman" w:hAnsi="Times New Roman" w:cs="Times New Roman"/>
          <w:b w:val="0"/>
          <w:sz w:val="24"/>
          <w:szCs w:val="24"/>
        </w:rPr>
        <w:t xml:space="preserve">                            №130</w:t>
      </w:r>
      <w:bookmarkStart w:id="0" w:name="_GoBack"/>
      <w:bookmarkEnd w:id="0"/>
      <w:r w:rsidRPr="007D6BF4">
        <w:rPr>
          <w:rFonts w:ascii="Times New Roman" w:hAnsi="Times New Roman" w:cs="Times New Roman"/>
          <w:b w:val="0"/>
          <w:sz w:val="24"/>
          <w:szCs w:val="24"/>
        </w:rPr>
        <w:t xml:space="preserve"> от 23 декабря 2022 года</w:t>
      </w:r>
    </w:p>
    <w:p w:rsidR="00824967" w:rsidRPr="00F433E9" w:rsidRDefault="007D6BF4" w:rsidP="007D6BF4">
      <w:pPr>
        <w:pStyle w:val="ConsPlusTitle"/>
        <w:tabs>
          <w:tab w:val="left" w:pos="2910"/>
        </w:tabs>
        <w:rPr>
          <w:rFonts w:ascii="Times New Roman" w:hAnsi="Times New Roman" w:cs="Times New Roman"/>
          <w:b w:val="0"/>
          <w:sz w:val="24"/>
          <w:szCs w:val="24"/>
        </w:rPr>
      </w:pPr>
      <w:r w:rsidRPr="007D6BF4">
        <w:rPr>
          <w:rFonts w:ascii="Times New Roman" w:hAnsi="Times New Roman" w:cs="Times New Roman"/>
          <w:b w:val="0"/>
          <w:sz w:val="24"/>
          <w:szCs w:val="24"/>
        </w:rPr>
        <w:t>Принято на 6-ой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4D0FEB" w:rsidRDefault="00541BCD" w:rsidP="00541BCD">
      <w:pPr>
        <w:jc w:val="both"/>
        <w:rPr>
          <w:rFonts w:eastAsia="Calibri"/>
          <w:bCs/>
          <w:lang w:eastAsia="en-US"/>
        </w:rPr>
      </w:pPr>
      <w:r w:rsidRPr="00541BCD">
        <w:rPr>
          <w:rFonts w:eastAsia="Calibri"/>
          <w:bCs/>
          <w:lang w:eastAsia="en-US"/>
        </w:rPr>
        <w:t>О внесении изменений в решение Псковской</w:t>
      </w:r>
      <w:r>
        <w:rPr>
          <w:rFonts w:eastAsia="Calibri"/>
          <w:bCs/>
          <w:lang w:eastAsia="en-US"/>
        </w:rPr>
        <w:t xml:space="preserve"> городской Думы от  28.11.2017 </w:t>
      </w:r>
      <w:r w:rsidRPr="00541BCD">
        <w:rPr>
          <w:rFonts w:eastAsia="Calibri"/>
          <w:bCs/>
          <w:lang w:eastAsia="en-US"/>
        </w:rPr>
        <w:t xml:space="preserve">№ 72 </w:t>
      </w:r>
      <w:r>
        <w:rPr>
          <w:rFonts w:eastAsia="Calibri"/>
          <w:bCs/>
          <w:lang w:eastAsia="en-US"/>
        </w:rPr>
        <w:t xml:space="preserve">                          </w:t>
      </w:r>
      <w:r w:rsidRPr="00541BCD">
        <w:rPr>
          <w:rFonts w:eastAsia="Calibri"/>
          <w:bCs/>
          <w:lang w:eastAsia="en-US"/>
        </w:rPr>
        <w:t xml:space="preserve">«Об утверждении </w:t>
      </w:r>
      <w:proofErr w:type="gramStart"/>
      <w:r w:rsidRPr="00541BCD">
        <w:rPr>
          <w:rFonts w:eastAsia="Calibri"/>
          <w:bCs/>
          <w:lang w:eastAsia="en-US"/>
        </w:rPr>
        <w:t>порядка организации контрольных выездов депутатов Псковской городской Думы</w:t>
      </w:r>
      <w:proofErr w:type="gramEnd"/>
      <w:r w:rsidRPr="00541BCD">
        <w:rPr>
          <w:rFonts w:eastAsia="Calibri"/>
          <w:bCs/>
          <w:lang w:eastAsia="en-US"/>
        </w:rPr>
        <w:t>»</w:t>
      </w:r>
    </w:p>
    <w:p w:rsidR="00541BCD" w:rsidRPr="00CF0F82" w:rsidRDefault="00541BCD" w:rsidP="00541BCD">
      <w:pPr>
        <w:jc w:val="both"/>
        <w:rPr>
          <w:rFonts w:eastAsia="Calibri"/>
          <w:bCs/>
          <w:lang w:eastAsia="en-US"/>
        </w:rPr>
      </w:pPr>
    </w:p>
    <w:p w:rsidR="004D0FEB" w:rsidRDefault="00541BCD" w:rsidP="00541BCD">
      <w:pPr>
        <w:tabs>
          <w:tab w:val="left" w:pos="364"/>
        </w:tabs>
        <w:ind w:firstLine="709"/>
        <w:jc w:val="both"/>
        <w:rPr>
          <w:rFonts w:eastAsia="Calibri"/>
          <w:b/>
          <w:lang w:eastAsia="en-US"/>
        </w:rPr>
      </w:pPr>
      <w:proofErr w:type="gramStart"/>
      <w:r w:rsidRPr="00541BCD">
        <w:rPr>
          <w:bCs/>
        </w:rPr>
        <w:t>В соответствии со статьей 35 Федерального закона от 06.10.2003 № 131-ФЗ «Об общих принципах организации местного самоуправления в Российской Федерации», в целях реализации Псковской городской Думой полномочий по контролю за исполнением органами местного самоуправления муниципального образования «Город Псков» полномочий по решению вопросов местного значения на территориях избирательных округов, оценки состояния территорий избирательных округов муниципального образования «Город Псков», руководствуясь статьей 23 Устава</w:t>
      </w:r>
      <w:proofErr w:type="gramEnd"/>
      <w:r w:rsidRPr="00541BCD">
        <w:rPr>
          <w:bCs/>
        </w:rPr>
        <w:t xml:space="preserve"> муниципального образования «Город Псков»,</w:t>
      </w:r>
    </w:p>
    <w:p w:rsidR="00541BCD" w:rsidRDefault="00541BCD" w:rsidP="00541BCD">
      <w:pPr>
        <w:tabs>
          <w:tab w:val="left" w:pos="364"/>
        </w:tabs>
        <w:jc w:val="center"/>
        <w:rPr>
          <w:rFonts w:eastAsia="Calibri"/>
          <w:b/>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C723DE" w:rsidRPr="00C723DE" w:rsidRDefault="00C723DE" w:rsidP="00C723DE">
      <w:pPr>
        <w:tabs>
          <w:tab w:val="left" w:pos="364"/>
          <w:tab w:val="left" w:pos="993"/>
        </w:tabs>
        <w:ind w:firstLine="709"/>
        <w:contextualSpacing/>
        <w:jc w:val="both"/>
        <w:rPr>
          <w:rFonts w:eastAsia="Calibri"/>
          <w:lang w:eastAsia="en-US"/>
        </w:rPr>
      </w:pPr>
      <w:r w:rsidRPr="00C723DE">
        <w:rPr>
          <w:rFonts w:eastAsia="Calibri"/>
          <w:lang w:eastAsia="en-US"/>
        </w:rPr>
        <w:t>1.</w:t>
      </w:r>
      <w:r w:rsidRPr="00C723DE">
        <w:rPr>
          <w:rFonts w:eastAsia="Calibri"/>
          <w:lang w:eastAsia="en-US"/>
        </w:rPr>
        <w:tab/>
        <w:t>Внести в приложение №1 к р</w:t>
      </w:r>
      <w:r>
        <w:rPr>
          <w:rFonts w:eastAsia="Calibri"/>
          <w:lang w:eastAsia="en-US"/>
        </w:rPr>
        <w:t>ешению Псковской городской Думы</w:t>
      </w:r>
      <w:r w:rsidRPr="00C723DE">
        <w:rPr>
          <w:rFonts w:eastAsia="Calibri"/>
          <w:lang w:eastAsia="en-US"/>
        </w:rPr>
        <w:t xml:space="preserve"> от 28.11.2017 № 72 «Об утверждении порядка организации контрольных выездов депутатов Псковской городской Думы» (далее – Порядок) следующие изменения:</w:t>
      </w:r>
    </w:p>
    <w:p w:rsidR="00C723DE" w:rsidRPr="00C723DE" w:rsidRDefault="00C723DE" w:rsidP="00C723DE">
      <w:pPr>
        <w:tabs>
          <w:tab w:val="left" w:pos="364"/>
          <w:tab w:val="left" w:pos="993"/>
        </w:tabs>
        <w:ind w:firstLine="709"/>
        <w:contextualSpacing/>
        <w:jc w:val="both"/>
        <w:rPr>
          <w:rFonts w:eastAsia="Calibri"/>
          <w:lang w:eastAsia="en-US"/>
        </w:rPr>
      </w:pPr>
      <w:r>
        <w:rPr>
          <w:rFonts w:eastAsia="Calibri"/>
          <w:lang w:eastAsia="en-US"/>
        </w:rPr>
        <w:t xml:space="preserve">1.1. </w:t>
      </w:r>
      <w:r w:rsidRPr="00C723DE">
        <w:rPr>
          <w:rFonts w:eastAsia="Calibri"/>
          <w:lang w:eastAsia="en-US"/>
        </w:rPr>
        <w:t xml:space="preserve">пункт 4 Порядка изложить в следующей редакции: «4. Предложение </w:t>
      </w:r>
    </w:p>
    <w:p w:rsidR="00C723DE" w:rsidRPr="00C723DE" w:rsidRDefault="00C723DE" w:rsidP="00C723DE">
      <w:pPr>
        <w:tabs>
          <w:tab w:val="left" w:pos="364"/>
          <w:tab w:val="left" w:pos="993"/>
        </w:tabs>
        <w:ind w:firstLine="709"/>
        <w:contextualSpacing/>
        <w:jc w:val="both"/>
        <w:rPr>
          <w:rFonts w:eastAsia="Calibri"/>
          <w:lang w:eastAsia="en-US"/>
        </w:rPr>
      </w:pPr>
      <w:r w:rsidRPr="00C723DE">
        <w:rPr>
          <w:rFonts w:eastAsia="Calibri"/>
          <w:lang w:eastAsia="en-US"/>
        </w:rPr>
        <w:t xml:space="preserve">о включении территории избирательного округа в график контрольных выездов </w:t>
      </w:r>
    </w:p>
    <w:p w:rsidR="00C723DE" w:rsidRPr="00C723DE" w:rsidRDefault="00C723DE" w:rsidP="00C723DE">
      <w:pPr>
        <w:tabs>
          <w:tab w:val="left" w:pos="364"/>
          <w:tab w:val="left" w:pos="993"/>
        </w:tabs>
        <w:ind w:firstLine="709"/>
        <w:contextualSpacing/>
        <w:jc w:val="both"/>
        <w:rPr>
          <w:rFonts w:eastAsia="Calibri"/>
          <w:lang w:eastAsia="en-US"/>
        </w:rPr>
      </w:pPr>
      <w:r w:rsidRPr="00C723DE">
        <w:rPr>
          <w:rFonts w:eastAsia="Calibri"/>
          <w:lang w:eastAsia="en-US"/>
        </w:rPr>
        <w:t xml:space="preserve">и </w:t>
      </w:r>
      <w:proofErr w:type="gramStart"/>
      <w:r w:rsidRPr="00C723DE">
        <w:rPr>
          <w:rFonts w:eastAsia="Calibri"/>
          <w:lang w:eastAsia="en-US"/>
        </w:rPr>
        <w:t>составе</w:t>
      </w:r>
      <w:proofErr w:type="gramEnd"/>
      <w:r w:rsidRPr="00C723DE">
        <w:rPr>
          <w:rFonts w:eastAsia="Calibri"/>
          <w:lang w:eastAsia="en-US"/>
        </w:rPr>
        <w:t xml:space="preserve"> участников выезда направляются председателю Псковской городской Думы по одномандатным избирательным округам ежегодно не позднее 20 ноября года, предшествующего планируемому периоду.»;</w:t>
      </w:r>
    </w:p>
    <w:p w:rsidR="00C723DE" w:rsidRPr="00C723DE" w:rsidRDefault="00C723DE" w:rsidP="00C723DE">
      <w:pPr>
        <w:tabs>
          <w:tab w:val="left" w:pos="364"/>
          <w:tab w:val="left" w:pos="993"/>
        </w:tabs>
        <w:ind w:firstLine="709"/>
        <w:contextualSpacing/>
        <w:jc w:val="both"/>
        <w:rPr>
          <w:rFonts w:eastAsia="Calibri"/>
          <w:lang w:eastAsia="en-US"/>
        </w:rPr>
      </w:pPr>
      <w:r>
        <w:rPr>
          <w:rFonts w:eastAsia="Calibri"/>
          <w:lang w:eastAsia="en-US"/>
        </w:rPr>
        <w:t xml:space="preserve">1.2. </w:t>
      </w:r>
      <w:r w:rsidRPr="00C723DE">
        <w:rPr>
          <w:rFonts w:eastAsia="Calibri"/>
          <w:lang w:eastAsia="en-US"/>
        </w:rPr>
        <w:t xml:space="preserve">пункт 5 Порядка изложить в следующей редакции: «5. Председатель Псковской городской Думы направляет Главе города Пскова не позднее 1 декабря года, предшествующего планируемому периоду, график контрольных выездов. </w:t>
      </w:r>
    </w:p>
    <w:p w:rsidR="00C723DE" w:rsidRPr="00C723DE" w:rsidRDefault="00C723DE" w:rsidP="00C723DE">
      <w:pPr>
        <w:tabs>
          <w:tab w:val="left" w:pos="364"/>
          <w:tab w:val="left" w:pos="993"/>
        </w:tabs>
        <w:ind w:firstLine="709"/>
        <w:contextualSpacing/>
        <w:jc w:val="both"/>
        <w:rPr>
          <w:rFonts w:eastAsia="Calibri"/>
          <w:lang w:eastAsia="en-US"/>
        </w:rPr>
      </w:pPr>
      <w:r w:rsidRPr="00C723DE">
        <w:rPr>
          <w:rFonts w:eastAsia="Calibri"/>
          <w:lang w:eastAsia="en-US"/>
        </w:rPr>
        <w:t>Не позднее 15 декабря текущего года Главой города Пскова утверждается график контрольных выездов, и доводиться до сведения депутатов Псковской городской Думы</w:t>
      </w:r>
      <w:proofErr w:type="gramStart"/>
      <w:r w:rsidRPr="00C723DE">
        <w:rPr>
          <w:rFonts w:eastAsia="Calibri"/>
          <w:lang w:eastAsia="en-US"/>
        </w:rPr>
        <w:t>.»;</w:t>
      </w:r>
      <w:proofErr w:type="gramEnd"/>
    </w:p>
    <w:p w:rsidR="00C723DE" w:rsidRPr="00C723DE" w:rsidRDefault="00C723DE" w:rsidP="00C723DE">
      <w:pPr>
        <w:tabs>
          <w:tab w:val="left" w:pos="364"/>
          <w:tab w:val="left" w:pos="993"/>
        </w:tabs>
        <w:ind w:firstLine="709"/>
        <w:contextualSpacing/>
        <w:jc w:val="both"/>
        <w:rPr>
          <w:rFonts w:eastAsia="Calibri"/>
          <w:lang w:eastAsia="en-US"/>
        </w:rPr>
      </w:pPr>
      <w:r>
        <w:rPr>
          <w:rFonts w:eastAsia="Calibri"/>
          <w:lang w:eastAsia="en-US"/>
        </w:rPr>
        <w:t xml:space="preserve">1.3. </w:t>
      </w:r>
      <w:r w:rsidRPr="00C723DE">
        <w:rPr>
          <w:rFonts w:eastAsia="Calibri"/>
          <w:lang w:eastAsia="en-US"/>
        </w:rPr>
        <w:t>пункт 6 Порядка изложить в следующей редакции: «6. В течение периода действия графика, по согласованию с Главой города  Пскова, в график могут вноситься изменения</w:t>
      </w:r>
      <w:proofErr w:type="gramStart"/>
      <w:r w:rsidRPr="00C723DE">
        <w:rPr>
          <w:rFonts w:eastAsia="Calibri"/>
          <w:lang w:eastAsia="en-US"/>
        </w:rPr>
        <w:t>.»;</w:t>
      </w:r>
      <w:proofErr w:type="gramEnd"/>
    </w:p>
    <w:p w:rsidR="00C723DE" w:rsidRPr="00C723DE" w:rsidRDefault="00C723DE" w:rsidP="00C723DE">
      <w:pPr>
        <w:tabs>
          <w:tab w:val="left" w:pos="364"/>
          <w:tab w:val="left" w:pos="993"/>
        </w:tabs>
        <w:ind w:firstLine="709"/>
        <w:contextualSpacing/>
        <w:jc w:val="both"/>
        <w:rPr>
          <w:rFonts w:eastAsia="Calibri"/>
          <w:lang w:eastAsia="en-US"/>
        </w:rPr>
      </w:pPr>
      <w:r>
        <w:rPr>
          <w:rFonts w:eastAsia="Calibri"/>
          <w:lang w:eastAsia="en-US"/>
        </w:rPr>
        <w:t xml:space="preserve">1.4. </w:t>
      </w:r>
      <w:r w:rsidRPr="00C723DE">
        <w:rPr>
          <w:rFonts w:eastAsia="Calibri"/>
          <w:lang w:eastAsia="en-US"/>
        </w:rPr>
        <w:t>в пункте 8 Порядка после слов «старших домов» дополнить словами: «председателей территориальных общественных самоуправлений»;</w:t>
      </w:r>
    </w:p>
    <w:p w:rsidR="00C723DE" w:rsidRPr="00C723DE" w:rsidRDefault="00C723DE" w:rsidP="000A554E">
      <w:pPr>
        <w:tabs>
          <w:tab w:val="left" w:pos="364"/>
          <w:tab w:val="left" w:pos="993"/>
        </w:tabs>
        <w:ind w:firstLine="709"/>
        <w:contextualSpacing/>
        <w:jc w:val="both"/>
        <w:rPr>
          <w:rFonts w:eastAsia="Calibri"/>
          <w:lang w:eastAsia="en-US"/>
        </w:rPr>
      </w:pPr>
      <w:r>
        <w:rPr>
          <w:rFonts w:eastAsia="Calibri"/>
          <w:lang w:eastAsia="en-US"/>
        </w:rPr>
        <w:t xml:space="preserve">1.5. </w:t>
      </w:r>
      <w:r w:rsidRPr="00C723DE">
        <w:rPr>
          <w:rFonts w:eastAsia="Calibri"/>
          <w:lang w:eastAsia="en-US"/>
        </w:rPr>
        <w:t xml:space="preserve">пункт 9 Порядка изложить в следующей редакции: «9. В контрольном выезде принимают участие: </w:t>
      </w:r>
      <w:proofErr w:type="gramStart"/>
      <w:r w:rsidRPr="00C723DE">
        <w:rPr>
          <w:rFonts w:eastAsia="Calibri"/>
          <w:lang w:eastAsia="en-US"/>
        </w:rPr>
        <w:t>Глава города</w:t>
      </w:r>
      <w:r>
        <w:rPr>
          <w:rFonts w:eastAsia="Calibri"/>
          <w:lang w:eastAsia="en-US"/>
        </w:rPr>
        <w:t xml:space="preserve"> Пскова либо лицо, исполняющее </w:t>
      </w:r>
      <w:r w:rsidRPr="00C723DE">
        <w:rPr>
          <w:rFonts w:eastAsia="Calibri"/>
          <w:lang w:eastAsia="en-US"/>
        </w:rPr>
        <w:t xml:space="preserve">его полномочия, </w:t>
      </w:r>
      <w:r w:rsidRPr="00C723DE">
        <w:rPr>
          <w:rFonts w:eastAsia="Calibri"/>
          <w:lang w:eastAsia="en-US"/>
        </w:rPr>
        <w:lastRenderedPageBreak/>
        <w:t>председатель Псковской городской Думы, председатель Контрольно-счетной палаты города Пскова, депутаты Псковской городской Думы, заместители председателя Псковской городской Думы (по согласованию), заместители Главы Администрации города Пскова (по согласованию), муниципальные служащие органов местного самоуправления города Пскова (по согласованию), представители муниципальных предприятий и учреждений города Пскова (по согласованию), представители контрольно-надзорных органов (по согласованию), представители иных</w:t>
      </w:r>
      <w:proofErr w:type="gramEnd"/>
      <w:r w:rsidRPr="00C723DE">
        <w:rPr>
          <w:rFonts w:eastAsia="Calibri"/>
          <w:lang w:eastAsia="en-US"/>
        </w:rPr>
        <w:t xml:space="preserve"> организаций, а также эксперты и лица, обладающие специальными познаниями (по согласованию)</w:t>
      </w:r>
      <w:proofErr w:type="gramStart"/>
      <w:r w:rsidRPr="00C723DE">
        <w:rPr>
          <w:rFonts w:eastAsia="Calibri"/>
          <w:lang w:eastAsia="en-US"/>
        </w:rPr>
        <w:t>.»</w:t>
      </w:r>
      <w:proofErr w:type="gramEnd"/>
      <w:r w:rsidRPr="00C723DE">
        <w:rPr>
          <w:rFonts w:eastAsia="Calibri"/>
          <w:lang w:eastAsia="en-US"/>
        </w:rPr>
        <w:t>;</w:t>
      </w:r>
    </w:p>
    <w:p w:rsidR="00C723DE" w:rsidRPr="00C723DE" w:rsidRDefault="000A554E" w:rsidP="00C723DE">
      <w:pPr>
        <w:tabs>
          <w:tab w:val="left" w:pos="364"/>
          <w:tab w:val="left" w:pos="993"/>
        </w:tabs>
        <w:ind w:firstLine="709"/>
        <w:contextualSpacing/>
        <w:jc w:val="both"/>
        <w:rPr>
          <w:rFonts w:eastAsia="Calibri"/>
          <w:lang w:eastAsia="en-US"/>
        </w:rPr>
      </w:pPr>
      <w:r>
        <w:rPr>
          <w:rFonts w:eastAsia="Calibri"/>
          <w:lang w:eastAsia="en-US"/>
        </w:rPr>
        <w:t xml:space="preserve">1.6. </w:t>
      </w:r>
      <w:r w:rsidR="00C723DE" w:rsidRPr="00C723DE">
        <w:rPr>
          <w:rFonts w:eastAsia="Calibri"/>
          <w:lang w:eastAsia="en-US"/>
        </w:rPr>
        <w:t>в пункте 14 Порядка после слов «Заключение составляется» дополнить словами: «депутатом Псковской городской Думы»;</w:t>
      </w:r>
    </w:p>
    <w:p w:rsidR="00C723DE" w:rsidRPr="00C723DE" w:rsidRDefault="000A554E" w:rsidP="00C723DE">
      <w:pPr>
        <w:tabs>
          <w:tab w:val="left" w:pos="364"/>
          <w:tab w:val="left" w:pos="993"/>
        </w:tabs>
        <w:ind w:firstLine="709"/>
        <w:contextualSpacing/>
        <w:jc w:val="both"/>
        <w:rPr>
          <w:rFonts w:eastAsia="Calibri"/>
          <w:lang w:eastAsia="en-US"/>
        </w:rPr>
      </w:pPr>
      <w:r>
        <w:rPr>
          <w:rFonts w:eastAsia="Calibri"/>
          <w:lang w:eastAsia="en-US"/>
        </w:rPr>
        <w:t xml:space="preserve">1.7. </w:t>
      </w:r>
      <w:r w:rsidR="00C723DE" w:rsidRPr="00C723DE">
        <w:rPr>
          <w:rFonts w:eastAsia="Calibri"/>
          <w:lang w:eastAsia="en-US"/>
        </w:rPr>
        <w:t xml:space="preserve">пункт 17 Порядка исключить.   </w:t>
      </w:r>
    </w:p>
    <w:p w:rsidR="00C723DE" w:rsidRPr="00C723DE" w:rsidRDefault="00C723DE" w:rsidP="00C723DE">
      <w:pPr>
        <w:tabs>
          <w:tab w:val="left" w:pos="364"/>
          <w:tab w:val="left" w:pos="993"/>
        </w:tabs>
        <w:ind w:firstLine="709"/>
        <w:contextualSpacing/>
        <w:jc w:val="both"/>
        <w:rPr>
          <w:rFonts w:eastAsia="Calibri"/>
          <w:lang w:eastAsia="en-US"/>
        </w:rPr>
      </w:pPr>
      <w:r w:rsidRPr="00C723DE">
        <w:rPr>
          <w:rFonts w:eastAsia="Calibri"/>
          <w:lang w:eastAsia="en-US"/>
        </w:rPr>
        <w:t>2. Настоящее решение вступает в силу со дня его официального опубликования.</w:t>
      </w:r>
    </w:p>
    <w:p w:rsidR="00C723DE" w:rsidRPr="00C723DE" w:rsidRDefault="00C723DE" w:rsidP="000A554E">
      <w:pPr>
        <w:tabs>
          <w:tab w:val="left" w:pos="364"/>
          <w:tab w:val="left" w:pos="993"/>
        </w:tabs>
        <w:ind w:firstLine="709"/>
        <w:contextualSpacing/>
        <w:jc w:val="both"/>
        <w:rPr>
          <w:rFonts w:eastAsia="Calibri"/>
          <w:lang w:eastAsia="en-US"/>
        </w:rPr>
      </w:pPr>
      <w:r w:rsidRPr="00C723DE">
        <w:rPr>
          <w:rFonts w:eastAsia="Calibri"/>
          <w:lang w:eastAsia="en-US"/>
        </w:rPr>
        <w:t>3. Опубликовать настоящее решени</w:t>
      </w:r>
      <w:r w:rsidR="000A554E">
        <w:rPr>
          <w:rFonts w:eastAsia="Calibri"/>
          <w:lang w:eastAsia="en-US"/>
        </w:rPr>
        <w:t xml:space="preserve">е в газете «Псковские новости» </w:t>
      </w:r>
      <w:r w:rsidRPr="00C723DE">
        <w:rPr>
          <w:rFonts w:eastAsia="Calibri"/>
          <w:lang w:eastAsia="en-US"/>
        </w:rPr>
        <w:t>и разместить на официальном сайте муниципального образования «Город Псков» в сети «Интернет».</w:t>
      </w:r>
    </w:p>
    <w:p w:rsidR="00C24339" w:rsidRDefault="00C24339" w:rsidP="00C24339">
      <w:pPr>
        <w:tabs>
          <w:tab w:val="left" w:pos="364"/>
          <w:tab w:val="left" w:pos="993"/>
        </w:tabs>
        <w:ind w:firstLine="709"/>
        <w:contextualSpacing/>
        <w:jc w:val="both"/>
        <w:rPr>
          <w:rFonts w:eastAsia="Calibri"/>
          <w:lang w:eastAsia="en-US"/>
        </w:rPr>
      </w:pPr>
    </w:p>
    <w:p w:rsidR="00C24339" w:rsidRDefault="00C24339" w:rsidP="00C24339">
      <w:pPr>
        <w:tabs>
          <w:tab w:val="left" w:pos="364"/>
          <w:tab w:val="left" w:pos="993"/>
        </w:tabs>
        <w:ind w:firstLine="709"/>
        <w:contextualSpacing/>
        <w:jc w:val="both"/>
        <w:rPr>
          <w:rFonts w:eastAsia="Calibri"/>
          <w:lang w:eastAsia="en-US"/>
        </w:rPr>
      </w:pPr>
    </w:p>
    <w:p w:rsidR="00A8577C" w:rsidRPr="00BD2B98" w:rsidRDefault="00A8577C" w:rsidP="001304EC">
      <w:pPr>
        <w:tabs>
          <w:tab w:val="left" w:pos="364"/>
          <w:tab w:val="left" w:pos="993"/>
        </w:tabs>
        <w:ind w:firstLine="709"/>
        <w:contextualSpacing/>
        <w:jc w:val="both"/>
        <w:rPr>
          <w:rFonts w:eastAsia="Calibri"/>
          <w:lang w:eastAsia="en-US"/>
        </w:rPr>
      </w:pPr>
    </w:p>
    <w:p w:rsidR="00BD2B98" w:rsidRDefault="00BD2B98" w:rsidP="00221C22">
      <w:pPr>
        <w:tabs>
          <w:tab w:val="left" w:pos="364"/>
          <w:tab w:val="left" w:pos="993"/>
        </w:tabs>
        <w:contextualSpacing/>
        <w:jc w:val="both"/>
        <w:rPr>
          <w:rFonts w:eastAsia="Calibri"/>
          <w:lang w:eastAsia="en-US"/>
        </w:rPr>
      </w:pPr>
      <w:r>
        <w:rPr>
          <w:rFonts w:eastAsia="Calibri"/>
          <w:lang w:eastAsia="en-US"/>
        </w:rPr>
        <w:t>Председатель Псковской городской Думы</w:t>
      </w:r>
      <w:r>
        <w:rPr>
          <w:rFonts w:eastAsia="Calibri"/>
          <w:lang w:eastAsia="en-US"/>
        </w:rPr>
        <w:tab/>
      </w:r>
      <w:r>
        <w:rPr>
          <w:rFonts w:eastAsia="Calibri"/>
          <w:lang w:eastAsia="en-US"/>
        </w:rPr>
        <w:tab/>
      </w:r>
      <w:r w:rsidR="00221C22">
        <w:rPr>
          <w:rFonts w:eastAsia="Calibri"/>
          <w:lang w:eastAsia="en-US"/>
        </w:rPr>
        <w:t xml:space="preserve">      </w:t>
      </w:r>
      <w:r>
        <w:rPr>
          <w:rFonts w:eastAsia="Calibri"/>
          <w:lang w:eastAsia="en-US"/>
        </w:rPr>
        <w:tab/>
        <w:t xml:space="preserve">   </w:t>
      </w:r>
      <w:r w:rsidR="00221C22">
        <w:rPr>
          <w:rFonts w:eastAsia="Calibri"/>
          <w:lang w:eastAsia="en-US"/>
        </w:rPr>
        <w:t xml:space="preserve">                     </w:t>
      </w:r>
      <w:r w:rsidRPr="00BD2B98">
        <w:rPr>
          <w:rFonts w:eastAsia="Calibri"/>
          <w:lang w:eastAsia="en-US"/>
        </w:rPr>
        <w:t>А.Г. Гончаренко</w:t>
      </w:r>
    </w:p>
    <w:p w:rsidR="00221C22" w:rsidRPr="00BD2B98" w:rsidRDefault="00221C22" w:rsidP="00221C22">
      <w:pPr>
        <w:tabs>
          <w:tab w:val="left" w:pos="364"/>
          <w:tab w:val="left" w:pos="993"/>
        </w:tabs>
        <w:contextualSpacing/>
        <w:jc w:val="both"/>
        <w:rPr>
          <w:rFonts w:eastAsia="Calibri"/>
          <w:lang w:eastAsia="en-US"/>
        </w:rPr>
      </w:pPr>
    </w:p>
    <w:p w:rsidR="00BD2B98" w:rsidRPr="00BD2B98" w:rsidRDefault="00BD2B98" w:rsidP="00221C22">
      <w:pPr>
        <w:tabs>
          <w:tab w:val="left" w:pos="364"/>
          <w:tab w:val="left" w:pos="993"/>
        </w:tabs>
        <w:contextualSpacing/>
        <w:jc w:val="both"/>
        <w:rPr>
          <w:rFonts w:eastAsia="Calibri"/>
          <w:lang w:eastAsia="en-US"/>
        </w:rPr>
      </w:pPr>
    </w:p>
    <w:p w:rsidR="00174B93" w:rsidRPr="00221C22" w:rsidRDefault="00BD2B98" w:rsidP="00221C22">
      <w:pPr>
        <w:tabs>
          <w:tab w:val="left" w:pos="364"/>
          <w:tab w:val="left" w:pos="993"/>
        </w:tabs>
        <w:contextualSpacing/>
        <w:jc w:val="both"/>
        <w:rPr>
          <w:rFonts w:eastAsia="Calibri"/>
          <w:lang w:eastAsia="en-US"/>
        </w:rPr>
      </w:pPr>
      <w:r w:rsidRPr="00BD2B98">
        <w:rPr>
          <w:rFonts w:eastAsia="Calibri"/>
          <w:lang w:eastAsia="en-US"/>
        </w:rPr>
        <w:t>Глава города Пскова</w:t>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t xml:space="preserve">      </w:t>
      </w:r>
      <w:r w:rsidR="00221C22">
        <w:rPr>
          <w:rFonts w:eastAsia="Calibri"/>
          <w:lang w:eastAsia="en-US"/>
        </w:rPr>
        <w:t xml:space="preserve">        </w:t>
      </w:r>
      <w:r w:rsidRPr="00BD2B98">
        <w:rPr>
          <w:rFonts w:eastAsia="Calibri"/>
          <w:lang w:eastAsia="en-US"/>
        </w:rPr>
        <w:t xml:space="preserve">    </w:t>
      </w:r>
      <w:r w:rsidR="00221C22">
        <w:rPr>
          <w:rFonts w:eastAsia="Calibri"/>
          <w:lang w:eastAsia="en-US"/>
        </w:rPr>
        <w:t xml:space="preserve">             </w:t>
      </w:r>
      <w:r w:rsidRPr="00BD2B98">
        <w:rPr>
          <w:rFonts w:eastAsia="Calibri"/>
          <w:lang w:eastAsia="en-US"/>
        </w:rPr>
        <w:t xml:space="preserve"> Б.А. </w:t>
      </w:r>
      <w:proofErr w:type="spellStart"/>
      <w:r w:rsidRPr="00BD2B98">
        <w:rPr>
          <w:rFonts w:eastAsia="Calibri"/>
          <w:lang w:eastAsia="en-US"/>
        </w:rPr>
        <w:t>Елкин</w:t>
      </w:r>
      <w:proofErr w:type="spellEnd"/>
      <w:r w:rsidRPr="00BD2B98">
        <w:rPr>
          <w:rFonts w:eastAsia="Calibri"/>
          <w:lang w:eastAsia="en-US"/>
        </w:rPr>
        <w:tab/>
      </w:r>
    </w:p>
    <w:sectPr w:rsidR="00174B93" w:rsidRPr="00221C22"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A554E"/>
    <w:rsid w:val="000C6DE2"/>
    <w:rsid w:val="00120E54"/>
    <w:rsid w:val="0012629F"/>
    <w:rsid w:val="001304EC"/>
    <w:rsid w:val="00171517"/>
    <w:rsid w:val="00174B93"/>
    <w:rsid w:val="001A2C28"/>
    <w:rsid w:val="001D2701"/>
    <w:rsid w:val="001E258F"/>
    <w:rsid w:val="001F2F8E"/>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B065F"/>
    <w:rsid w:val="004B61C5"/>
    <w:rsid w:val="004D0FEB"/>
    <w:rsid w:val="004D1EE3"/>
    <w:rsid w:val="004E2135"/>
    <w:rsid w:val="004F6E1F"/>
    <w:rsid w:val="0050189C"/>
    <w:rsid w:val="00503098"/>
    <w:rsid w:val="005129C1"/>
    <w:rsid w:val="00541BCD"/>
    <w:rsid w:val="00544652"/>
    <w:rsid w:val="00545403"/>
    <w:rsid w:val="00572FD7"/>
    <w:rsid w:val="00575D79"/>
    <w:rsid w:val="00580CB6"/>
    <w:rsid w:val="005978DA"/>
    <w:rsid w:val="005C66AC"/>
    <w:rsid w:val="005D0E0A"/>
    <w:rsid w:val="005F1E95"/>
    <w:rsid w:val="006101B3"/>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578A"/>
    <w:rsid w:val="007D6BF4"/>
    <w:rsid w:val="007D7458"/>
    <w:rsid w:val="007D74D3"/>
    <w:rsid w:val="007E56E5"/>
    <w:rsid w:val="008006AC"/>
    <w:rsid w:val="008144B1"/>
    <w:rsid w:val="00824967"/>
    <w:rsid w:val="0085077D"/>
    <w:rsid w:val="00851219"/>
    <w:rsid w:val="00862CCA"/>
    <w:rsid w:val="00864788"/>
    <w:rsid w:val="0089348D"/>
    <w:rsid w:val="00894EF3"/>
    <w:rsid w:val="00897276"/>
    <w:rsid w:val="009041ED"/>
    <w:rsid w:val="00905DAC"/>
    <w:rsid w:val="0091189B"/>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577C"/>
    <w:rsid w:val="00A872D5"/>
    <w:rsid w:val="00A92494"/>
    <w:rsid w:val="00A9406E"/>
    <w:rsid w:val="00AA7F3B"/>
    <w:rsid w:val="00AB1A67"/>
    <w:rsid w:val="00AE0636"/>
    <w:rsid w:val="00AF1704"/>
    <w:rsid w:val="00B43148"/>
    <w:rsid w:val="00B55039"/>
    <w:rsid w:val="00B776BB"/>
    <w:rsid w:val="00B80764"/>
    <w:rsid w:val="00B84118"/>
    <w:rsid w:val="00B9729D"/>
    <w:rsid w:val="00BB6BDC"/>
    <w:rsid w:val="00BC7961"/>
    <w:rsid w:val="00BD0299"/>
    <w:rsid w:val="00BD2B98"/>
    <w:rsid w:val="00BD4CDA"/>
    <w:rsid w:val="00BE21C9"/>
    <w:rsid w:val="00BE6B08"/>
    <w:rsid w:val="00C057E3"/>
    <w:rsid w:val="00C24339"/>
    <w:rsid w:val="00C53B96"/>
    <w:rsid w:val="00C546CA"/>
    <w:rsid w:val="00C723DE"/>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460D2"/>
    <w:rsid w:val="00E8191E"/>
    <w:rsid w:val="00ED1509"/>
    <w:rsid w:val="00EF068F"/>
    <w:rsid w:val="00EF7F5C"/>
    <w:rsid w:val="00F05073"/>
    <w:rsid w:val="00F06207"/>
    <w:rsid w:val="00F10459"/>
    <w:rsid w:val="00F16668"/>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27698159">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 w:id="15289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3</cp:revision>
  <cp:lastPrinted>2022-11-01T14:25:00Z</cp:lastPrinted>
  <dcterms:created xsi:type="dcterms:W3CDTF">2022-12-20T14:06:00Z</dcterms:created>
  <dcterms:modified xsi:type="dcterms:W3CDTF">2022-12-23T12:59:00Z</dcterms:modified>
</cp:coreProperties>
</file>