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РЕШЕНИЕ</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11 от 23 сентября 2022 года</w:t>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4"/>
          <w:shd w:fill="auto" w:val="clear"/>
        </w:rPr>
        <w:t xml:space="preserve">Принято на 1-ой очередной сессии Псковской городской Думы седьмого созыва</w:t>
      </w:r>
      <w:r>
        <w:rPr>
          <w:rFonts w:ascii="Tahoma" w:hAnsi="Tahoma" w:cs="Tahoma" w:eastAsia="Tahoma"/>
          <w:color w:val="auto"/>
          <w:spacing w:val="0"/>
          <w:position w:val="0"/>
          <w:sz w:val="24"/>
          <w:shd w:fill="auto" w:val="clear"/>
        </w:rPr>
        <w:tab/>
        <w:tab/>
        <w:tab/>
        <w:tab/>
        <w:tab/>
        <w:tab/>
        <w:tab/>
        <w:tab/>
        <w:tab/>
        <w:tab/>
      </w: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Положения о Комитете по социальным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вопросам, молодежной политике и туризму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 седьмого созыва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статьей 26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Регламентом Псковской городской Думы,</w:t>
      </w: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Псковская городская Дума</w:t>
      </w:r>
    </w:p>
    <w:p>
      <w:pPr>
        <w:tabs>
          <w:tab w:val="left" w:pos="364" w:leader="none"/>
        </w:tabs>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РЕШИЛА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Положение</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комитете по социальным вопросам и молодежной политике Псковской городской Думы седьмого созыва согласно приложению к настоящему решению.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Настоящее решение вступает в силу с момента его официального опубликования.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Настоящее решение опубликовать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Псковские новости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разместить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ab/>
        <w:t xml:space="preserve">    А.Г.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решению</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КОМИТЕТЕ ПО СОЦИАЛЬНЫМ ВОПРОСАМ, МОЛОДЕЖНОЙ ПОЛИТИКЕ И ТУРИЗМУ ПСКОВСКОЙ ГОРОДСКОЙ ДУМЫ СЕДЬМОГО СОЗЫВА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ОБЩИЕ ПОЛОЖЕНИЯ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 Комитет по социальным вопросам, молодежной политике и туризму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 В состав комитета входят председатель, заместитель председателя и члены комитета. Председатель комитета по решению Думы может занимать свою должность на постоянной (штатной) основе или на общественных началах.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 Порядок деятельности комитета определяется Регламентом Думы, ее решениями и настоящим Положением.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ПОЛНОМОЧИЯ И ЗАДАЧИ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 Комитет вправе: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по повестке дня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давать рекомендации по проектам правовых актов, переданных на рассмотрение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о заслушивании на сессии Думы отчетов или информации должностных лиц органов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выполнении ими решений комитета или решений Думы по вопросам, которые согласно настоящему Положению находятся в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контролировать выполнение правовых актов Думы по вопросам, относящимся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заседания совместно с другими комитетами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депутатские слушания по вопросам, отнесенным настоящим Положением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образовывать консультативные советы, постоянные и временные рабочие группы в порядке, установленном пунктом 2 статьи 6 Регламента Псковской городской Думы, для обеспечения всестороннего и компетентного выполнения задач, поставленных перед комитетом;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назначать независимую экспертизу правовых актов по направлениям, отнесенным настоящим Положением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 Основными задачами комитета являются: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На комитет возлагается решение следующих основных задач:</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определение социальной политики в городе Пскове;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подготовка и участие в рассмотрении проектов нормативных правовых актов и выработке рекомендаций по вопросам образования, культуры, здравоохранения, физической культуры и спорта, по жилищным вопросам, иным социальным проблемам по поручению Думы, а также по собственной инициативе;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разработка и участие в рассмотрении нормативных правовых актов и программ социального развития города, направленных на реализацию национальных проектов в области образования, здравоохранения, жилья, внесение по ним своих замечаний и предложений;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взаимодействие с организациями, находящимися на территории города Пскова, по вопросам социальных прав и гарантий жителей города Пскова;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определение социальных льгот и преимуществ, в том числе налоговых, в целях поддержки отдельных категорий населения города Пскова;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экономических, социальных, правовых условий для интеллектуального, духовно-нравственного, творческого, физического развития и реализации способностей молодых граждан г. Пскова;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поддержка социально значимых инициатив молодых граждан, молодежных, детских общественных объединений, общественных организаций;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реализация политики в сфере взаимодействия с общественными организациями и объединениями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привлечение молодых граждан к непосредственному участию в общественно-политической жизни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 программ, касающихся решения молодежных и общественных проблем в сфере социального и экономического развития города;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 содействия молодежи в области занятости и социальной поддержки в соответствии с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организации досуга и обеспечения молодых горожан услугами организаций культуры;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условий для развития на территории муниципального образования физической культуры и массового спорта, организации и проведения физкультурно-оздоровительных и спортивных мероприятий в городе;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осуществление взаимодействия с органами государственной власти Псковской области и местного самоуправления г. Пскова, осуществляющими задачи по реализации стратегии государственной молодежной политики и работе с общественными организациями;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рассмотрение и предоставление в установленном порядке документов к награждению, поощрению молодежи Пскова и активистов общественных организаций;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установление и развитие межмуниципальных и международных партнерских отношений в сфере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развития туризма;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продвижение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территории Российской Федерации и за рубежом как центра туризма;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 содействия в проведении мероприятий событийного туризма;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иных вопросов в сфере социальной и молодежной политики, а также в сфере взаимодействия с общественными организациями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Осуществление на основании решения Думы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в социальной сфере, определенных статьей 8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социальной сфере и сфере молодежной политики.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 Порядок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председателя Псковской городской Думы и членов комитета не позднее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председатель Псковской городской Думы, депутаты Думы, не входящие в его состав.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заседании комитета могут присутствовать по приглашению председателя комитета должностные лица Администрации города Пскова, должностные лица Правительства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позднее чем за 3 дня до даты проведения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На заседании комитета обязаны присутствовать сотрудники аппарата Думы, на которых возложены функции по организационному, правовому, финансово-экономическому и информационному обеспечению деятельности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председатель Псковской городской Думы, депутаты Думы, не входящие в состав комитета. Иные лица могут присутствовать на закрытом заседании комитета только по решению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Отдел, на который возложены функции, по организационному обеспечению заседаний Думы ведет протоколы заседаний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 </w:t>
      </w:r>
      <w:r>
        <w:rPr>
          <w:rFonts w:ascii="Times New Roman" w:hAnsi="Times New Roman" w:cs="Times New Roman" w:eastAsia="Times New Roman"/>
          <w:color w:val="auto"/>
          <w:spacing w:val="0"/>
          <w:position w:val="0"/>
          <w:sz w:val="24"/>
          <w:shd w:fill="auto" w:val="clear"/>
        </w:rPr>
        <w:t xml:space="preserve">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Регламентом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 </w:t>
      </w:r>
      <w:r>
        <w:rPr>
          <w:rFonts w:ascii="Times New Roman" w:hAnsi="Times New Roman" w:cs="Times New Roman" w:eastAsia="Times New Roman"/>
          <w:color w:val="auto"/>
          <w:spacing w:val="0"/>
          <w:position w:val="0"/>
          <w:sz w:val="24"/>
          <w:shd w:fill="auto" w:val="clear"/>
        </w:rPr>
        <w:t xml:space="preserve">Протоколы и решения комитета подписываются председателем комитета, а в его отсутствие - заместителем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7.9. </w:t>
      </w:r>
      <w:r>
        <w:rPr>
          <w:rFonts w:ascii="Times New Roman" w:hAnsi="Times New Roman" w:cs="Times New Roman" w:eastAsia="Times New Roman"/>
          <w:color w:val="auto"/>
          <w:spacing w:val="0"/>
          <w:position w:val="0"/>
          <w:sz w:val="24"/>
          <w:shd w:fill="auto" w:val="clear"/>
        </w:rPr>
        <w:t xml:space="preserve">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 Обязанности председателя комитета и заместителя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Председатель комитета систематически информирует председателя Псковской городской Думы о ходе работы по решению вопросов, находящихся в ведении комитета, поддерживает постоянную связь с депутатами и аппаратом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В своей деятельности председатель комитета подотчетен и подконтролен председателю Псковской городской Думы и соответствующему комитету. Председатель комитета несет персональную ответственность за организацию работы и деятельность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Председатель комитета работает в соответствии с планами работы комитета, которые составляются на месяц и квартал.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Председатель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организует работу комитета и разрабатывает планы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проводит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разрабатывает проект повестки дня комитета и не менее чем за три дня до проведения заседания комитета знакомит с ним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подписывает протоколы заседаний комитета и решения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выступает на сессиях с докладами, содокладами, заключительным словом по вопросам, включенным в повестку дня сессии по рекомендации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осуществляет контроль соблюдения членами комитета Правил депутатской этики, а также за ходом выполнения решений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Председатель комитета отчитывается о деятельности комитета перед Думой не реже одного раза в год, направляя отчет председателю Псковской городской Думы. Заслушивание отчета председателя комитета осуществляется в порядке, определенном Регламентом Псковской городской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своей работе перед председателем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 Обязанности и права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Член комитета обязан: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выполнять поручения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участвовать в подготовке вопросов, выносимых на рассмотрение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Член комитета на заседаниях комитета вправе: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вносить предложения и замечания по проекту повестки дня заседания комитета, по порядку рассмотрения и существу обсуждаемых вопросов;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участвовать в обсуждениях, прениях;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задавать вопросы докладчикам и председательствующему на заседании;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выступать с обоснованием своих предложений, объяснять мотивы голосования и давать пояснения.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 xml:space="preserve">   </w:t>
        <w:tab/>
        <w:t xml:space="preserve">     А.Г.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746F7A2C996CE681A3F54ACB2A14ED315A6343E954E3844DAAE3242B1D372E9CBBA66DD90FF110DF921407Q254N"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