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90124F" w:rsidRDefault="001607F5" w:rsidP="0043649A">
      <w:pPr>
        <w:autoSpaceDE w:val="0"/>
        <w:autoSpaceDN w:val="0"/>
        <w:adjustRightInd w:val="0"/>
        <w:jc w:val="center"/>
        <w:rPr>
          <w:b/>
        </w:rPr>
      </w:pPr>
      <w:r w:rsidRPr="001607F5">
        <w:rPr>
          <w:b/>
        </w:rPr>
        <w:t>по вопросу внесения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</w:t>
      </w:r>
    </w:p>
    <w:p w:rsidR="007A3A20" w:rsidRPr="0043649A" w:rsidRDefault="007A3A20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511043" w:rsidP="00FA376E">
      <w:pPr>
        <w:jc w:val="both"/>
        <w:rPr>
          <w:b/>
          <w:bCs/>
        </w:rPr>
      </w:pPr>
      <w:r>
        <w:rPr>
          <w:b/>
          <w:bCs/>
        </w:rPr>
        <w:t>25</w:t>
      </w:r>
      <w:r w:rsidR="00E2528E">
        <w:rPr>
          <w:b/>
          <w:bCs/>
        </w:rPr>
        <w:t xml:space="preserve"> января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E2528E">
        <w:rPr>
          <w:b/>
          <w:bCs/>
        </w:rPr>
        <w:t>22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511043">
        <w:t>02</w:t>
      </w:r>
      <w:r w:rsidR="003B3FDB" w:rsidRPr="00CF649D">
        <w:t>.</w:t>
      </w:r>
      <w:r w:rsidR="007A3A20">
        <w:t>1</w:t>
      </w:r>
      <w:r w:rsidR="00511043">
        <w:t>2</w:t>
      </w:r>
      <w:r w:rsidR="00211C93">
        <w:t>.2021</w:t>
      </w:r>
      <w:r w:rsidR="003E0D34" w:rsidRPr="00CF649D">
        <w:t xml:space="preserve"> № </w:t>
      </w:r>
      <w:r w:rsidR="005646E9">
        <w:t>23</w:t>
      </w:r>
      <w:r w:rsidR="00511043">
        <w:t>9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1607F5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1607F5">
        <w:rPr>
          <w:b/>
          <w:bCs/>
        </w:rPr>
        <w:t>02.12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1607F5">
        <w:rPr>
          <w:b/>
          <w:bCs/>
        </w:rPr>
        <w:t>239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1607F5">
        <w:t>03.12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E2528E">
        <w:rPr>
          <w:bCs/>
        </w:rPr>
        <w:t xml:space="preserve">Пскова от </w:t>
      </w:r>
      <w:r w:rsidR="001607F5">
        <w:rPr>
          <w:bCs/>
        </w:rPr>
        <w:t>02</w:t>
      </w:r>
      <w:r w:rsidR="00CF649D" w:rsidRPr="00CF649D">
        <w:rPr>
          <w:bCs/>
        </w:rPr>
        <w:t>.</w:t>
      </w:r>
      <w:r w:rsidR="001607F5">
        <w:rPr>
          <w:bCs/>
        </w:rPr>
        <w:t>12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1607F5">
        <w:rPr>
          <w:bCs/>
        </w:rPr>
        <w:t>239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1607F5">
        <w:t>03 дека</w:t>
      </w:r>
      <w:r w:rsidR="002A7843">
        <w:t>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1607F5">
        <w:t>25</w:t>
      </w:r>
      <w:r w:rsidR="00E2528E">
        <w:t xml:space="preserve"> янва</w:t>
      </w:r>
      <w:r w:rsidR="00B3534D">
        <w:t>ря</w:t>
      </w:r>
      <w:r w:rsidR="00392EB5">
        <w:t xml:space="preserve"> </w:t>
      </w:r>
      <w:r w:rsidR="00E2528E">
        <w:t>2022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1607F5" w:rsidRPr="001607F5">
        <w:t>«О внесении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 xml:space="preserve">Виноградов </w:t>
      </w:r>
      <w:r w:rsidR="000848D6">
        <w:t>Н.Н.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46E9" w:rsidRDefault="00A94FA0" w:rsidP="005646E9">
      <w:pPr>
        <w:ind w:firstLine="709"/>
        <w:jc w:val="both"/>
      </w:pPr>
      <w:r w:rsidRPr="00976883"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 w:rsidR="002A7843">
        <w:t xml:space="preserve"> </w:t>
      </w:r>
      <w:r w:rsidR="000005E0">
        <w:t xml:space="preserve">Рассматривается </w:t>
      </w:r>
      <w:r w:rsidR="000005E0" w:rsidRPr="000005E0">
        <w:t>внесени</w:t>
      </w:r>
      <w:r w:rsidR="000005E0">
        <w:t>е</w:t>
      </w:r>
      <w:r w:rsidR="000005E0" w:rsidRPr="000005E0">
        <w:t xml:space="preserve">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</w:t>
      </w:r>
      <w:r w:rsidR="000005E0">
        <w:t xml:space="preserve">. Основанием для внесения изменений стало обращение Управления по культуре Администрации Псковской области в связи с необходимостью размещения на территории микрорайона колледжа искусств. </w:t>
      </w:r>
      <w:r w:rsidR="007F26F4">
        <w:t>Сейчас Комитет</w:t>
      </w:r>
      <w:r w:rsidR="000005E0">
        <w:t xml:space="preserve"> по культуре планирует размещение на этом земельном участке многофункционального культурного центра</w:t>
      </w:r>
      <w:r w:rsidR="007F26F4">
        <w:t>. Пожелание Комитета, чтобы на этом же земельном участке располагался и колледж искусств.</w:t>
      </w:r>
    </w:p>
    <w:p w:rsidR="007F26F4" w:rsidRDefault="007F26F4" w:rsidP="005646E9">
      <w:pPr>
        <w:ind w:firstLine="709"/>
        <w:jc w:val="both"/>
      </w:pPr>
      <w:proofErr w:type="gramStart"/>
      <w:r>
        <w:t>Изначально планировалась прирезка территории для увеличения площади, но во время публичных слушаний при проектировании было установлено, что на этом земельном участке невозможно будет разместить два объекта (колледж искусств и многофункциональный культурный центр)</w:t>
      </w:r>
      <w:r w:rsidR="00E2098E">
        <w:t xml:space="preserve">, поэтому было предложено перенеси колледж искусств через перспективную дорогу на следующий земельный участок, исключив многоквартирный жилой дом, и разместив объект культуры. </w:t>
      </w:r>
      <w:proofErr w:type="gramEnd"/>
    </w:p>
    <w:p w:rsidR="000660BF" w:rsidRDefault="00E2098E" w:rsidP="005646E9">
      <w:pPr>
        <w:ind w:firstLine="709"/>
        <w:jc w:val="both"/>
      </w:pPr>
      <w:r>
        <w:t>Также в ходе публичных слушаний поступило обращение Псковских тепловых сетей, они рассматривают возможность теплоснабжения этого микрорайона</w:t>
      </w:r>
      <w:r w:rsidR="00E90B55">
        <w:t>,</w:t>
      </w:r>
      <w:r>
        <w:t xml:space="preserve"> перспекти</w:t>
      </w:r>
      <w:r w:rsidR="000660BF">
        <w:t>в</w:t>
      </w:r>
      <w:r>
        <w:t xml:space="preserve">ной </w:t>
      </w:r>
      <w:r w:rsidR="000660BF">
        <w:t xml:space="preserve">школы и домов, 14-го микрорайона, микрорайона Сиреневый бульвар от газовой котельной. Ими были сделаны предварительные проработки, выбран центр тепловых нагрузок и предложено на этом земельном участке сделать газовую котельную. </w:t>
      </w:r>
    </w:p>
    <w:p w:rsidR="000005E0" w:rsidRDefault="000660BF" w:rsidP="005646E9">
      <w:pPr>
        <w:ind w:firstLine="709"/>
        <w:jc w:val="both"/>
      </w:pPr>
      <w:r>
        <w:t>Мы согласились с предложениями Псковских тепловых сетей</w:t>
      </w:r>
      <w:proofErr w:type="gramStart"/>
      <w:r>
        <w:t>.</w:t>
      </w:r>
      <w:proofErr w:type="gramEnd"/>
      <w:r>
        <w:t xml:space="preserve"> Таким образом,  исключили многоквартирный жилой дом и предлагаем сделать газовую котельную для отопления микрорайонов.</w:t>
      </w:r>
    </w:p>
    <w:p w:rsidR="000660BF" w:rsidRDefault="000660BF" w:rsidP="000660BF">
      <w:pPr>
        <w:tabs>
          <w:tab w:val="right" w:pos="10204"/>
        </w:tabs>
        <w:ind w:firstLine="709"/>
        <w:jc w:val="both"/>
      </w:pPr>
      <w:r>
        <w:t>Также в ходе публичных слушаний была проанализирована наполненность четырех школ, расположенных на Запсковье и было установлено, что 31 % детей ходят во вторую смену.</w:t>
      </w:r>
      <w:r w:rsidR="00DA0BA2">
        <w:t xml:space="preserve"> Поэтому было принято решение запланировать ещё одну школу, исключив два многоквартирных дома.</w:t>
      </w:r>
    </w:p>
    <w:p w:rsidR="00E90B55" w:rsidRDefault="00DA0BA2" w:rsidP="000660BF">
      <w:pPr>
        <w:tabs>
          <w:tab w:val="right" w:pos="10204"/>
        </w:tabs>
        <w:ind w:firstLine="709"/>
        <w:jc w:val="both"/>
      </w:pPr>
      <w:r>
        <w:t>Всего исключается пять многоквартирных жилых домов, добавляется колледж искусств, котельная, новая школа. Остается детский сад и ещё одна школа</w:t>
      </w:r>
      <w:r w:rsidR="00AF17C5">
        <w:t>, четыре дома строящихся и три перспективных</w:t>
      </w:r>
      <w:r w:rsidR="00E90B55">
        <w:t xml:space="preserve">. </w:t>
      </w:r>
    </w:p>
    <w:p w:rsidR="00E90B55" w:rsidRDefault="00E90B55" w:rsidP="000660BF">
      <w:pPr>
        <w:tabs>
          <w:tab w:val="right" w:pos="10204"/>
        </w:tabs>
        <w:ind w:firstLine="709"/>
        <w:jc w:val="both"/>
      </w:pPr>
      <w:r>
        <w:t>С</w:t>
      </w:r>
      <w:r w:rsidR="00AF17C5">
        <w:t xml:space="preserve"> целью сохранения перспективного населения и в связи с исключением пяти домов </w:t>
      </w:r>
      <w:r w:rsidR="0013724A">
        <w:t>предложено увеличить число</w:t>
      </w:r>
      <w:r w:rsidR="00AF17C5">
        <w:t xml:space="preserve"> квартир</w:t>
      </w:r>
      <w:r w:rsidR="0013724A">
        <w:t xml:space="preserve"> в трех перспективных домах до 288 в самом крупном дом и до 200 в стальных домах. Этажность остается прежней – 7 этажей</w:t>
      </w:r>
      <w:proofErr w:type="gramStart"/>
      <w:r>
        <w:t>.</w:t>
      </w:r>
      <w:proofErr w:type="gramEnd"/>
      <w:r>
        <w:t xml:space="preserve"> П</w:t>
      </w:r>
      <w:r w:rsidR="0013724A">
        <w:t>лощадь земельных участков – большая (по 1 га), парковки хватае</w:t>
      </w:r>
      <w:r>
        <w:t>т</w:t>
      </w:r>
      <w:r w:rsidR="0013724A">
        <w:t xml:space="preserve"> </w:t>
      </w:r>
      <w:r>
        <w:t>(</w:t>
      </w:r>
      <w:r w:rsidR="0013724A">
        <w:t>коэффициент 1 парковка на 1 квартиру</w:t>
      </w:r>
      <w:r>
        <w:t>)</w:t>
      </w:r>
      <w:r w:rsidR="0013724A">
        <w:t>.</w:t>
      </w:r>
    </w:p>
    <w:p w:rsidR="0013724A" w:rsidRDefault="0013724A" w:rsidP="000660BF">
      <w:pPr>
        <w:tabs>
          <w:tab w:val="right" w:pos="10204"/>
        </w:tabs>
        <w:ind w:firstLine="709"/>
        <w:jc w:val="both"/>
      </w:pPr>
      <w:r>
        <w:t xml:space="preserve"> Сохраняется парк, две зеленые зоны внутри. Раньше на одном </w:t>
      </w:r>
      <w:proofErr w:type="gramStart"/>
      <w:r>
        <w:t>из</w:t>
      </w:r>
      <w:proofErr w:type="gramEnd"/>
      <w:r>
        <w:t xml:space="preserve"> участком был запланирован магазин, сейчас в связи с тем, что запланирован многофункциональный культурный центр, планируется сделать зеленую зону. Магазин перенесен в центр квартала, около магазина сделана небольшая автомобильная стоянка.</w:t>
      </w:r>
    </w:p>
    <w:p w:rsidR="0013724A" w:rsidRDefault="0013724A" w:rsidP="0013724A">
      <w:pPr>
        <w:ind w:firstLine="709"/>
        <w:jc w:val="both"/>
      </w:pPr>
    </w:p>
    <w:p w:rsidR="0013724A" w:rsidRDefault="0013724A" w:rsidP="0013724A">
      <w:pPr>
        <w:ind w:firstLine="709"/>
        <w:jc w:val="both"/>
      </w:pPr>
      <w:r w:rsidRPr="0081374F">
        <w:t>Гаврилов С. В. – заместитель Главы города Пскова.-</w:t>
      </w:r>
      <w:r>
        <w:t xml:space="preserve"> Есть вопросы? </w:t>
      </w:r>
    </w:p>
    <w:p w:rsidR="00E95B56" w:rsidRDefault="00E95B56" w:rsidP="0013724A">
      <w:pPr>
        <w:jc w:val="both"/>
      </w:pPr>
    </w:p>
    <w:p w:rsidR="00E95B56" w:rsidRDefault="00E95B56" w:rsidP="00E95B56">
      <w:pPr>
        <w:ind w:firstLine="709"/>
        <w:jc w:val="both"/>
      </w:pPr>
      <w:r w:rsidRPr="009A2BC0">
        <w:t>В ходе заседания о</w:t>
      </w:r>
      <w:r>
        <w:t>т участни</w:t>
      </w:r>
      <w:r w:rsidR="005646E9">
        <w:t>ков публичных слушаний</w:t>
      </w:r>
      <w:r w:rsidRPr="00E95B56">
        <w:t xml:space="preserve"> </w:t>
      </w:r>
      <w:r w:rsidR="0013724A">
        <w:t>поступили вопросы</w:t>
      </w:r>
      <w:r>
        <w:t xml:space="preserve">. </w:t>
      </w:r>
    </w:p>
    <w:p w:rsidR="00E95B56" w:rsidRDefault="00E95B56" w:rsidP="00320A82">
      <w:pPr>
        <w:ind w:firstLine="709"/>
        <w:jc w:val="both"/>
      </w:pPr>
    </w:p>
    <w:p w:rsidR="0013724A" w:rsidRDefault="0013724A" w:rsidP="00320A82">
      <w:pPr>
        <w:ind w:firstLine="709"/>
        <w:jc w:val="both"/>
      </w:pPr>
      <w:r>
        <w:t>Старосельская Н.С. – сколько этажей</w:t>
      </w:r>
      <w:r w:rsidR="00EE38BF">
        <w:t xml:space="preserve"> </w:t>
      </w:r>
      <w:r>
        <w:t>в обозначенных многоквартирных домах?</w:t>
      </w:r>
    </w:p>
    <w:p w:rsidR="0013724A" w:rsidRDefault="0013724A" w:rsidP="00320A82">
      <w:pPr>
        <w:ind w:firstLine="709"/>
        <w:jc w:val="both"/>
      </w:pPr>
    </w:p>
    <w:p w:rsidR="0013724A" w:rsidRDefault="0013724A" w:rsidP="00320A82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</w:t>
      </w:r>
      <w:r w:rsidR="00EE38BF">
        <w:t>До семи</w:t>
      </w:r>
      <w:r>
        <w:t xml:space="preserve"> этажей</w:t>
      </w:r>
      <w:r w:rsidR="00EE38BF">
        <w:t xml:space="preserve"> в трех домах, в существующих строящихся четырех домах – до 10 этажей.</w:t>
      </w:r>
    </w:p>
    <w:p w:rsidR="00EE38BF" w:rsidRDefault="00EE38BF" w:rsidP="00320A82">
      <w:pPr>
        <w:ind w:firstLine="709"/>
        <w:jc w:val="both"/>
      </w:pPr>
    </w:p>
    <w:p w:rsidR="00EE38BF" w:rsidRDefault="00EE38BF" w:rsidP="00320A82">
      <w:pPr>
        <w:ind w:firstLine="709"/>
        <w:jc w:val="both"/>
      </w:pPr>
      <w:r>
        <w:t xml:space="preserve">Старосельская Н.С. – </w:t>
      </w:r>
      <w:r>
        <w:t>По какому нормативу рассчитывается количество парковочных мест для многоквартирных высоток?</w:t>
      </w:r>
    </w:p>
    <w:p w:rsidR="00EE38BF" w:rsidRDefault="00EE38BF" w:rsidP="00320A82">
      <w:pPr>
        <w:ind w:firstLine="709"/>
        <w:jc w:val="both"/>
      </w:pPr>
    </w:p>
    <w:p w:rsidR="00EE38BF" w:rsidRDefault="00EE38BF" w:rsidP="00320A82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</w:t>
      </w:r>
      <w:r w:rsidR="00E90B55">
        <w:t>Сейчас у нас норматив 0,7, п</w:t>
      </w:r>
      <w:r>
        <w:t>о факту выполняется норматив 1,0.</w:t>
      </w:r>
    </w:p>
    <w:p w:rsidR="00EE38BF" w:rsidRDefault="00EE38BF" w:rsidP="00320A82">
      <w:pPr>
        <w:ind w:firstLine="709"/>
        <w:jc w:val="both"/>
      </w:pPr>
    </w:p>
    <w:p w:rsidR="00EE38BF" w:rsidRDefault="00EE38BF" w:rsidP="00320A82">
      <w:pPr>
        <w:ind w:firstLine="709"/>
        <w:jc w:val="both"/>
      </w:pPr>
      <w:r>
        <w:t>Старосельская Н.С. –</w:t>
      </w:r>
      <w:r>
        <w:t xml:space="preserve"> А детские комплексы выполняются застройщиком в обязательном порядке?</w:t>
      </w:r>
    </w:p>
    <w:p w:rsidR="00EE38BF" w:rsidRDefault="00EE38BF" w:rsidP="00320A82">
      <w:pPr>
        <w:ind w:firstLine="709"/>
        <w:jc w:val="both"/>
      </w:pPr>
    </w:p>
    <w:p w:rsidR="00EE38BF" w:rsidRDefault="00EE38BF" w:rsidP="00320A82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Это другие нормы, используемые при проектировании многоквартирных жилых домов, своды правил</w:t>
      </w:r>
      <w:proofErr w:type="gramStart"/>
      <w:r>
        <w:t>.</w:t>
      </w:r>
      <w:proofErr w:type="gramEnd"/>
      <w:r>
        <w:t xml:space="preserve"> При межевании детские площадки не учитываются.</w:t>
      </w:r>
    </w:p>
    <w:p w:rsidR="00EE38BF" w:rsidRDefault="00EE38BF" w:rsidP="00320A82">
      <w:pPr>
        <w:ind w:firstLine="709"/>
        <w:jc w:val="both"/>
      </w:pPr>
      <w:r>
        <w:t>В утверждаемой части показывается территория различных зон. Дома – это предложения проектировщиков. В дальнейшем застройщик самостоятельно будет размещать объекты, согласно имеющимся красным линиям и ограничениям.</w:t>
      </w:r>
    </w:p>
    <w:p w:rsidR="00EE38BF" w:rsidRDefault="00EE38BF" w:rsidP="00320A82">
      <w:pPr>
        <w:ind w:firstLine="709"/>
        <w:jc w:val="both"/>
      </w:pPr>
    </w:p>
    <w:p w:rsidR="00EE38BF" w:rsidRDefault="00EE38BF" w:rsidP="00320A82">
      <w:pPr>
        <w:ind w:firstLine="709"/>
        <w:jc w:val="both"/>
      </w:pPr>
      <w:r>
        <w:t>Якименко К.О.- Ранее в данный проект планировки уже вносились изменения?</w:t>
      </w:r>
    </w:p>
    <w:p w:rsidR="00EE38BF" w:rsidRDefault="00EE38BF" w:rsidP="00320A82">
      <w:pPr>
        <w:ind w:firstLine="709"/>
        <w:jc w:val="both"/>
      </w:pPr>
    </w:p>
    <w:p w:rsidR="00EE38BF" w:rsidRDefault="001D038B" w:rsidP="00320A82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</w:t>
      </w:r>
      <w:r>
        <w:t>Да, вносили, мы размещали муниципальный дом</w:t>
      </w:r>
      <w:r w:rsidR="00EE38BF">
        <w:t xml:space="preserve"> </w:t>
      </w:r>
      <w:r>
        <w:t>для переселения.</w:t>
      </w:r>
    </w:p>
    <w:p w:rsidR="001D038B" w:rsidRDefault="001D038B" w:rsidP="00320A82">
      <w:pPr>
        <w:ind w:firstLine="709"/>
        <w:jc w:val="both"/>
      </w:pPr>
    </w:p>
    <w:p w:rsidR="001D038B" w:rsidRDefault="001D038B" w:rsidP="00320A82">
      <w:pPr>
        <w:ind w:firstLine="709"/>
        <w:jc w:val="both"/>
      </w:pPr>
      <w:r>
        <w:t>Старосельская Н.С. –</w:t>
      </w:r>
      <w:r>
        <w:t xml:space="preserve"> А «Новая» улица – это название или название будет выбираться потом?</w:t>
      </w:r>
    </w:p>
    <w:p w:rsidR="001D038B" w:rsidRDefault="001D038B" w:rsidP="00320A82">
      <w:pPr>
        <w:ind w:firstLine="709"/>
        <w:jc w:val="both"/>
      </w:pPr>
    </w:p>
    <w:p w:rsidR="001D038B" w:rsidRDefault="001D038B" w:rsidP="00320A82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Нет, это условное название, название позже будет утверждаться в Псковской городской Думе по завершению строительства или на стадии строительства, по усмотрению Комиссии по наименованию объектов.</w:t>
      </w:r>
    </w:p>
    <w:p w:rsidR="00DF762F" w:rsidRDefault="00DF762F" w:rsidP="00DF762F">
      <w:pPr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1607F5">
        <w:t>25</w:t>
      </w:r>
      <w:r w:rsidR="00E2528E">
        <w:t>.01</w:t>
      </w:r>
      <w:r w:rsidRPr="00CD34D6">
        <w:t>.20</w:t>
      </w:r>
      <w:r w:rsidR="00E2528E">
        <w:t>22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1C2E83" w:rsidRDefault="00E90B55" w:rsidP="00E90B55">
      <w:pPr>
        <w:jc w:val="center"/>
        <w:rPr>
          <w:b/>
        </w:rPr>
      </w:pPr>
      <w:r w:rsidRPr="00E90B55">
        <w:rPr>
          <w:b/>
        </w:rPr>
        <w:t>по вопросу внесения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</w:t>
      </w:r>
    </w:p>
    <w:p w:rsidR="00E90B55" w:rsidRDefault="00E90B55" w:rsidP="004A4658">
      <w:pPr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E90B55" w:rsidRPr="00E90B55">
        <w:rPr>
          <w:b/>
        </w:rPr>
        <w:t>«О внесении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1235»</w:t>
      </w:r>
      <w:r w:rsidR="00E95B56" w:rsidRPr="00E95B56">
        <w:rPr>
          <w:b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E90B55">
        <w:t>6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E90B55" w:rsidRDefault="00E90B55" w:rsidP="00E90B55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Рассматривается внесение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1235. Основанием для внесения изменений стало обращение Управления по культуре Администрации Псковской области в связи с необходимостью размещения на территории микрорайона колледжа искусств. Сейчас Комитет по культуре планирует размещение на этом земельном участке многофункционального культурного центра. Пожелание Комитета, чтобы на этом же земельном участке располагался и колледж искусств.</w:t>
      </w:r>
    </w:p>
    <w:p w:rsidR="00E90B55" w:rsidRDefault="00E90B55" w:rsidP="00E90B55">
      <w:pPr>
        <w:ind w:firstLine="709"/>
        <w:jc w:val="both"/>
      </w:pPr>
      <w:proofErr w:type="gramStart"/>
      <w:r>
        <w:t xml:space="preserve">Изначально планировалась прирезка территории для увеличения площади, но во время публичных слушаний при проектировании было установлено, что на этом земельном участке невозможно будет разместить два объекта (колледж искусств и многофункциональный культурный центр), поэтому было предложено перенеси колледж искусств через перспективную дорогу на следующий земельный участок, исключив многоквартирный жилой дом, и разместив объект культуры. </w:t>
      </w:r>
      <w:proofErr w:type="gramEnd"/>
    </w:p>
    <w:p w:rsidR="00E90B55" w:rsidRDefault="00E90B55" w:rsidP="00E90B55">
      <w:pPr>
        <w:ind w:firstLine="709"/>
        <w:jc w:val="both"/>
      </w:pPr>
      <w:r>
        <w:t xml:space="preserve">Также в ходе публичных слушаний поступило обращение Псковских тепловых сетей, они рассматривают возможность теплоснабжения этого микрорайона, перспективной школы и домов, 14-го микрорайона, микрорайона Сиреневый бульвар от газовой котельной. Ими были сделаны предварительные проработки, выбран центр тепловых нагрузок и предложено на этом земельном участке сделать газовую котельную. </w:t>
      </w:r>
    </w:p>
    <w:p w:rsidR="00E90B55" w:rsidRDefault="00E90B55" w:rsidP="00E90B55">
      <w:pPr>
        <w:ind w:firstLine="709"/>
        <w:jc w:val="both"/>
      </w:pPr>
      <w:r>
        <w:t>Мы согласились с предложениями Псковских тепловых сетей. Таким образом,  исключили многоквартирный жилой дом и предлагаем сделать газовую котельную для отопления микрорайонов.</w:t>
      </w:r>
    </w:p>
    <w:p w:rsidR="00E90B55" w:rsidRDefault="00E90B55" w:rsidP="00E90B55">
      <w:pPr>
        <w:ind w:firstLine="709"/>
        <w:jc w:val="both"/>
      </w:pPr>
      <w:r>
        <w:t>Также в ходе публичных слушаний была проанализирована наполненность четырех школ, расположенных на Запсковье и было установлено, что 31 % детей ходят во вторую смену. Поэтому было принято решение запланировать ещё одну школу, исключив два многоквартирных дома.</w:t>
      </w:r>
    </w:p>
    <w:p w:rsidR="00E90B55" w:rsidRDefault="00E90B55" w:rsidP="00E90B55">
      <w:pPr>
        <w:ind w:firstLine="709"/>
        <w:jc w:val="both"/>
      </w:pPr>
      <w:r>
        <w:t xml:space="preserve">Всего исключается пять многоквартирных жилых домов, добавляется колледж искусств, котельная, новая школа. Остается детский сад и ещё одна школа, четыре дома строящихся и три перспективных. </w:t>
      </w:r>
    </w:p>
    <w:p w:rsidR="00E90B55" w:rsidRDefault="00E90B55" w:rsidP="00E90B55">
      <w:pPr>
        <w:ind w:firstLine="709"/>
        <w:jc w:val="both"/>
      </w:pPr>
      <w:r>
        <w:t xml:space="preserve">С целью сохранения перспективного населения и в связи с исключением пяти домов предложено увеличить число квартир в трех перспективных домах до 288 в самом крупном дом и </w:t>
      </w:r>
      <w:r>
        <w:lastRenderedPageBreak/>
        <w:t>до 200 в стальных домах. Этажность остается прежней – 7 этажей. Площадь земельных участков – большая (по 1 га), парковки хватает (коэффициент 1 парковка на 1 квартиру).</w:t>
      </w:r>
    </w:p>
    <w:p w:rsidR="00E90B55" w:rsidRDefault="00E90B55" w:rsidP="00E90B55">
      <w:pPr>
        <w:ind w:firstLine="709"/>
        <w:jc w:val="both"/>
      </w:pPr>
      <w:r>
        <w:t xml:space="preserve"> Сохраняется парк, две зеленые зоны внутри. Раньше на одном </w:t>
      </w:r>
      <w:proofErr w:type="gramStart"/>
      <w:r>
        <w:t>из</w:t>
      </w:r>
      <w:proofErr w:type="gramEnd"/>
      <w:r>
        <w:t xml:space="preserve"> участком был запланирован магазин, сейчас в связи с тем, что запланирован многофункциональный культурный центр, планируется сделать зеленую зону. Магазин перенесен в центр квартала, около магазина сделана небольшая автомобильная стоянка.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 xml:space="preserve">Гаврилов С. В. – заместитель Главы города Пскова.- Есть вопросы? 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 xml:space="preserve">В ходе заседания от участников публичных слушаний поступили вопросы. 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Старосельская Н.С. – сколько этажей в обозначенных многоквартирных домах?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До семи этажей в трех домах, в существующих строящихся четырех домах – до 10 этажей.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Старосельская Н.С. – По какому нормативу рассчитывается количество парковочных мест для многоквартирных высоток?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Сейчас у нас норматив 0,7, по факту выполняется норматив 1,0.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Старосельская Н.С. – А детские комплексы выполняются застройщиком в обязательном порядке?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Это другие нормы, используемые при проектировании многоквартирных жилых домов, своды правил. При межевании детские площадки не учитываются.</w:t>
      </w:r>
    </w:p>
    <w:p w:rsidR="00E90B55" w:rsidRDefault="00E90B55" w:rsidP="00E90B55">
      <w:pPr>
        <w:ind w:firstLine="709"/>
        <w:jc w:val="both"/>
      </w:pPr>
      <w:r>
        <w:t>В утверждаемой части показывается территория различных зон. Дома – это предложения проектировщиков. В дальнейшем застройщик самостоятельно будет размещать объекты, согласно имеющимся красным линиям и ограничениям.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Якименко К.О.- Ранее в данный проект планировки уже вносились изменения?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Да, вносили, мы размещали муниципальный дом для переселения.</w:t>
      </w:r>
    </w:p>
    <w:p w:rsidR="00E90B55" w:rsidRDefault="00E90B55" w:rsidP="00E90B55">
      <w:pPr>
        <w:ind w:firstLine="709"/>
        <w:jc w:val="both"/>
      </w:pPr>
    </w:p>
    <w:p w:rsidR="00E90B55" w:rsidRDefault="00E90B55" w:rsidP="00E90B55">
      <w:pPr>
        <w:ind w:firstLine="709"/>
        <w:jc w:val="both"/>
      </w:pPr>
      <w:r>
        <w:t>Старосельская Н.С. – А «Новая» улица – это название или название будет выбираться потом?</w:t>
      </w:r>
    </w:p>
    <w:p w:rsidR="00E90B55" w:rsidRDefault="00E90B55" w:rsidP="00E90B55">
      <w:pPr>
        <w:ind w:firstLine="709"/>
        <w:jc w:val="both"/>
      </w:pPr>
    </w:p>
    <w:p w:rsidR="004A4658" w:rsidRDefault="00E90B55" w:rsidP="00E90B55">
      <w:pPr>
        <w:ind w:firstLine="709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Нет, это условное название, название позже будет утверждаться в Псковской городской Думе по завершению строительства или на стадии строительства, по усмотрению Комиссии по наименованию объектов.</w:t>
      </w:r>
      <w:r w:rsidR="004A4658">
        <w:t xml:space="preserve"> </w:t>
      </w:r>
    </w:p>
    <w:p w:rsidR="004A4658" w:rsidRDefault="004A4658" w:rsidP="0012383A">
      <w:pPr>
        <w:ind w:firstLine="709"/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1C2E83">
        <w:t xml:space="preserve">енных </w:t>
      </w:r>
      <w:r w:rsidR="00E90B55">
        <w:t>25</w:t>
      </w:r>
      <w:r w:rsidR="00E95B56">
        <w:t>.01.2022</w:t>
      </w:r>
      <w:r w:rsidR="00B21371">
        <w:t>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E90B55">
        <w:t>25</w:t>
      </w:r>
      <w:r w:rsidR="00E95B56">
        <w:t>.01.2022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DF762F" w:rsidRDefault="00637B72" w:rsidP="00532C1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lastRenderedPageBreak/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0848D6">
        <w:rPr>
          <w:rFonts w:eastAsia="Calibri"/>
          <w:lang w:eastAsia="en-US"/>
        </w:rPr>
        <w:t>принять нормативно-правовой акт</w:t>
      </w:r>
      <w:r w:rsidR="00DF762F" w:rsidRPr="00DF762F">
        <w:rPr>
          <w:rFonts w:eastAsia="Calibri"/>
          <w:lang w:eastAsia="en-US"/>
        </w:rPr>
        <w:t xml:space="preserve"> </w:t>
      </w:r>
      <w:r w:rsidR="00D25808" w:rsidRPr="00D25808">
        <w:rPr>
          <w:rFonts w:eastAsia="Calibri"/>
          <w:lang w:eastAsia="en-US"/>
        </w:rPr>
        <w:t>«</w:t>
      </w:r>
      <w:r w:rsidR="00E90B55" w:rsidRPr="00E90B55">
        <w:rPr>
          <w:rFonts w:eastAsia="Calibri"/>
          <w:lang w:eastAsia="en-US"/>
        </w:rPr>
        <w:t>О внесении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</w:t>
      </w:r>
      <w:r w:rsidR="00E90B55">
        <w:rPr>
          <w:rFonts w:eastAsia="Calibri"/>
          <w:lang w:eastAsia="en-US"/>
        </w:rPr>
        <w:t>ода Пскова от 14.08.2019 № 1235</w:t>
      </w:r>
      <w:r w:rsidR="00D25808" w:rsidRPr="00D25808">
        <w:rPr>
          <w:rFonts w:eastAsia="Calibri"/>
          <w:lang w:eastAsia="en-US"/>
        </w:rPr>
        <w:t>»</w:t>
      </w:r>
      <w:r w:rsidR="000848D6" w:rsidRPr="000848D6">
        <w:rPr>
          <w:rFonts w:eastAsia="Calibri"/>
          <w:lang w:eastAsia="en-US"/>
        </w:rPr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E90B55">
        <w:t>25</w:t>
      </w:r>
      <w:bookmarkStart w:id="0" w:name="_GoBack"/>
      <w:bookmarkEnd w:id="0"/>
      <w:r w:rsidR="00E95B56">
        <w:t>.01</w:t>
      </w:r>
      <w:r>
        <w:t>.20</w:t>
      </w:r>
      <w:r w:rsidR="00E95B56">
        <w:t>22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Pr="007E0BAD" w:rsidRDefault="001C2E8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5D2"/>
    <w:rsid w:val="00016EA6"/>
    <w:rsid w:val="00041A45"/>
    <w:rsid w:val="00057693"/>
    <w:rsid w:val="000609E4"/>
    <w:rsid w:val="000660BF"/>
    <w:rsid w:val="00071A2F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607F5"/>
    <w:rsid w:val="00171749"/>
    <w:rsid w:val="00192C3C"/>
    <w:rsid w:val="001B6766"/>
    <w:rsid w:val="001C2E83"/>
    <w:rsid w:val="001D038B"/>
    <w:rsid w:val="00211C93"/>
    <w:rsid w:val="00216833"/>
    <w:rsid w:val="00230586"/>
    <w:rsid w:val="00245C5C"/>
    <w:rsid w:val="00256024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20A82"/>
    <w:rsid w:val="00330A5A"/>
    <w:rsid w:val="00343598"/>
    <w:rsid w:val="00363F10"/>
    <w:rsid w:val="003665BC"/>
    <w:rsid w:val="0038372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A4658"/>
    <w:rsid w:val="004B5FA8"/>
    <w:rsid w:val="004C55AC"/>
    <w:rsid w:val="004D05F6"/>
    <w:rsid w:val="004E3BE6"/>
    <w:rsid w:val="004E4BC0"/>
    <w:rsid w:val="004F546D"/>
    <w:rsid w:val="004F5EED"/>
    <w:rsid w:val="00511043"/>
    <w:rsid w:val="00532C1A"/>
    <w:rsid w:val="005410E1"/>
    <w:rsid w:val="00552058"/>
    <w:rsid w:val="00560157"/>
    <w:rsid w:val="005616D8"/>
    <w:rsid w:val="00563D91"/>
    <w:rsid w:val="005646E9"/>
    <w:rsid w:val="005A23CA"/>
    <w:rsid w:val="005A71F6"/>
    <w:rsid w:val="005E3501"/>
    <w:rsid w:val="005F6960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26F4"/>
    <w:rsid w:val="007F65E9"/>
    <w:rsid w:val="00804035"/>
    <w:rsid w:val="0081374F"/>
    <w:rsid w:val="00813CCB"/>
    <w:rsid w:val="00815DF2"/>
    <w:rsid w:val="008366E6"/>
    <w:rsid w:val="008A0AD4"/>
    <w:rsid w:val="008B51E1"/>
    <w:rsid w:val="008F58C5"/>
    <w:rsid w:val="0090124F"/>
    <w:rsid w:val="00903653"/>
    <w:rsid w:val="00905A11"/>
    <w:rsid w:val="00916F3F"/>
    <w:rsid w:val="0093711F"/>
    <w:rsid w:val="009474F7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0411"/>
    <w:rsid w:val="00A3613E"/>
    <w:rsid w:val="00A5431C"/>
    <w:rsid w:val="00A74214"/>
    <w:rsid w:val="00A93DFD"/>
    <w:rsid w:val="00A94FA0"/>
    <w:rsid w:val="00AF17C5"/>
    <w:rsid w:val="00B00ECA"/>
    <w:rsid w:val="00B0434F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25808"/>
    <w:rsid w:val="00D324E6"/>
    <w:rsid w:val="00D414D4"/>
    <w:rsid w:val="00D429EF"/>
    <w:rsid w:val="00D50154"/>
    <w:rsid w:val="00D52405"/>
    <w:rsid w:val="00D66A5E"/>
    <w:rsid w:val="00D7349B"/>
    <w:rsid w:val="00D762E7"/>
    <w:rsid w:val="00D85F36"/>
    <w:rsid w:val="00DA0BA2"/>
    <w:rsid w:val="00DA7DE7"/>
    <w:rsid w:val="00DB6F12"/>
    <w:rsid w:val="00DC0443"/>
    <w:rsid w:val="00DD4C51"/>
    <w:rsid w:val="00DE06BD"/>
    <w:rsid w:val="00DE3229"/>
    <w:rsid w:val="00DF24DB"/>
    <w:rsid w:val="00DF2B37"/>
    <w:rsid w:val="00DF762F"/>
    <w:rsid w:val="00E12A48"/>
    <w:rsid w:val="00E2098E"/>
    <w:rsid w:val="00E2528E"/>
    <w:rsid w:val="00E25C3F"/>
    <w:rsid w:val="00E348D7"/>
    <w:rsid w:val="00E90B55"/>
    <w:rsid w:val="00E95B56"/>
    <w:rsid w:val="00EA0C17"/>
    <w:rsid w:val="00EB5F84"/>
    <w:rsid w:val="00EE38BF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A116-5E06-4DB9-B804-EF5EFFF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33</cp:revision>
  <cp:lastPrinted>2022-01-26T12:58:00Z</cp:lastPrinted>
  <dcterms:created xsi:type="dcterms:W3CDTF">2021-01-14T12:15:00Z</dcterms:created>
  <dcterms:modified xsi:type="dcterms:W3CDTF">2022-01-26T13:03:00Z</dcterms:modified>
</cp:coreProperties>
</file>