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364" w:leader="none"/>
        </w:tabs>
        <w:spacing w:before="0" w:after="0" w:line="240"/>
        <w:ind w:right="0" w:left="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               РЕШЕНИЕ</w:t>
      </w:r>
    </w:p>
    <w:p>
      <w:pPr>
        <w:tabs>
          <w:tab w:val="left" w:pos="364" w:leader="none"/>
        </w:tabs>
        <w:spacing w:before="0" w:after="0" w:line="240"/>
        <w:ind w:right="0" w:left="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 1794 от 24 декабря 2021 года</w:t>
      </w:r>
    </w:p>
    <w:p>
      <w:pPr>
        <w:tabs>
          <w:tab w:val="left" w:pos="364" w:leader="none"/>
        </w:tabs>
        <w:spacing w:before="0" w:after="0" w:line="240"/>
        <w:ind w:right="0" w:left="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Принято на 61-ой очередной сессии Псковской городской Думы шестого созыва </w:t>
      </w: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ahoma" w:hAnsi="Tahoma" w:cs="Tahoma" w:eastAsia="Tahoma"/>
          <w:color w:val="auto"/>
          <w:spacing w:val="0"/>
          <w:position w:val="0"/>
          <w:sz w:val="24"/>
          <w:shd w:fill="auto" w:val="clear"/>
        </w:rPr>
        <w:t xml:space="preserve"> </w:t>
      </w:r>
      <w:r>
        <w:rPr>
          <w:rFonts w:ascii="Tahoma" w:hAnsi="Tahoma" w:cs="Tahoma" w:eastAsia="Tahoma"/>
          <w:color w:val="auto"/>
          <w:spacing w:val="0"/>
          <w:position w:val="0"/>
          <w:sz w:val="24"/>
          <w:shd w:fill="auto" w:val="clear"/>
        </w:rPr>
        <w:tab/>
        <w:tab/>
        <w:tab/>
        <w:tab/>
        <w:tab/>
        <w:tab/>
        <w:tab/>
        <w:tab/>
        <w:tab/>
        <w:tab/>
      </w:r>
    </w:p>
    <w:p>
      <w:pPr>
        <w:tabs>
          <w:tab w:val="left" w:pos="364"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 утверждении Положения о порядке осуществления муниципального контроля на автомобильном транспорте и в дорожном хозяйстве на территории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w:t>
      </w: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 Федеральным законом от 06.10.2003 № 131-ФЗ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 законом от 08.11.2007 № 257-ФЗ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 законом от 10.12.1995 № 196-ФЗ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безопасности дорожного движения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 законом от 08.11.2007 № 259-ФЗ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Устав автомобильного транспорта и городского наземного электрического транспорта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 законом от 31.07.2020 248-ФЗ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государственном контроле (надзоре) и муниципальном контроле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руководствуясь подпунктом 45.3 пункта 2 статьи  23  Устава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w:t>
      </w:r>
    </w:p>
    <w:p>
      <w:pPr>
        <w:tabs>
          <w:tab w:val="left" w:pos="36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Псковская городская Дума</w:t>
      </w:r>
    </w:p>
    <w:p>
      <w:pPr>
        <w:tabs>
          <w:tab w:val="left" w:pos="364" w:leader="none"/>
        </w:tabs>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РЕШИЛА</w:t>
      </w:r>
    </w:p>
    <w:p>
      <w:pPr>
        <w:spacing w:before="0" w:after="0" w:line="240"/>
        <w:ind w:right="-1"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Утвердить Положение о порядке осуществления муниципального контроля на автомобильном транспорте и в дорожном хозяйстве на территории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согласно Приложению.</w:t>
      </w:r>
    </w:p>
    <w:p>
      <w:pPr>
        <w:spacing w:before="0" w:after="0" w:line="240"/>
        <w:ind w:right="-1"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Признать утратившим силу Решение Псковской городской Думы от 29.05.2020 № 1218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Положения о порядке осуществления муниципального контроля за обеспечением сохранности автомобильных дорог общего пользования местного значения на территории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1"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Опубликовать настоящее Решение в газете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Псковские новости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разместить на официальном сайте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Настоящее Решение вступает в силу с 1 января 2022 года, за исключением разделов V и VI приложения к настоящему решению.</w:t>
      </w:r>
    </w:p>
    <w:p>
      <w:pPr>
        <w:spacing w:before="0" w:after="0" w:line="240"/>
        <w:ind w:right="-1"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Раздел V приложения к настоящему решению вступает в силу с 1 марта 2022 года.</w:t>
      </w:r>
    </w:p>
    <w:p>
      <w:pPr>
        <w:spacing w:before="0" w:after="0" w:line="240"/>
        <w:ind w:right="-1"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Раздел VI приложения к настоящему решению вступает в силу с 1 января 2023 года.</w:t>
      </w:r>
    </w:p>
    <w:p>
      <w:pPr>
        <w:spacing w:before="0" w:after="0" w:line="240"/>
        <w:ind w:right="-1"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1"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города Пскова</w:t>
        <w:tab/>
        <w:t xml:space="preserve">           </w:t>
        <w:tab/>
        <w:tab/>
        <w:tab/>
        <w:tab/>
        <w:tab/>
        <w:tab/>
        <w:t xml:space="preserve">Е.А. Полонская</w:t>
      </w:r>
    </w:p>
    <w:p>
      <w:pPr>
        <w:tabs>
          <w:tab w:val="left" w:pos="364"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40"/>
        <w:ind w:right="0" w:left="5245"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5245"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w:t>
      </w:r>
    </w:p>
    <w:p>
      <w:pPr>
        <w:spacing w:before="0" w:after="0" w:line="240"/>
        <w:ind w:right="0" w:left="5245"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решению Псковской городской Думы</w:t>
      </w:r>
    </w:p>
    <w:p>
      <w:pPr>
        <w:spacing w:before="0" w:after="0" w:line="240"/>
        <w:ind w:right="0" w:left="5245"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_____________________ № 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518"/>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ПОЛОЖЕНИЕ</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 порядке осуществления муниципального контроля на автомобильном транспорте и в дорожном хозяйстве на территории муниципального образования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Город Псков</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 </w:t>
      </w:r>
      <w:r>
        <w:rPr>
          <w:rFonts w:ascii="Times New Roman" w:hAnsi="Times New Roman" w:cs="Times New Roman" w:eastAsia="Times New Roman"/>
          <w:b/>
          <w:color w:val="auto"/>
          <w:spacing w:val="0"/>
          <w:position w:val="0"/>
          <w:sz w:val="24"/>
          <w:shd w:fill="auto" w:val="clear"/>
        </w:rPr>
        <w:t xml:space="preserve">Общие положения</w:t>
      </w:r>
    </w:p>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Настоящее Положение устанавливает порядок организации и осуществления муниципального контроля на автомобильном транспорте и в дорожном хозяйстве на территории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pPr>
        <w:spacing w:before="0" w:after="0" w:line="240"/>
        <w:ind w:right="-1"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в области автомобильных дорог и дорожной деятельности, установленных в отношении автомобильных дорог общего пользования местного значения на территории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на территории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 части обеспечения сохранности автомобильных дорог общего пользования местного значения на территории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Предметом муниципального контроля является также исполнение решений, принимаемых по результатам контрольных мероприятий.</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Объектами муниципального контроля (далее – объект контроля) являются:</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деятельность, действия (бездействие) контролируемых лиц </w:t>
      </w:r>
      <w:r>
        <w:rPr>
          <w:rFonts w:ascii="Times New Roman" w:hAnsi="Times New Roman" w:cs="Times New Roman" w:eastAsia="Times New Roman"/>
          <w:color w:val="auto"/>
          <w:spacing w:val="2"/>
          <w:position w:val="0"/>
          <w:sz w:val="24"/>
          <w:shd w:fill="auto" w:val="clear"/>
        </w:rPr>
        <w:t xml:space="preserve">на </w:t>
      </w:r>
      <w:r>
        <w:rPr>
          <w:rFonts w:ascii="Times New Roman" w:hAnsi="Times New Roman" w:cs="Times New Roman" w:eastAsia="Times New Roman"/>
          <w:color w:val="auto"/>
          <w:spacing w:val="0"/>
          <w:position w:val="0"/>
          <w:sz w:val="24"/>
          <w:shd w:fill="auto" w:val="clear"/>
        </w:rPr>
        <w:t xml:space="preserve">автомобильных дорог общего пользования местного значения на территории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результаты деятельности контролируемых лиц, в том числе работы и услуги, к которым предъявляются обязательные требования;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объекты дорожного сервиса, размещенные в полосах отвода и (или) придорожных полосах автомобильных дорог общего пользования местного значения; придорожные полосы и полосы отвода автомобильных дорог общего пользования местного значения; автомобильная дорога общего пользования местного значения и искусственные дорожные сооружения на ней; примыкания к автомобильным дорогам общего пользования местного значения, в том числе примыкания объектов дорожного сервиса и другие объекты, которыми граждане и организации владеют и (или) пользуются и к которым предъявляются обязательные требования.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Муниципальный контроль на автомобильном транспорте и в дорожном хозяйстве осуществляется Управлением городского хозяйства Администрации города Пскова (далее – Контрольный орган).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имени Контрольного органа муниципальный контроль на автомобильном транспорте и в дорожном хозяйстве вправе осуществлять следующие должностные лица: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руководитель (заместитель руководителя) органа муниципального контроля на автомобильном транспорте и в дорожном хозяйстве;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должностное лицо органа муниципального контроля на автомобильном транспорте и в дорожном хозяйстве, в должностные обязанности которого в соответствии с должностной инструкцией входит осуществление полномочий по муниципальному контролю на автомобильном транспорте и в дорожном хозяйстве.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Лицами органа муниципального контроля на автомобильном транспорте и в дорожном хозяйстве, уполномоченными на принятие решений о проведении контрольных мероприятий, являются руководитель (заместитель руководителя) органа муниципального контроля на автомобильном транспорте и в дорожном хозяйстве.</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Должностное лицо Контрольного органа обязано:</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соблюдать законодательство Российской Федерации, права и законные интересы контролируемых лиц;</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не препятствовать присутствию контролируемых лиц, их представителей,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от 31.07.2020 248-ФЗ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государственном контроле (надзоре) и муниципальном контроле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Федеральный закон № 248-ФЗ), осуществлять консультирование;</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доказывать обоснованность своих действий при их обжаловании в порядке, установленном законодательством Российской Федерации;</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соблюдать установленные законодательством Российской Федерации сроки проведения контрольных мероприятий и совершения контрольных действий;</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Должностное лицо Контрольного органа при проведении контрольного мероприятия в пределах своих полномочий и в объеме проводимых контрольных действий имеет право:</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обращаться в соответствии с Федеральным законом от 07.02.2011 года № 3-ФЗ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полиции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содействием к органам полиции в случаях, если Контрольному органу оказывается противодействие или угрожает опасность;</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совершать иные действия, предусмотренные федеральными законами о видах контроля, положением о виде контроля.</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К отношениям, связанным с осуществлением муниципального контроля на автомобильном транспорте и в дорожном хозяйстве на территории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применяются положения Федерального закона № 248-ФЗ.</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Система оценки и управления рисками причинения вреда (ущерба)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применяется.</w:t>
      </w:r>
    </w:p>
    <w:p>
      <w:pPr>
        <w:tabs>
          <w:tab w:val="left" w:pos="1134" w:leader="none"/>
        </w:tabs>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p>
    <w:p>
      <w:pPr>
        <w:tabs>
          <w:tab w:val="left" w:pos="1134" w:leader="none"/>
        </w:tabs>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 </w:t>
      </w:r>
      <w:r>
        <w:rPr>
          <w:rFonts w:ascii="Times New Roman" w:hAnsi="Times New Roman" w:cs="Times New Roman" w:eastAsia="Times New Roman"/>
          <w:b/>
          <w:color w:val="auto"/>
          <w:spacing w:val="0"/>
          <w:position w:val="0"/>
          <w:sz w:val="24"/>
          <w:shd w:fill="auto" w:val="clear"/>
        </w:rPr>
        <w:t xml:space="preserve">Виды профилактических мероприятий, которые проводятся при осуществлении муниципального контроля</w:t>
      </w:r>
    </w:p>
    <w:p>
      <w:pPr>
        <w:tabs>
          <w:tab w:val="left" w:pos="1134" w:leader="none"/>
        </w:tabs>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При осуществлении муниципального контроля на автомобильном транспорте и в дорожном хозяйстве на территории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Контрольный орган проводит следующие виды профилактических мероприятий: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информирование;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обобщение правоприменительной практики;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объявление предостережения;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консультирование;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профилактический визит.</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Администрации города Пскова в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средствах массовой информации и в иных формах.</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Обобщение правоприменительной практики осуществляется должностными лицами Контрольного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постановлением Администрации города Пскова. Доклад, содержащий результаты обобщения правоприменительной практики по осуществлению муниципального контроля за предыдущий год, утверждается постановлением Администрации города Пскова и размещается в срок до 1 февраля, на официальном сайте Администрации города Пскова в информационно-телекоммуникационной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Предостережение составляется по форме, утвержденной приказом Минэкономразвития России от 31.03.2021 № 151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типовых формах документов, используемых контрольным (надзорным) органом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color w:val="auto"/>
          <w:spacing w:val="0"/>
          <w:position w:val="0"/>
          <w:sz w:val="24"/>
          <w:shd w:fill="auto" w:val="clear"/>
        </w:rPr>
        <w:t xml:space="preserve">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Возражение должно содержать: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наименование Контрольного органа, в который направляется возражение;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дату и номер предостережения;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доводы, на основании которых контролируемое лицо не согласно с объявленным предостережением;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дату получения предостережения контролируемым лицом;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личную подпись и дату.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 </w:t>
      </w:r>
      <w:r>
        <w:rPr>
          <w:rFonts w:ascii="Times New Roman" w:hAnsi="Times New Roman" w:cs="Times New Roman" w:eastAsia="Times New Roman"/>
          <w:color w:val="auto"/>
          <w:spacing w:val="0"/>
          <w:position w:val="0"/>
          <w:sz w:val="24"/>
          <w:shd w:fill="auto" w:val="clear"/>
        </w:rPr>
        <w:t xml:space="preserve">В подтверждение своих доводов контролируемое лицо по своему усмотрению может приложить к возражению соответствующие документы либо их заверенные копии.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 </w:t>
      </w:r>
      <w:r>
        <w:rPr>
          <w:rFonts w:ascii="Times New Roman" w:hAnsi="Times New Roman" w:cs="Times New Roman" w:eastAsia="Times New Roman"/>
          <w:color w:val="auto"/>
          <w:spacing w:val="0"/>
          <w:position w:val="0"/>
          <w:sz w:val="24"/>
          <w:shd w:fill="auto" w:val="clear"/>
        </w:rPr>
        <w:t xml:space="preserve">Контрольный орган рассматривает возражение в отношении предостережения в течение пятнадцати рабочих дней со дня его получения.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 </w:t>
      </w:r>
      <w:r>
        <w:rPr>
          <w:rFonts w:ascii="Times New Roman" w:hAnsi="Times New Roman" w:cs="Times New Roman" w:eastAsia="Times New Roman"/>
          <w:color w:val="auto"/>
          <w:spacing w:val="0"/>
          <w:position w:val="0"/>
          <w:sz w:val="24"/>
          <w:shd w:fill="auto" w:val="clear"/>
        </w:rPr>
        <w:t xml:space="preserve">По результатам рассмотрения возражения Контрольный орган принимает одно из следующих решений: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удовлетворяет возражение в форме отмены предостережения;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в случае признания возражения необоснованным отказывает в удовлетворении возражения с указанием причины отказа.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 </w:t>
      </w:r>
      <w:r>
        <w:rPr>
          <w:rFonts w:ascii="Times New Roman" w:hAnsi="Times New Roman" w:cs="Times New Roman" w:eastAsia="Times New Roman"/>
          <w:color w:val="auto"/>
          <w:spacing w:val="0"/>
          <w:position w:val="0"/>
          <w:sz w:val="24"/>
          <w:shd w:fill="auto" w:val="clear"/>
        </w:rPr>
        <w:t xml:space="preserve">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 </w:t>
      </w:r>
      <w:r>
        <w:rPr>
          <w:rFonts w:ascii="Times New Roman" w:hAnsi="Times New Roman" w:cs="Times New Roman" w:eastAsia="Times New Roman"/>
          <w:color w:val="auto"/>
          <w:spacing w:val="0"/>
          <w:position w:val="0"/>
          <w:sz w:val="24"/>
          <w:shd w:fill="auto" w:val="clear"/>
        </w:rPr>
        <w:t xml:space="preserve">Повторное направление возражения по тем же основаниям не допускается.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color w:val="auto"/>
          <w:spacing w:val="0"/>
          <w:position w:val="0"/>
          <w:sz w:val="24"/>
          <w:shd w:fill="auto" w:val="clear"/>
        </w:rPr>
        <w:t xml:space="preserve">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порядка проведения контрольных мероприятий;</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порядка принятия решений по итогам контрольных мероприятий;</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порядка обжалования решений Контрольного органа.</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Контрольный орган осуществляет консультирование контролируемых лиц и их представителей в виде устных разъяснений по телефону, на личном приеме либо в ходе проведения профилактического мероприятия, контрольного мероприятия.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Индивидуальное консультирование на личном приеме каждого заявителя не может превышать 10 минут.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Время разговора по телефону не должно превышать 10 минут.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color w:val="auto"/>
          <w:spacing w:val="0"/>
          <w:position w:val="0"/>
          <w:sz w:val="24"/>
          <w:shd w:fill="auto" w:val="clear"/>
        </w:rPr>
        <w:t xml:space="preserve">Контролируемое лицо вправе направить запрос о предоставлении письменного ответа в сроки, установленные Федеральным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законом</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02.05.2006 № 59-ФЗ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порядке рассмотрения обращений граждан Российской Федерации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24. </w:t>
      </w:r>
      <w:r>
        <w:rPr>
          <w:rFonts w:ascii="Times New Roman" w:hAnsi="Times New Roman" w:cs="Times New Roman" w:eastAsia="Times New Roman"/>
          <w:color w:val="auto"/>
          <w:spacing w:val="0"/>
          <w:position w:val="0"/>
          <w:sz w:val="24"/>
          <w:shd w:fill="FFFFFF" w:val="clear"/>
        </w:rPr>
        <w:t xml:space="preserve">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25. </w:t>
      </w:r>
      <w:r>
        <w:rPr>
          <w:rFonts w:ascii="Times New Roman" w:hAnsi="Times New Roman" w:cs="Times New Roman" w:eastAsia="Times New Roman"/>
          <w:color w:val="auto"/>
          <w:spacing w:val="0"/>
          <w:position w:val="0"/>
          <w:sz w:val="24"/>
          <w:shd w:fill="FFFFFF" w:val="clear"/>
        </w:rPr>
        <w:t xml:space="preserve">В ходе профилактического визита должностным лицом осуществляются консультирование контролируемого лица.</w:t>
      </w:r>
    </w:p>
    <w:p>
      <w:pPr>
        <w:tabs>
          <w:tab w:val="left" w:pos="1134" w:leader="none"/>
        </w:tabs>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p>
    <w:p>
      <w:pPr>
        <w:tabs>
          <w:tab w:val="left" w:pos="1134" w:leader="none"/>
        </w:tabs>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 </w:t>
      </w:r>
      <w:r>
        <w:rPr>
          <w:rFonts w:ascii="Times New Roman" w:hAnsi="Times New Roman" w:cs="Times New Roman" w:eastAsia="Times New Roman"/>
          <w:b/>
          <w:color w:val="auto"/>
          <w:spacing w:val="0"/>
          <w:position w:val="0"/>
          <w:sz w:val="24"/>
          <w:shd w:fill="auto" w:val="clear"/>
        </w:rPr>
        <w:t xml:space="preserve">Контрольные мероприятия, проводимые в рамках муниципального контроля</w:t>
      </w:r>
    </w:p>
    <w:p>
      <w:pPr>
        <w:tabs>
          <w:tab w:val="left" w:pos="1134" w:leader="none"/>
        </w:tabs>
        <w:spacing w:before="0" w:after="0" w:line="240"/>
        <w:ind w:right="0" w:left="709" w:firstLine="709"/>
        <w:jc w:val="center"/>
        <w:rPr>
          <w:rFonts w:ascii="Times New Roman" w:hAnsi="Times New Roman" w:cs="Times New Roman" w:eastAsia="Times New Roman"/>
          <w:b/>
          <w:color w:val="auto"/>
          <w:spacing w:val="0"/>
          <w:position w:val="0"/>
          <w:sz w:val="24"/>
          <w:shd w:fill="auto" w:val="clear"/>
        </w:rPr>
      </w:pP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 </w:t>
      </w:r>
      <w:r>
        <w:rPr>
          <w:rFonts w:ascii="Times New Roman" w:hAnsi="Times New Roman" w:cs="Times New Roman" w:eastAsia="Times New Roman"/>
          <w:color w:val="auto"/>
          <w:spacing w:val="0"/>
          <w:position w:val="0"/>
          <w:sz w:val="24"/>
          <w:shd w:fill="auto" w:val="clear"/>
        </w:rPr>
        <w:t xml:space="preserve">Муниципальный контроль на автомобильном транспорте и в дорожном хозяйстве на территории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осуществляется Контрольным органом посредством организации проведения следующих контрольных мероприятий: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инспекционный визит, выездная проверка – при взаимодействии с контролируемыми лицами;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наблюдение за соблюдением обязательных требований, выездное обследование – без взаимодействия с контролируемыми лицами.</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 </w:t>
      </w:r>
      <w:r>
        <w:rPr>
          <w:rFonts w:ascii="Times New Roman" w:hAnsi="Times New Roman" w:cs="Times New Roman" w:eastAsia="Times New Roman"/>
          <w:color w:val="auto"/>
          <w:spacing w:val="0"/>
          <w:position w:val="0"/>
          <w:sz w:val="24"/>
          <w:shd w:fill="auto" w:val="clear"/>
        </w:rPr>
        <w:t xml:space="preserve">При осуществлении муниципального контроля взаимодействием с контролируемыми лицами являются: </w:t>
      </w:r>
    </w:p>
    <w:p>
      <w:pPr>
        <w:tabs>
          <w:tab w:val="left" w:pos="1134" w:leader="none"/>
        </w:tabs>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встречи, телефонные и иные переговоры (непосредственное взаимодействие) между должностным лицом Контрольного органа и контролируемым лицом или его представителем; </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запрос документов, иных материалов; </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присутствие должностных лиц Контрольного органа в месте осуществления деятельности контролируемого лица.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28. </w:t>
      </w:r>
      <w:r>
        <w:rPr>
          <w:rFonts w:ascii="Times New Roman" w:hAnsi="Times New Roman" w:cs="Times New Roman" w:eastAsia="Times New Roman"/>
          <w:color w:val="auto"/>
          <w:spacing w:val="0"/>
          <w:position w:val="0"/>
          <w:sz w:val="24"/>
          <w:shd w:fill="auto" w:val="clear"/>
        </w:rPr>
        <w:t xml:space="preserve">Контрольные мероприятия, осуществляемые при взаимодействии с контролируемым лицом, проводятся Контрольным органом по следующим основаниям:</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истечение срока исполнения решения Контрольного органа об устранении выявленного нарушения обязательных требований;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Контрольные мероприятия без взаимодействия проводятся Контрольным органом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29. </w:t>
      </w:r>
      <w:r>
        <w:rPr>
          <w:rFonts w:ascii="Times New Roman" w:hAnsi="Times New Roman" w:cs="Times New Roman" w:eastAsia="Times New Roman"/>
          <w:color w:val="auto"/>
          <w:spacing w:val="0"/>
          <w:position w:val="0"/>
          <w:sz w:val="24"/>
          <w:shd w:fill="FFFFFF" w:val="clear"/>
        </w:rPr>
        <w:t xml:space="preserve">В ходе инспекционного визита допускаются следующие контрольные (надзорные) действия: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осмотр;</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опрос;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получение письменных объяснений;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инструментальное обследование;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30. </w:t>
      </w:r>
      <w:r>
        <w:rPr>
          <w:rFonts w:ascii="Times New Roman" w:hAnsi="Times New Roman" w:cs="Times New Roman" w:eastAsia="Times New Roman"/>
          <w:color w:val="auto"/>
          <w:spacing w:val="0"/>
          <w:position w:val="0"/>
          <w:sz w:val="24"/>
          <w:shd w:fill="auto" w:val="clear"/>
        </w:rPr>
        <w:t xml:space="preserve">Инспекционный визит проводится без предварительного уведомления контролируемого лица и собственника производственного объекта.</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31. </w:t>
      </w:r>
      <w:r>
        <w:rPr>
          <w:rFonts w:ascii="Times New Roman" w:hAnsi="Times New Roman" w:cs="Times New Roman" w:eastAsia="Times New Roman"/>
          <w:color w:val="auto"/>
          <w:spacing w:val="0"/>
          <w:position w:val="0"/>
          <w:sz w:val="24"/>
          <w:shd w:fill="FFFFFF" w:val="clear"/>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32. </w:t>
      </w:r>
      <w:r>
        <w:rPr>
          <w:rFonts w:ascii="Times New Roman" w:hAnsi="Times New Roman" w:cs="Times New Roman" w:eastAsia="Times New Roman"/>
          <w:color w:val="auto"/>
          <w:spacing w:val="0"/>
          <w:position w:val="0"/>
          <w:sz w:val="24"/>
          <w:shd w:fill="FFFFFF" w:val="clear"/>
        </w:rPr>
        <w:t xml:space="preserve">Контролируемые лица или их представители обязаны обеспечить беспрепятственный доступ должностного лица в здания, сооружения, помещения.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33. </w:t>
      </w:r>
      <w:r>
        <w:rPr>
          <w:rFonts w:ascii="Times New Roman" w:hAnsi="Times New Roman" w:cs="Times New Roman" w:eastAsia="Times New Roman"/>
          <w:color w:val="auto"/>
          <w:spacing w:val="0"/>
          <w:position w:val="0"/>
          <w:sz w:val="24"/>
          <w:shd w:fill="auto" w:val="clear"/>
        </w:rPr>
        <w:t xml:space="preserve">Выездная проверка проводится по месту нахождения (осуществления деятельности) контролируемого лица либо объекта контроля.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 </w:t>
      </w:r>
      <w:r>
        <w:rPr>
          <w:rFonts w:ascii="Times New Roman" w:hAnsi="Times New Roman" w:cs="Times New Roman" w:eastAsia="Times New Roman"/>
          <w:color w:val="auto"/>
          <w:spacing w:val="0"/>
          <w:position w:val="0"/>
          <w:sz w:val="24"/>
          <w:shd w:fill="auto" w:val="clear"/>
        </w:rPr>
        <w:t xml:space="preserve">Выездная проверка проводится в случае, если не представляется возможным: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частью 2 статьи 73 </w:t>
        </w:r>
      </w:hyperlink>
      <w:r>
        <w:rPr>
          <w:rFonts w:ascii="Times New Roman" w:hAnsi="Times New Roman" w:cs="Times New Roman" w:eastAsia="Times New Roman"/>
          <w:color w:val="auto"/>
          <w:spacing w:val="0"/>
          <w:position w:val="0"/>
          <w:sz w:val="24"/>
          <w:shd w:fill="auto" w:val="clear"/>
        </w:rPr>
        <w:t xml:space="preserve">Федерального закона № 248-ФЗ место и совершения необходимых контрольных (надзорных) действий, предусмотренных в рамках иного вида контрольных (надзорных) мероприятий.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35. </w:t>
      </w:r>
      <w:r>
        <w:rPr>
          <w:rFonts w:ascii="Times New Roman" w:hAnsi="Times New Roman" w:cs="Times New Roman" w:eastAsia="Times New Roman"/>
          <w:color w:val="auto"/>
          <w:spacing w:val="0"/>
          <w:position w:val="0"/>
          <w:sz w:val="24"/>
          <w:shd w:fill="auto" w:val="clear"/>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36. </w:t>
      </w:r>
      <w:r>
        <w:rPr>
          <w:rFonts w:ascii="Times New Roman" w:hAnsi="Times New Roman" w:cs="Times New Roman" w:eastAsia="Times New Roman"/>
          <w:color w:val="auto"/>
          <w:spacing w:val="0"/>
          <w:position w:val="0"/>
          <w:sz w:val="24"/>
          <w:shd w:fill="auto" w:val="clear"/>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37. </w:t>
      </w:r>
      <w:r>
        <w:rPr>
          <w:rFonts w:ascii="Times New Roman" w:hAnsi="Times New Roman" w:cs="Times New Roman" w:eastAsia="Times New Roman"/>
          <w:color w:val="auto"/>
          <w:spacing w:val="0"/>
          <w:position w:val="0"/>
          <w:sz w:val="24"/>
          <w:shd w:fill="auto" w:val="clear"/>
        </w:rPr>
        <w:t xml:space="preserve">В ходе выездной проверки допускаются следующие контрольные (надзорные) действия:</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w:t>
      </w:r>
      <w:r>
        <w:rPr>
          <w:rFonts w:ascii="Times New Roman" w:hAnsi="Times New Roman" w:cs="Times New Roman" w:eastAsia="Times New Roman"/>
          <w:color w:val="auto"/>
          <w:spacing w:val="0"/>
          <w:position w:val="0"/>
          <w:sz w:val="24"/>
          <w:shd w:fill="FFFFFF" w:val="clear"/>
        </w:rPr>
        <w:t xml:space="preserve">осмотр;</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w:t>
      </w:r>
      <w:r>
        <w:rPr>
          <w:rFonts w:ascii="Times New Roman" w:hAnsi="Times New Roman" w:cs="Times New Roman" w:eastAsia="Times New Roman"/>
          <w:color w:val="auto"/>
          <w:spacing w:val="0"/>
          <w:position w:val="0"/>
          <w:sz w:val="24"/>
          <w:shd w:fill="FFFFFF" w:val="clear"/>
        </w:rPr>
        <w:t xml:space="preserve">опрос;</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w:t>
      </w:r>
      <w:r>
        <w:rPr>
          <w:rFonts w:ascii="Times New Roman" w:hAnsi="Times New Roman" w:cs="Times New Roman" w:eastAsia="Times New Roman"/>
          <w:color w:val="auto"/>
          <w:spacing w:val="0"/>
          <w:position w:val="0"/>
          <w:sz w:val="24"/>
          <w:shd w:fill="FFFFFF" w:val="clear"/>
        </w:rPr>
        <w:t xml:space="preserve">получение письменных объяснений;</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 </w:t>
      </w:r>
      <w:r>
        <w:rPr>
          <w:rFonts w:ascii="Times New Roman" w:hAnsi="Times New Roman" w:cs="Times New Roman" w:eastAsia="Times New Roman"/>
          <w:color w:val="auto"/>
          <w:spacing w:val="0"/>
          <w:position w:val="0"/>
          <w:sz w:val="24"/>
          <w:shd w:fill="FFFFFF" w:val="clear"/>
        </w:rPr>
        <w:t xml:space="preserve">истребование документов;</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 </w:t>
      </w:r>
      <w:r>
        <w:rPr>
          <w:rFonts w:ascii="Times New Roman" w:hAnsi="Times New Roman" w:cs="Times New Roman" w:eastAsia="Times New Roman"/>
          <w:color w:val="auto"/>
          <w:spacing w:val="0"/>
          <w:position w:val="0"/>
          <w:sz w:val="24"/>
          <w:shd w:fill="FFFFFF" w:val="clear"/>
        </w:rPr>
        <w:t xml:space="preserve">экспертиза.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38. </w:t>
      </w:r>
      <w:r>
        <w:rPr>
          <w:rFonts w:ascii="Times New Roman" w:hAnsi="Times New Roman" w:cs="Times New Roman" w:eastAsia="Times New Roman"/>
          <w:color w:val="auto"/>
          <w:spacing w:val="0"/>
          <w:position w:val="0"/>
          <w:sz w:val="24"/>
          <w:shd w:fill="auto" w:val="clear"/>
        </w:rPr>
        <w:t xml:space="preserve">Под наблюдением за соблюдением обязательных требований (мониторингом безопасности) в целях Федерального закона № 248-ФЗ понимается сбор, анализ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39. </w:t>
      </w:r>
      <w:r>
        <w:rPr>
          <w:rFonts w:ascii="Times New Roman" w:hAnsi="Times New Roman" w:cs="Times New Roman" w:eastAsia="Times New Roman"/>
          <w:color w:val="auto"/>
          <w:spacing w:val="0"/>
          <w:position w:val="0"/>
          <w:sz w:val="24"/>
          <w:shd w:fill="auto" w:val="clear"/>
        </w:rPr>
        <w:t xml:space="preserve">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40. </w:t>
      </w:r>
      <w:r>
        <w:rPr>
          <w:rFonts w:ascii="Times New Roman" w:hAnsi="Times New Roman" w:cs="Times New Roman" w:eastAsia="Times New Roman"/>
          <w:color w:val="auto"/>
          <w:spacing w:val="0"/>
          <w:position w:val="0"/>
          <w:sz w:val="24"/>
          <w:shd w:fill="FFFFFF" w:val="clear"/>
        </w:rPr>
        <w:t xml:space="preserve">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 </w:t>
      </w:r>
      <w:r>
        <w:rPr>
          <w:rFonts w:ascii="Times New Roman" w:hAnsi="Times New Roman" w:cs="Times New Roman" w:eastAsia="Times New Roman"/>
          <w:color w:val="auto"/>
          <w:spacing w:val="0"/>
          <w:position w:val="0"/>
          <w:sz w:val="24"/>
          <w:shd w:fill="auto" w:val="clear"/>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42. </w:t>
      </w:r>
      <w:r>
        <w:rPr>
          <w:rFonts w:ascii="Times New Roman" w:hAnsi="Times New Roman" w:cs="Times New Roman" w:eastAsia="Times New Roman"/>
          <w:color w:val="auto"/>
          <w:spacing w:val="0"/>
          <w:position w:val="0"/>
          <w:sz w:val="24"/>
          <w:shd w:fill="auto" w:val="clear"/>
        </w:rPr>
        <w:t xml:space="preserve">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осмотр;</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отбор проб (образцов);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инструментальное обследование (с применением видеозаписи);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испытание;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экспертиза.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43. </w:t>
      </w:r>
      <w:r>
        <w:rPr>
          <w:rFonts w:ascii="Times New Roman" w:hAnsi="Times New Roman" w:cs="Times New Roman" w:eastAsia="Times New Roman"/>
          <w:color w:val="auto"/>
          <w:spacing w:val="0"/>
          <w:position w:val="0"/>
          <w:sz w:val="24"/>
          <w:shd w:fill="auto" w:val="clear"/>
        </w:rPr>
        <w:t xml:space="preserve">Выездное обследование проводится без информирования контролируемого лица.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44. </w:t>
      </w:r>
      <w:r>
        <w:rPr>
          <w:rFonts w:ascii="Times New Roman" w:hAnsi="Times New Roman" w:cs="Times New Roman" w:eastAsia="Times New Roman"/>
          <w:color w:val="auto"/>
          <w:spacing w:val="0"/>
          <w:position w:val="0"/>
          <w:sz w:val="24"/>
          <w:shd w:fill="auto" w:val="clear"/>
        </w:rPr>
        <w:t xml:space="preserve">По результатам проведения выездного обследования не могут быть приняты решения, предусмотренные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пунктами 1</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2 части 2 статьи 90</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Федерального закона № 248-ФЗ.</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45. </w:t>
      </w:r>
      <w:r>
        <w:rPr>
          <w:rFonts w:ascii="Times New Roman" w:hAnsi="Times New Roman" w:cs="Times New Roman" w:eastAsia="Times New Roman"/>
          <w:color w:val="auto"/>
          <w:spacing w:val="0"/>
          <w:position w:val="0"/>
          <w:sz w:val="24"/>
          <w:shd w:fill="auto" w:val="clear"/>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46. </w:t>
      </w:r>
      <w:r>
        <w:rPr>
          <w:rFonts w:ascii="Times New Roman" w:hAnsi="Times New Roman" w:cs="Times New Roman" w:eastAsia="Times New Roman"/>
          <w:color w:val="auto"/>
          <w:spacing w:val="0"/>
          <w:position w:val="0"/>
          <w:sz w:val="24"/>
          <w:shd w:fill="auto" w:val="clear"/>
        </w:rPr>
        <w:t xml:space="preserve">По окончании проведения контрольного мероприятия, предусматривающего взаимодействие с контролируемым лицом, Контрольным органом составляется акт контрольного мероприятия. </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47. </w:t>
      </w:r>
      <w:r>
        <w:rPr>
          <w:rFonts w:ascii="Times New Roman" w:hAnsi="Times New Roman" w:cs="Times New Roman" w:eastAsia="Times New Roman"/>
          <w:color w:val="auto"/>
          <w:spacing w:val="0"/>
          <w:position w:val="0"/>
          <w:sz w:val="24"/>
          <w:shd w:fill="auto" w:val="clear"/>
        </w:rPr>
        <w:t xml:space="preserve">Документы, иные материалы, являющиеся доказательствами нарушения обязательных требований, приобщаются к акту.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48. </w:t>
      </w:r>
      <w:r>
        <w:rPr>
          <w:rFonts w:ascii="Times New Roman" w:hAnsi="Times New Roman" w:cs="Times New Roman" w:eastAsia="Times New Roman"/>
          <w:color w:val="auto"/>
          <w:spacing w:val="0"/>
          <w:position w:val="0"/>
          <w:sz w:val="24"/>
          <w:shd w:fill="auto" w:val="clear"/>
        </w:rPr>
        <w:t xml:space="preserve">Оформление акта производится по месту проведения контрольного мероприятия в день окончания проведения такого мероприятия.</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49. </w:t>
      </w:r>
      <w:r>
        <w:rPr>
          <w:rFonts w:ascii="Times New Roman" w:hAnsi="Times New Roman" w:cs="Times New Roman" w:eastAsia="Times New Roman"/>
          <w:color w:val="auto"/>
          <w:spacing w:val="0"/>
          <w:position w:val="0"/>
          <w:sz w:val="24"/>
          <w:shd w:fill="auto" w:val="clear"/>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VI настоящего Положения.</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Контролируемое лицо при осуществлении муниципального контроля имеет право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муниципального контроля, в судебном порядке в соответствии с законодательством Российской Федерации.</w:t>
      </w:r>
    </w:p>
    <w:p>
      <w:pPr>
        <w:tabs>
          <w:tab w:val="left" w:pos="1134" w:leader="none"/>
        </w:tabs>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p>
    <w:p>
      <w:pPr>
        <w:tabs>
          <w:tab w:val="left" w:pos="1134" w:leader="none"/>
        </w:tabs>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 </w:t>
      </w:r>
      <w:r>
        <w:rPr>
          <w:rFonts w:ascii="Times New Roman" w:hAnsi="Times New Roman" w:cs="Times New Roman" w:eastAsia="Times New Roman"/>
          <w:b/>
          <w:color w:val="auto"/>
          <w:spacing w:val="0"/>
          <w:position w:val="0"/>
          <w:sz w:val="24"/>
          <w:shd w:fill="auto" w:val="clear"/>
        </w:rPr>
        <w:t xml:space="preserve">Ключевые показатели вида контроля и их целевые значения для муниципального контроля, индикативные показатели муниципального контроля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50. </w:t>
      </w:r>
      <w:r>
        <w:rPr>
          <w:rFonts w:ascii="Times New Roman" w:hAnsi="Times New Roman" w:cs="Times New Roman" w:eastAsia="Times New Roman"/>
          <w:color w:val="auto"/>
          <w:spacing w:val="0"/>
          <w:position w:val="0"/>
          <w:sz w:val="24"/>
          <w:shd w:fill="auto" w:val="clear"/>
        </w:rPr>
        <w:t xml:space="preserve">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систему показателей результативности и эффективности деятельности Контрольного органа входят: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ключевые показатели муниципального контроля на автомобильном транспорте и в дорожном хозяйстве,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индикативные показатели муниципального контроля на автомобильном транспорте и в дорожном хозяйстве,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осуществлении муниципального контроля на автомобильном транспорте и в дорожном хозяйстве на территории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устанавливаются следующие ключевые показатели и их целевые значения: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Доля устраненных нарушений из числа выявленных нарушений обязательных требований - 100%.</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Доля обоснованных жалоб на действия (бездействие) контрольного органа и (или) его должностного лица при проведении контрольных мероприятий - 0%.</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Доля отмененных результатов контрольных мероприятий - 0%.</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 </w:t>
      </w:r>
      <w:r>
        <w:rPr>
          <w:rFonts w:ascii="Times New Roman" w:hAnsi="Times New Roman" w:cs="Times New Roman" w:eastAsia="Times New Roman"/>
          <w:color w:val="auto"/>
          <w:spacing w:val="0"/>
          <w:position w:val="0"/>
          <w:sz w:val="24"/>
          <w:shd w:fill="auto" w:val="clear"/>
        </w:rPr>
        <w:t xml:space="preserve">При осуществлении муниципального контроля на автомобильном транспорте и в дорожном хозяйстве на территории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устанавливаются следующие индикативные показатели: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количество проведенных контрольных мероприятий;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количество поступивших возражений в отношении акта контрольного мероприятия;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количество выданных предписаний об устранении нарушений обязательных требований;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количество устраненных нарушений обязательных требований.</w:t>
      </w:r>
    </w:p>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 </w:t>
      </w:r>
      <w:r>
        <w:rPr>
          <w:rFonts w:ascii="Times New Roman" w:hAnsi="Times New Roman" w:cs="Times New Roman" w:eastAsia="Times New Roman"/>
          <w:b/>
          <w:color w:val="auto"/>
          <w:spacing w:val="0"/>
          <w:position w:val="0"/>
          <w:sz w:val="24"/>
          <w:shd w:fill="auto" w:val="clear"/>
        </w:rPr>
        <w:t xml:space="preserve">Обжалование решений Контрольного органа, действий (бездействия) их должностных лиц</w:t>
      </w:r>
    </w:p>
    <w:p>
      <w:pPr>
        <w:tabs>
          <w:tab w:val="left" w:pos="1134" w:leader="none"/>
        </w:tabs>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52. </w:t>
      </w:r>
      <w:r>
        <w:rPr>
          <w:rFonts w:ascii="Times New Roman" w:hAnsi="Times New Roman" w:cs="Times New Roman" w:eastAsia="Times New Roman"/>
          <w:color w:val="auto"/>
          <w:spacing w:val="0"/>
          <w:position w:val="0"/>
          <w:sz w:val="24"/>
          <w:shd w:fill="auto" w:val="clear"/>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решений о проведении контрольных мероприятий;</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актов контрольных мероприятий, предписаний об устранении выявленных нарушений. Форма предписания установлена приложением к настоящему Положению;</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действий (бездействия) должностных лиц в рамках контрольных мероприятий.</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53. </w:t>
      </w:r>
      <w:r>
        <w:rPr>
          <w:rFonts w:ascii="Times New Roman" w:hAnsi="Times New Roman" w:cs="Times New Roman" w:eastAsia="Times New Roman"/>
          <w:color w:val="auto"/>
          <w:spacing w:val="0"/>
          <w:position w:val="0"/>
          <w:sz w:val="24"/>
          <w:shd w:fill="FFFFFF" w:val="clear"/>
        </w:rPr>
        <w:t xml:space="preserve">Жалоба подается контролируемым лицом в Контрольный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Материалы, прикладываемые к жалобе, в том числе фото- и видеоматериалы, представляются контролируемым лицом в электронном виде.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54. </w:t>
      </w:r>
      <w:r>
        <w:rPr>
          <w:rFonts w:ascii="Times New Roman" w:hAnsi="Times New Roman" w:cs="Times New Roman" w:eastAsia="Times New Roman"/>
          <w:color w:val="auto"/>
          <w:spacing w:val="0"/>
          <w:position w:val="0"/>
          <w:sz w:val="24"/>
          <w:shd w:fill="auto" w:val="clear"/>
        </w:rPr>
        <w:t xml:space="preserve">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 Жалоба на действия (бездействие) заместителя руководителя рассматривается руководителем Контрольного органа. Жалоба на действия (бездействие) руководителя Контрольного органа рассматривается заместителем Главы Администрации города Пскова, курирующем данную сферу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55. </w:t>
      </w:r>
      <w:r>
        <w:rPr>
          <w:rFonts w:ascii="Times New Roman" w:hAnsi="Times New Roman" w:cs="Times New Roman" w:eastAsia="Times New Roman"/>
          <w:color w:val="auto"/>
          <w:spacing w:val="0"/>
          <w:position w:val="0"/>
          <w:sz w:val="24"/>
          <w:shd w:fill="auto" w:val="clear"/>
        </w:rPr>
        <w:t xml:space="preserve">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Жалоба на предписание Контрольного органа может быть подана в течение десяти рабочих дней с момента получения контролируемым лицом предписания.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56. </w:t>
      </w:r>
      <w:r>
        <w:rPr>
          <w:rFonts w:ascii="Times New Roman" w:hAnsi="Times New Roman" w:cs="Times New Roman" w:eastAsia="Times New Roman"/>
          <w:color w:val="auto"/>
          <w:spacing w:val="0"/>
          <w:position w:val="0"/>
          <w:sz w:val="24"/>
          <w:shd w:fill="auto" w:val="clear"/>
        </w:rPr>
        <w:t xml:space="preserve">В случае пропуска по уважительной причине срока подачи жалобы этот срок по ходатайству контролируемого лица, подающего жалобу, восстанавливается Контрольным органом.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57. </w:t>
      </w:r>
      <w:r>
        <w:rPr>
          <w:rFonts w:ascii="Times New Roman" w:hAnsi="Times New Roman" w:cs="Times New Roman" w:eastAsia="Times New Roman"/>
          <w:color w:val="auto"/>
          <w:spacing w:val="0"/>
          <w:position w:val="0"/>
          <w:sz w:val="24"/>
          <w:shd w:fill="auto" w:val="clear"/>
        </w:rPr>
        <w:t xml:space="preserve">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58. </w:t>
      </w:r>
      <w:r>
        <w:rPr>
          <w:rFonts w:ascii="Times New Roman" w:hAnsi="Times New Roman" w:cs="Times New Roman" w:eastAsia="Times New Roman"/>
          <w:color w:val="auto"/>
          <w:spacing w:val="0"/>
          <w:position w:val="0"/>
          <w:sz w:val="24"/>
          <w:shd w:fill="auto" w:val="clear"/>
        </w:rPr>
        <w:t xml:space="preserve">Жалоба может содержать ходатайство о приостановлении исполнения обжалуемого решения Контрольного органа.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 </w:t>
      </w:r>
      <w:r>
        <w:rPr>
          <w:rFonts w:ascii="Times New Roman" w:hAnsi="Times New Roman" w:cs="Times New Roman" w:eastAsia="Times New Roman"/>
          <w:color w:val="auto"/>
          <w:spacing w:val="0"/>
          <w:position w:val="0"/>
          <w:sz w:val="24"/>
          <w:shd w:fill="auto" w:val="clear"/>
        </w:rPr>
        <w:t xml:space="preserve">Руководителем (заместителем руководителя) Контрольного органа в срок не позднее двух рабочих дней со дня регистрации жалобы принимается решение: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 приостановлении исполнения обжалуемого решения Контрольного органа. Такое решение принимается в случае, если непринятие такой меры может затруднить или сделать невозможным исполнение принятого по результатам рассмотрения жалобы решения, а также в случае возникновения угрозы причинения ущерба заявителю;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об отказе в приостановлении исполнения обжалуемого решения Контрольного органа.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pPr>
        <w:tabs>
          <w:tab w:val="left" w:pos="113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60. </w:t>
      </w:r>
      <w:r>
        <w:rPr>
          <w:rFonts w:ascii="Times New Roman" w:hAnsi="Times New Roman" w:cs="Times New Roman" w:eastAsia="Times New Roman"/>
          <w:color w:val="auto"/>
          <w:spacing w:val="0"/>
          <w:position w:val="0"/>
          <w:sz w:val="24"/>
          <w:shd w:fill="auto" w:val="clear"/>
        </w:rPr>
        <w:t xml:space="preserve">Жалоба должна содержать: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наименование Контрольного органа, фамилию, имя, отчество (при наличии) должностного лица, решение и (или) действие (бездействие) которых обжалуются;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требования контролируемого лица, подавшего жалобу;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 </w:t>
      </w:r>
      <w:r>
        <w:rPr>
          <w:rFonts w:ascii="Times New Roman" w:hAnsi="Times New Roman" w:cs="Times New Roman" w:eastAsia="Times New Roman"/>
          <w:color w:val="auto"/>
          <w:spacing w:val="0"/>
          <w:position w:val="0"/>
          <w:sz w:val="24"/>
          <w:shd w:fill="auto" w:val="clear"/>
        </w:rPr>
        <w:t xml:space="preserve">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 </w:t>
      </w:r>
      <w:r>
        <w:rPr>
          <w:rFonts w:ascii="Times New Roman" w:hAnsi="Times New Roman" w:cs="Times New Roman" w:eastAsia="Times New Roman"/>
          <w:color w:val="auto"/>
          <w:spacing w:val="0"/>
          <w:position w:val="0"/>
          <w:sz w:val="24"/>
          <w:shd w:fill="auto" w:val="clear"/>
        </w:rPr>
        <w:t xml:space="preserve">Контрольный орган принимает решение об отказе в рассмотрении жалобы в течение пяти рабочих дней со дня получения жалобы, если:</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жалоба подана после истечения сроков подачи жалобы и не содержит ходатайства о восстановлении пропущенного срока на подачу жалобы;</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в удовлетворении ходатайства о восстановлении пропущенного срока на подачу жалобы отказано;</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до принятия решения по жалобе от контролируемого лица, ее подавшего, поступило заявление об отзыве жалобы;</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имеется решение суда по вопросам, поставленным в жалобе;</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ранее в Контрольный орган была подана другая жалоба от того же контролируемого лица по тем же основаниям;</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жалоба подана в ненадлежащий орган;</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законодательством Российской Федерации предусмотрен только судебный порядок обжалования решений Контрольного органа.</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63. </w:t>
      </w:r>
      <w:r>
        <w:rPr>
          <w:rFonts w:ascii="Times New Roman" w:hAnsi="Times New Roman" w:cs="Times New Roman" w:eastAsia="Times New Roman"/>
          <w:color w:val="auto"/>
          <w:spacing w:val="0"/>
          <w:position w:val="0"/>
          <w:sz w:val="24"/>
          <w:shd w:fill="FFFFFF" w:val="clear"/>
        </w:rP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Контрольным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64. </w:t>
      </w:r>
      <w:r>
        <w:rPr>
          <w:rFonts w:ascii="Times New Roman" w:hAnsi="Times New Roman" w:cs="Times New Roman" w:eastAsia="Times New Roman"/>
          <w:color w:val="auto"/>
          <w:spacing w:val="0"/>
          <w:position w:val="0"/>
          <w:sz w:val="24"/>
          <w:shd w:fill="FFFFFF" w:val="clear"/>
        </w:rPr>
        <w:t xml:space="preserve">Обязанность доказывания законности и обоснованности принятого решения и (или) совершенного действия (бездействия) возлагается на Контрольный орган, решение и (или) действие (бездействие) должностного лица которого обжалуются.</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65. </w:t>
      </w:r>
      <w:r>
        <w:rPr>
          <w:rFonts w:ascii="Times New Roman" w:hAnsi="Times New Roman" w:cs="Times New Roman" w:eastAsia="Times New Roman"/>
          <w:color w:val="auto"/>
          <w:spacing w:val="0"/>
          <w:position w:val="0"/>
          <w:sz w:val="24"/>
          <w:shd w:fill="FFFFFF" w:val="clear"/>
        </w:rPr>
        <w:t xml:space="preserve">По итогам рассмотрения жалобы руководитель Контрольного органа, заместитель Главы Администрации города Пскова, курирующий данную сферу деятельности, принимает одно из следующих решений:</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w:t>
      </w:r>
      <w:r>
        <w:rPr>
          <w:rFonts w:ascii="Times New Roman" w:hAnsi="Times New Roman" w:cs="Times New Roman" w:eastAsia="Times New Roman"/>
          <w:color w:val="auto"/>
          <w:spacing w:val="0"/>
          <w:position w:val="0"/>
          <w:sz w:val="24"/>
          <w:shd w:fill="FFFFFF" w:val="clear"/>
        </w:rPr>
        <w:t xml:space="preserve">оставляет жалобу без удовлетворения;</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w:t>
      </w:r>
      <w:r>
        <w:rPr>
          <w:rFonts w:ascii="Times New Roman" w:hAnsi="Times New Roman" w:cs="Times New Roman" w:eastAsia="Times New Roman"/>
          <w:color w:val="auto"/>
          <w:spacing w:val="0"/>
          <w:position w:val="0"/>
          <w:sz w:val="24"/>
          <w:shd w:fill="FFFFFF" w:val="clear"/>
        </w:rPr>
        <w:t xml:space="preserve">отменяет решение органа полностью или частично;</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w:t>
      </w:r>
      <w:r>
        <w:rPr>
          <w:rFonts w:ascii="Times New Roman" w:hAnsi="Times New Roman" w:cs="Times New Roman" w:eastAsia="Times New Roman"/>
          <w:color w:val="auto"/>
          <w:spacing w:val="0"/>
          <w:position w:val="0"/>
          <w:sz w:val="24"/>
          <w:shd w:fill="FFFFFF" w:val="clear"/>
        </w:rPr>
        <w:t xml:space="preserve">отменяет решение органа муниципального контроля полностью и принимает новое решение;</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 </w:t>
      </w:r>
      <w:r>
        <w:rPr>
          <w:rFonts w:ascii="Times New Roman" w:hAnsi="Times New Roman" w:cs="Times New Roman" w:eastAsia="Times New Roman"/>
          <w:color w:val="auto"/>
          <w:spacing w:val="0"/>
          <w:position w:val="0"/>
          <w:sz w:val="24"/>
          <w:shd w:fill="FFFFFF" w:val="clear"/>
        </w:rPr>
        <w:t xml:space="preserve">признает действия (бездействие) должностных лиц органа муниципального контроля незаконными и выносит решение по существу, в том числе об осуществлении при необходимости определенных действий.</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66. </w:t>
      </w:r>
      <w:r>
        <w:rPr>
          <w:rFonts w:ascii="Times New Roman" w:hAnsi="Times New Roman" w:cs="Times New Roman" w:eastAsia="Times New Roman"/>
          <w:color w:val="auto"/>
          <w:spacing w:val="0"/>
          <w:position w:val="0"/>
          <w:sz w:val="24"/>
          <w:shd w:fill="FFFFFF" w:val="clear"/>
        </w:rPr>
        <w:t xml:space="preserve">Решение, указанное в пункте 65 настоящего Положения,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right"/>
        <w:rPr>
          <w:rFonts w:ascii="Times New Roman" w:hAnsi="Times New Roman" w:cs="Times New Roman" w:eastAsia="Times New Roman"/>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right"/>
        <w:rPr>
          <w:rFonts w:ascii="Times New Roman" w:hAnsi="Times New Roman" w:cs="Times New Roman" w:eastAsia="Times New Roman"/>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right"/>
        <w:rPr>
          <w:rFonts w:ascii="Times New Roman" w:hAnsi="Times New Roman" w:cs="Times New Roman" w:eastAsia="Times New Roman"/>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Глава города Пскова</w:t>
        <w:tab/>
        <w:t xml:space="preserve">                          </w:t>
        <w:tab/>
        <w:tab/>
        <w:tab/>
        <w:t xml:space="preserve">                      Е.А. Полонская</w:t>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right"/>
        <w:rPr>
          <w:rFonts w:ascii="Times New Roman" w:hAnsi="Times New Roman" w:cs="Times New Roman" w:eastAsia="Times New Roman"/>
          <w:b/>
          <w:color w:val="auto"/>
          <w:spacing w:val="0"/>
          <w:position w:val="0"/>
          <w:sz w:val="24"/>
          <w:shd w:fill="F1C100" w:val="clear"/>
        </w:rPr>
      </w:pPr>
      <w:r>
        <w:rPr>
          <w:rFonts w:ascii="Times New Roman" w:hAnsi="Times New Roman" w:cs="Times New Roman" w:eastAsia="Times New Roman"/>
          <w:b/>
          <w:color w:val="auto"/>
          <w:spacing w:val="0"/>
          <w:position w:val="0"/>
          <w:sz w:val="24"/>
          <w:shd w:fill="auto" w:val="clear"/>
        </w:rPr>
        <w:t xml:space="preserve">Приложение </w:t>
      </w: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 Положению о муниципальном контроле на автомобильном транспорте и в дорожном хозяйстве на территории муниципального образования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Город Псков</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4536"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righ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Форма предписания Контрольного органа</w:t>
      </w:r>
    </w:p>
    <w:p>
      <w:pPr>
        <w:spacing w:before="0" w:after="0" w:line="240"/>
        <w:ind w:right="0" w:left="0" w:firstLine="540"/>
        <w:jc w:val="both"/>
        <w:rPr>
          <w:rFonts w:ascii="Times New Roman" w:hAnsi="Times New Roman" w:cs="Times New Roman" w:eastAsia="Times New Roman"/>
          <w:color w:val="auto"/>
          <w:spacing w:val="0"/>
          <w:position w:val="0"/>
          <w:sz w:val="20"/>
          <w:shd w:fill="auto" w:val="clear"/>
        </w:rPr>
      </w:pPr>
    </w:p>
    <w:tbl>
      <w:tblPr/>
      <w:tblGrid>
        <w:gridCol w:w="4252"/>
        <w:gridCol w:w="4819"/>
      </w:tblGrid>
      <w:tr>
        <w:trPr>
          <w:trHeight w:val="1" w:hRule="atLeast"/>
          <w:jc w:val="left"/>
        </w:trPr>
        <w:tc>
          <w:tcPr>
            <w:tcW w:w="4252" w:type="dxa"/>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19" w:type="dxa"/>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5"/>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_________________________________</w:t>
            </w:r>
          </w:p>
          <w:p>
            <w:pPr>
              <w:spacing w:before="0" w:after="0" w:line="240"/>
              <w:ind w:right="0" w:left="0" w:firstLine="5"/>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указывается должность руководителя контролируемого лица)</w:t>
            </w:r>
          </w:p>
          <w:p>
            <w:pPr>
              <w:spacing w:before="0" w:after="0" w:line="240"/>
              <w:ind w:right="0" w:left="0" w:firstLine="5"/>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_________________________________</w:t>
            </w:r>
          </w:p>
          <w:p>
            <w:pPr>
              <w:spacing w:before="0" w:after="0" w:line="240"/>
              <w:ind w:right="0" w:left="0" w:firstLine="5"/>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указывается полное наименование </w:t>
            </w:r>
          </w:p>
          <w:p>
            <w:pPr>
              <w:spacing w:before="0" w:after="0" w:line="240"/>
              <w:ind w:right="0" w:left="0" w:firstLine="5"/>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контролируемого лица)</w:t>
            </w:r>
          </w:p>
          <w:p>
            <w:pPr>
              <w:spacing w:before="0" w:after="0" w:line="240"/>
              <w:ind w:right="0" w:left="0" w:firstLine="5"/>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_________________________________</w:t>
            </w:r>
          </w:p>
          <w:p>
            <w:pPr>
              <w:spacing w:before="0" w:after="0" w:line="240"/>
              <w:ind w:right="0" w:left="0" w:firstLine="5"/>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указывается фамилия, имя, отчество</w:t>
            </w:r>
          </w:p>
          <w:p>
            <w:pPr>
              <w:spacing w:before="0" w:after="0" w:line="240"/>
              <w:ind w:right="0" w:left="0" w:firstLine="5"/>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при наличии) руководителя контролируемого лица)</w:t>
            </w:r>
          </w:p>
          <w:p>
            <w:pPr>
              <w:spacing w:before="0" w:after="0" w:line="240"/>
              <w:ind w:right="0" w:left="0" w:firstLine="5"/>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_________________________________</w:t>
            </w:r>
          </w:p>
          <w:p>
            <w:pPr>
              <w:spacing w:before="0" w:after="0" w:line="240"/>
              <w:ind w:right="0" w:left="0" w:firstLine="5"/>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указывается адрес места нахождения контролируемого лица)</w:t>
            </w:r>
          </w:p>
        </w:tc>
      </w:tr>
    </w:tbl>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ПРЕДПИСАНИЕ</w:t>
      </w: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полное наименование контролируемого лица в дательном падеже)</w:t>
      </w: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 устранении выявленных нарушений обязательных требований</w:t>
      </w: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 результатам _____________________________________________________________,</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вид и форма контрольного мероприятия в соответствии </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 решением Контрольного органа)</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проведенной _______________________________________________________________</w:t>
      </w:r>
    </w:p>
    <w:p>
      <w:pPr>
        <w:spacing w:before="0" w:after="0" w:line="240"/>
        <w:ind w:right="0" w:left="0" w:firstLine="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полное наименование контрольного органа)</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отношении _______________________________________________________________</w:t>
      </w:r>
    </w:p>
    <w:p>
      <w:pPr>
        <w:spacing w:before="0" w:after="0" w:line="240"/>
        <w:ind w:right="0" w:left="0" w:firstLine="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полное наименование контролируемого лица)</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период с </w:t>
      </w:r>
      <w:r>
        <w:rPr>
          <w:rFonts w:ascii="Times New Roman" w:hAnsi="Times New Roman" w:cs="Times New Roman" w:eastAsia="Times New Roman"/>
          <w:color w:val="000000"/>
          <w:spacing w:val="0"/>
          <w:position w:val="0"/>
          <w:sz w:val="24"/>
          <w:shd w:fill="auto" w:val="clear"/>
        </w:rPr>
        <w:t xml:space="preserve">«__» _________________ 20__ </w:t>
      </w:r>
      <w:r>
        <w:rPr>
          <w:rFonts w:ascii="Times New Roman" w:hAnsi="Times New Roman" w:cs="Times New Roman" w:eastAsia="Times New Roman"/>
          <w:color w:val="000000"/>
          <w:spacing w:val="0"/>
          <w:position w:val="0"/>
          <w:sz w:val="24"/>
          <w:shd w:fill="auto" w:val="clear"/>
        </w:rPr>
        <w:t xml:space="preserve">г. по </w:t>
      </w:r>
      <w:r>
        <w:rPr>
          <w:rFonts w:ascii="Times New Roman" w:hAnsi="Times New Roman" w:cs="Times New Roman" w:eastAsia="Times New Roman"/>
          <w:color w:val="000000"/>
          <w:spacing w:val="0"/>
          <w:position w:val="0"/>
          <w:sz w:val="24"/>
          <w:shd w:fill="auto" w:val="clear"/>
        </w:rPr>
        <w:t xml:space="preserve">«__» _________________ 20__ </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выявлены нарушения обязательных требований ________________ законодательства:</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 основании изложенного, в соответст</w:t>
      </w:r>
      <w:r>
        <w:rPr>
          <w:rFonts w:ascii="Times New Roman" w:hAnsi="Times New Roman" w:cs="Times New Roman" w:eastAsia="Times New Roman"/>
          <w:color w:val="auto"/>
          <w:spacing w:val="0"/>
          <w:position w:val="0"/>
          <w:sz w:val="24"/>
          <w:shd w:fill="auto" w:val="clear"/>
        </w:rPr>
        <w:t xml:space="preserve">вии с пунктом 1 части 2 статьи 90 </w:t>
      </w:r>
      <w:r>
        <w:rPr>
          <w:rFonts w:ascii="Times New Roman" w:hAnsi="Times New Roman" w:cs="Times New Roman" w:eastAsia="Times New Roman"/>
          <w:color w:val="000000"/>
          <w:spacing w:val="0"/>
          <w:position w:val="0"/>
          <w:sz w:val="24"/>
          <w:shd w:fill="auto" w:val="clear"/>
        </w:rPr>
        <w:t xml:space="preserve">Федерального закона № 248-ФЗ ___________________________________________________________________________</w:t>
      </w:r>
    </w:p>
    <w:p>
      <w:pPr>
        <w:spacing w:before="0" w:after="0" w:line="240"/>
        <w:ind w:right="0" w:left="0" w:firstLine="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указывается полное наименование Контрольного органа)</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предписывает:</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Устранить выявленные нарушения обязательных требований в срок до</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 ______________ 20_____ </w:t>
      </w:r>
      <w:r>
        <w:rPr>
          <w:rFonts w:ascii="Times New Roman" w:hAnsi="Times New Roman" w:cs="Times New Roman" w:eastAsia="Times New Roman"/>
          <w:color w:val="000000"/>
          <w:spacing w:val="0"/>
          <w:position w:val="0"/>
          <w:sz w:val="24"/>
          <w:shd w:fill="auto" w:val="clear"/>
        </w:rPr>
        <w:t xml:space="preserve">г. включительно.</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Уведомить _______________________________________________________________</w:t>
      </w:r>
    </w:p>
    <w:p>
      <w:pPr>
        <w:spacing w:before="0" w:after="0" w:line="240"/>
        <w:ind w:right="0" w:left="0" w:firstLine="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полное наименование контрольного органа)</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до </w:t>
      </w:r>
      <w:r>
        <w:rPr>
          <w:rFonts w:ascii="Times New Roman" w:hAnsi="Times New Roman" w:cs="Times New Roman" w:eastAsia="Times New Roman"/>
          <w:color w:val="000000"/>
          <w:spacing w:val="0"/>
          <w:position w:val="0"/>
          <w:sz w:val="24"/>
          <w:shd w:fill="auto" w:val="clear"/>
        </w:rPr>
        <w:t xml:space="preserve">«__» _______________ 20_____ </w:t>
      </w:r>
      <w:r>
        <w:rPr>
          <w:rFonts w:ascii="Times New Roman" w:hAnsi="Times New Roman" w:cs="Times New Roman" w:eastAsia="Times New Roman"/>
          <w:color w:val="000000"/>
          <w:spacing w:val="0"/>
          <w:position w:val="0"/>
          <w:sz w:val="24"/>
          <w:shd w:fill="auto" w:val="clear"/>
        </w:rPr>
        <w:t xml:space="preserve">г. включительно.</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Неисполнение настоящего предписания в установленный срок влечет ответственность, установленную законодательством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0"/>
          <w:shd w:fill="auto" w:val="clear"/>
        </w:rPr>
      </w:pPr>
    </w:p>
    <w:tbl>
      <w:tblPr/>
      <w:tblGrid>
        <w:gridCol w:w="3010"/>
        <w:gridCol w:w="3010"/>
        <w:gridCol w:w="3011"/>
      </w:tblGrid>
      <w:tr>
        <w:trPr>
          <w:trHeight w:val="1" w:hRule="atLeast"/>
          <w:jc w:val="left"/>
        </w:trPr>
        <w:tc>
          <w:tcPr>
            <w:tcW w:w="3010" w:type="dxa"/>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__________________</w:t>
            </w:r>
          </w:p>
        </w:tc>
        <w:tc>
          <w:tcPr>
            <w:tcW w:w="3010" w:type="dxa"/>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_______________________</w:t>
            </w:r>
          </w:p>
        </w:tc>
        <w:tc>
          <w:tcPr>
            <w:tcW w:w="3011" w:type="dxa"/>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136"/>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__________________</w:t>
            </w:r>
          </w:p>
        </w:tc>
      </w:tr>
      <w:tr>
        <w:trPr>
          <w:trHeight w:val="1" w:hRule="atLeast"/>
          <w:jc w:val="left"/>
        </w:trPr>
        <w:tc>
          <w:tcPr>
            <w:tcW w:w="3010" w:type="dxa"/>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vertAlign w:val="superscript"/>
              </w:rPr>
              <w:t xml:space="preserve">(</w:t>
            </w:r>
            <w:r>
              <w:rPr>
                <w:rFonts w:ascii="Times New Roman" w:hAnsi="Times New Roman" w:cs="Times New Roman" w:eastAsia="Times New Roman"/>
                <w:color w:val="000000"/>
                <w:spacing w:val="0"/>
                <w:position w:val="0"/>
                <w:sz w:val="22"/>
                <w:shd w:fill="auto" w:val="clear"/>
                <w:vertAlign w:val="superscript"/>
              </w:rPr>
              <w:t xml:space="preserve">должность лица, уполномоченного на проведение контрольных мероприятий)</w:t>
            </w:r>
          </w:p>
        </w:tc>
        <w:tc>
          <w:tcPr>
            <w:tcW w:w="3010" w:type="dxa"/>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vertAlign w:val="superscript"/>
              </w:rPr>
              <w:t xml:space="preserve">(</w:t>
            </w:r>
            <w:r>
              <w:rPr>
                <w:rFonts w:ascii="Times New Roman" w:hAnsi="Times New Roman" w:cs="Times New Roman" w:eastAsia="Times New Roman"/>
                <w:color w:val="000000"/>
                <w:spacing w:val="0"/>
                <w:position w:val="0"/>
                <w:sz w:val="22"/>
                <w:shd w:fill="auto" w:val="clear"/>
                <w:vertAlign w:val="superscript"/>
              </w:rPr>
              <w:t xml:space="preserve">подпись должностного лица, уполномоченного на проведение контрольных мероприятий)</w:t>
            </w:r>
          </w:p>
        </w:tc>
        <w:tc>
          <w:tcPr>
            <w:tcW w:w="3011" w:type="dxa"/>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0"/>
                <w:spacing w:val="0"/>
                <w:position w:val="0"/>
                <w:sz w:val="22"/>
                <w:shd w:fill="auto" w:val="clear"/>
                <w:vertAlign w:val="superscript"/>
              </w:rPr>
              <w:t xml:space="preserve">(</w:t>
            </w:r>
            <w:r>
              <w:rPr>
                <w:rFonts w:ascii="Times New Roman" w:hAnsi="Times New Roman" w:cs="Times New Roman" w:eastAsia="Times New Roman"/>
                <w:color w:val="000000"/>
                <w:spacing w:val="0"/>
                <w:position w:val="0"/>
                <w:sz w:val="22"/>
                <w:shd w:fill="auto" w:val="clear"/>
                <w:vertAlign w:val="superscript"/>
              </w:rPr>
              <w:t xml:space="preserve">фамилия, имя, отчество (при наличии) должностного лица, уполномоченного на проведение контрольных мероприятий)</w:t>
            </w:r>
          </w:p>
        </w:tc>
      </w:tr>
    </w:tbl>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tabs>
          <w:tab w:val="left" w:pos="364"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Глава города Пскова</w:t>
        <w:tab/>
        <w:t xml:space="preserve">           </w:t>
        <w:tab/>
        <w:tab/>
        <w:tab/>
        <w:t xml:space="preserve">   </w:t>
        <w:tab/>
        <w:tab/>
        <w:tab/>
        <w:t xml:space="preserve">          Е.А. Полонская</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file://Y:\&#1054;&#1090;&#1076;&#1077;&#1083;%20&#1086;&#1073;&#1077;&#1089;&#1087;&#1077;&#1095;&#1077;&#1085;&#1080;&#1103;%20&#1076;&#1077;&#1103;&#1090;&#1077;&#1083;&#1100;&#1085;&#1086;&#1089;&#1090;&#1080;%20&#1055;&#1043;&#1044;\&#1054;&#1090;&#1076;&#1077;&#1083;%20&#1086;&#1073;&#1077;&#1089;&#1087;&#1077;&#1095;&#1077;&#1085;&#1080;&#1103;%20&#1076;&#1077;&#1103;&#1090;&#1077;&#1083;&#1100;&#1085;&#1086;&#1089;&#1090;&#1080;%20&#1055;&#1043;&#1044;\2021%20%20&#1044;&#1077;&#1082;&#1072;&#1073;&#1088;&#1100;\61%20&#1089;&#1077;&#1089;&#1089;&#1080;&#1103;\AppData\Local\&#1044;&#1086;&#1082;&#1091;&#1084;&#1077;&#1085;&#1090;&#1099;\&#1055;&#1086;&#1083;&#1086;&#1078;&#1077;&#1085;&#1080;&#1077;%20&#1086;%20&#1084;&#1091;&#1085;.%20%20&#1083;&#1077;&#1089;&#1085;&#1086;&#1084;%20&#1082;&#1086;&#1085;&#1090;&#1088;&#1086;&#1083;&#1077;%20-%20&#1048;&#1083;&#1100;&#1080;&#1085;&#1089;&#1082;&#1080;&#1081;%20-2021.rtf" Id="docRId1" Type="http://schemas.openxmlformats.org/officeDocument/2006/relationships/hyperlink"/><Relationship TargetMode="External" Target="https://login.consultant.ru/link/?req=doc&amp;base=LAW&amp;n=386954&amp;dst=101000&amp;field=134&amp;date=06.09.2021" Id="docRId3" Type="http://schemas.openxmlformats.org/officeDocument/2006/relationships/hyperlink"/><Relationship Target="styles.xml" Id="docRId5" Type="http://schemas.openxmlformats.org/officeDocument/2006/relationships/styles"/><Relationship TargetMode="External" Target="consultantplus://offline/ref=5E6A5980DDC49DEF879D2EC1F223EBC9DB01A1693AC1EF7FF63C704701E48CD1DE1B2C709B4C735C6643BD95F3420E3B41FAB0A6E5258E6Cl8RFI" Id="docRId0" Type="http://schemas.openxmlformats.org/officeDocument/2006/relationships/hyperlink"/><Relationship TargetMode="External" Target="https://login.consultant.ru/link/?req=doc&amp;base=LAW&amp;n=386954&amp;dst=100999&amp;field=134&amp;date=06.09.2021" Id="docRId2" Type="http://schemas.openxmlformats.org/officeDocument/2006/relationships/hyperlink"/><Relationship Target="numbering.xml" Id="docRId4" Type="http://schemas.openxmlformats.org/officeDocument/2006/relationships/numbering"/></Relationships>
</file>