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11A0C" w:rsidRDefault="00C66403" w:rsidP="00711A0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C66403">
        <w:rPr>
          <w:rFonts w:eastAsiaTheme="minorHAnsi"/>
          <w:lang w:eastAsia="en-US"/>
        </w:rPr>
        <w:t>О внесении изменений в Решение Псковской городской Думы от 24.08.2010 № 1404 «Об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</w:t>
      </w:r>
    </w:p>
    <w:p w:rsidR="00C66403" w:rsidRPr="008A7584" w:rsidRDefault="00C66403" w:rsidP="00711A0C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66403" w:rsidRPr="00C66403" w:rsidRDefault="00C66403" w:rsidP="00C66403">
      <w:pPr>
        <w:ind w:firstLine="709"/>
        <w:jc w:val="both"/>
        <w:rPr>
          <w:rFonts w:eastAsia="Calibri"/>
          <w:lang w:eastAsia="en-US"/>
        </w:rPr>
      </w:pPr>
      <w:r w:rsidRPr="00C66403">
        <w:rPr>
          <w:rFonts w:eastAsia="Calibri"/>
          <w:lang w:eastAsia="en-US"/>
        </w:rPr>
        <w:t xml:space="preserve">В целях оказания имущественной поддержки физическим лицам, применяющим специальный налоговый режим «Налог на профессиональный доход», в соответствии с Федеральным законом от 24 июля 2007 г. № 209-ФЗ «О развитии малого и среднего предпринимательства в Российской Федерации», руководствуясь статьей 23 Устава муниципального образования «Город Псков», </w:t>
      </w:r>
    </w:p>
    <w:p w:rsidR="002318D7" w:rsidRDefault="002318D7" w:rsidP="009C4EC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66403" w:rsidRPr="00C66403" w:rsidRDefault="00C66403" w:rsidP="00C66403">
      <w:pPr>
        <w:ind w:right="-1" w:firstLine="709"/>
        <w:jc w:val="both"/>
        <w:rPr>
          <w:rFonts w:eastAsia="Calibri"/>
          <w:lang w:eastAsia="en-US"/>
        </w:rPr>
      </w:pPr>
      <w:r w:rsidRPr="00C66403">
        <w:rPr>
          <w:rFonts w:eastAsia="Calibri"/>
          <w:lang w:eastAsia="en-US"/>
        </w:rPr>
        <w:t>1. Внести в Решение Псковской городской Думы от 24.08.2010 № 1404 «Об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 следующие изменения:</w:t>
      </w:r>
    </w:p>
    <w:p w:rsidR="00C66403" w:rsidRPr="00C66403" w:rsidRDefault="00C66403" w:rsidP="00C66403">
      <w:pPr>
        <w:ind w:right="-1" w:firstLine="709"/>
        <w:jc w:val="both"/>
        <w:rPr>
          <w:rFonts w:eastAsia="Calibri"/>
          <w:lang w:eastAsia="en-US"/>
        </w:rPr>
      </w:pPr>
      <w:r w:rsidRPr="00C66403">
        <w:rPr>
          <w:rFonts w:eastAsia="Calibri"/>
          <w:lang w:eastAsia="en-US"/>
        </w:rPr>
        <w:t>1) в наименовании после слов «субъектов малого предпринимательства» дополнить словами «,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proofErr w:type="gramStart"/>
      <w:r w:rsidRPr="00C66403">
        <w:rPr>
          <w:rFonts w:eastAsia="Calibri"/>
          <w:lang w:eastAsia="en-US"/>
        </w:rPr>
        <w:t>,»</w:t>
      </w:r>
      <w:proofErr w:type="gramEnd"/>
      <w:r w:rsidRPr="00C66403">
        <w:rPr>
          <w:rFonts w:eastAsia="Calibri"/>
          <w:lang w:eastAsia="en-US"/>
        </w:rPr>
        <w:t>;</w:t>
      </w:r>
    </w:p>
    <w:p w:rsidR="00C66403" w:rsidRPr="00C66403" w:rsidRDefault="00C66403" w:rsidP="00C66403">
      <w:pPr>
        <w:ind w:right="-1" w:firstLine="709"/>
        <w:jc w:val="both"/>
        <w:rPr>
          <w:rFonts w:eastAsia="Calibri"/>
          <w:lang w:eastAsia="en-US"/>
        </w:rPr>
      </w:pPr>
      <w:r w:rsidRPr="00C66403">
        <w:rPr>
          <w:rFonts w:eastAsia="Calibri"/>
          <w:lang w:eastAsia="en-US"/>
        </w:rPr>
        <w:t>2) в пункте 1 после слов «субъектов малого предпринимательства» дополнить словами «,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proofErr w:type="gramStart"/>
      <w:r w:rsidRPr="00C66403">
        <w:rPr>
          <w:rFonts w:eastAsia="Calibri"/>
          <w:lang w:eastAsia="en-US"/>
        </w:rPr>
        <w:t>,»</w:t>
      </w:r>
      <w:proofErr w:type="gramEnd"/>
      <w:r w:rsidRPr="00C66403">
        <w:rPr>
          <w:rFonts w:eastAsia="Calibri"/>
          <w:lang w:eastAsia="en-US"/>
        </w:rPr>
        <w:t>;</w:t>
      </w:r>
    </w:p>
    <w:p w:rsidR="00C66403" w:rsidRPr="00C66403" w:rsidRDefault="00C66403" w:rsidP="00C66403">
      <w:pPr>
        <w:ind w:right="-1" w:firstLine="709"/>
        <w:jc w:val="both"/>
        <w:rPr>
          <w:rFonts w:eastAsia="Calibri"/>
          <w:lang w:eastAsia="en-US"/>
        </w:rPr>
      </w:pPr>
      <w:r w:rsidRPr="00C66403">
        <w:rPr>
          <w:rFonts w:eastAsia="Calibri"/>
          <w:lang w:eastAsia="en-US"/>
        </w:rPr>
        <w:t>3) в пункте 2 после слов «субъектам малого предпринимательства»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Pr="00C66403">
        <w:rPr>
          <w:rFonts w:eastAsia="Calibri"/>
          <w:lang w:eastAsia="en-US"/>
        </w:rPr>
        <w:t>,»</w:t>
      </w:r>
      <w:proofErr w:type="gramEnd"/>
      <w:r w:rsidRPr="00C66403">
        <w:rPr>
          <w:rFonts w:eastAsia="Calibri"/>
          <w:lang w:eastAsia="en-US"/>
        </w:rPr>
        <w:t>.</w:t>
      </w:r>
    </w:p>
    <w:p w:rsidR="00C66403" w:rsidRPr="00C66403" w:rsidRDefault="00C66403" w:rsidP="00C66403">
      <w:pPr>
        <w:ind w:right="-1" w:firstLine="709"/>
        <w:jc w:val="both"/>
        <w:rPr>
          <w:rFonts w:eastAsia="Calibri"/>
          <w:lang w:eastAsia="en-US"/>
        </w:rPr>
      </w:pPr>
      <w:r w:rsidRPr="00C66403">
        <w:rPr>
          <w:rFonts w:eastAsia="Calibri"/>
          <w:lang w:eastAsia="en-US"/>
        </w:rPr>
        <w:t>2. Настоящее Решение вступает в силу со дня его официального опубликования и распространяется на правоотношения, возникшие с 14 мая 2021 года.</w:t>
      </w:r>
    </w:p>
    <w:p w:rsidR="00CD46F1" w:rsidRDefault="00C66403" w:rsidP="00C66403">
      <w:pPr>
        <w:ind w:right="-1" w:firstLine="709"/>
        <w:jc w:val="both"/>
        <w:rPr>
          <w:szCs w:val="28"/>
        </w:rPr>
      </w:pPr>
      <w:r w:rsidRPr="00C6640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</w:t>
      </w:r>
      <w:bookmarkStart w:id="0" w:name="_GoBack"/>
      <w:bookmarkEnd w:id="0"/>
      <w:r w:rsidRPr="00C66403">
        <w:rPr>
          <w:rFonts w:eastAsia="Calibri"/>
          <w:lang w:eastAsia="en-US"/>
        </w:rPr>
        <w:t>льного образования «Город Псков» в сети «Интернет».</w:t>
      </w:r>
    </w:p>
    <w:p w:rsidR="007879CC" w:rsidRDefault="007879CC" w:rsidP="00C66403">
      <w:pPr>
        <w:ind w:right="-1" w:firstLine="709"/>
        <w:jc w:val="both"/>
        <w:rPr>
          <w:szCs w:val="28"/>
        </w:rPr>
      </w:pPr>
    </w:p>
    <w:p w:rsidR="001E0C20" w:rsidRDefault="001E0C20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A39AE" w:rsidRDefault="00824967" w:rsidP="001E0C20">
      <w:pPr>
        <w:tabs>
          <w:tab w:val="left" w:pos="364"/>
        </w:tabs>
        <w:autoSpaceDE w:val="0"/>
        <w:autoSpaceDN w:val="0"/>
        <w:adjustRightInd w:val="0"/>
        <w:ind w:firstLine="426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0C20"/>
    <w:rsid w:val="001E258F"/>
    <w:rsid w:val="001F4C13"/>
    <w:rsid w:val="00204A22"/>
    <w:rsid w:val="00216377"/>
    <w:rsid w:val="00227FB0"/>
    <w:rsid w:val="002318D7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1A0C"/>
    <w:rsid w:val="00713E58"/>
    <w:rsid w:val="00723B7A"/>
    <w:rsid w:val="007465F3"/>
    <w:rsid w:val="007879CC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C4EC2"/>
    <w:rsid w:val="009E4029"/>
    <w:rsid w:val="009F0C01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BF371F"/>
    <w:rsid w:val="00C057E3"/>
    <w:rsid w:val="00C12672"/>
    <w:rsid w:val="00C35ACE"/>
    <w:rsid w:val="00C46090"/>
    <w:rsid w:val="00C46B0F"/>
    <w:rsid w:val="00C53B96"/>
    <w:rsid w:val="00C65B4C"/>
    <w:rsid w:val="00C66403"/>
    <w:rsid w:val="00C82A90"/>
    <w:rsid w:val="00C9035F"/>
    <w:rsid w:val="00CA4B46"/>
    <w:rsid w:val="00CB07F6"/>
    <w:rsid w:val="00CB2023"/>
    <w:rsid w:val="00CB4F03"/>
    <w:rsid w:val="00CD46F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2021-09-29T11:24:00Z</cp:lastPrinted>
  <dcterms:created xsi:type="dcterms:W3CDTF">2021-09-29T11:25:00Z</dcterms:created>
  <dcterms:modified xsi:type="dcterms:W3CDTF">2021-09-29T11:25:00Z</dcterms:modified>
</cp:coreProperties>
</file>