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6F20CC" w:rsidRDefault="006F20CC" w:rsidP="006F20C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6F20CC" w:rsidRDefault="006F20CC" w:rsidP="006F20C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F20CC" w:rsidRDefault="006F20CC" w:rsidP="006F20C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F20CC" w:rsidRDefault="006F20CC" w:rsidP="006F20C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№ 1597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2021 года</w:t>
      </w:r>
    </w:p>
    <w:p w:rsidR="006F20CC" w:rsidRDefault="006F20CC" w:rsidP="006F20C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53-ой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D008C" w:rsidRDefault="005D008C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D008C" w:rsidRDefault="005D008C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D008C" w:rsidRPr="00F433E9" w:rsidRDefault="005D008C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33526" w:rsidRDefault="004C70D1" w:rsidP="00F33526">
      <w:pPr>
        <w:tabs>
          <w:tab w:val="left" w:pos="364"/>
        </w:tabs>
        <w:jc w:val="both"/>
      </w:pPr>
      <w:r w:rsidRPr="004C70D1">
        <w:rPr>
          <w:rFonts w:eastAsiaTheme="minorHAnsi"/>
          <w:lang w:eastAsia="en-US"/>
        </w:rPr>
        <w:t>О рассмотрении коллективного обращения членов садоводческих некоммерческих товариществ и собственников индивидуальных садовых земельных участков, расположенных в границах улицы Линейной в городе Пскове, по вопросу внесения изменения в Генеральный план города Пскова</w:t>
      </w:r>
    </w:p>
    <w:p w:rsidR="004C70D1" w:rsidRDefault="004C70D1" w:rsidP="00F33526">
      <w:pPr>
        <w:tabs>
          <w:tab w:val="left" w:pos="364"/>
        </w:tabs>
        <w:jc w:val="both"/>
      </w:pPr>
    </w:p>
    <w:p w:rsidR="00576EA8" w:rsidRDefault="00576EA8" w:rsidP="00576EA8">
      <w:pPr>
        <w:tabs>
          <w:tab w:val="left" w:pos="364"/>
        </w:tabs>
        <w:ind w:firstLine="709"/>
        <w:jc w:val="both"/>
        <w:rPr>
          <w:rFonts w:cs="Calibri"/>
        </w:rPr>
      </w:pPr>
      <w:r w:rsidRPr="00576EA8">
        <w:rPr>
          <w:rFonts w:cs="Calibri"/>
        </w:rPr>
        <w:t xml:space="preserve">Рассмотрев коллективное обращение членов садоводческих некоммерческих товариществ и собственников индивидуальных садовых земельных участков, расположенных в границах улицы Линейной в городе Пскове, по вопросу внесения изменения в Генеральный план города Пскова, руководствуясь ст. 23 Устава муниципального образования «Город Псков», </w:t>
      </w:r>
    </w:p>
    <w:p w:rsidR="00650FFB" w:rsidRDefault="00650FFB" w:rsidP="00576EA8">
      <w:pPr>
        <w:tabs>
          <w:tab w:val="left" w:pos="364"/>
        </w:tabs>
        <w:ind w:firstLine="709"/>
        <w:jc w:val="both"/>
        <w:rPr>
          <w:rFonts w:cs="Calibri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76EA8" w:rsidRPr="00576EA8" w:rsidRDefault="00576EA8" w:rsidP="00576EA8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576EA8">
        <w:rPr>
          <w:rFonts w:eastAsia="Calibri"/>
          <w:lang w:eastAsia="en-US"/>
        </w:rPr>
        <w:t>1.</w:t>
      </w:r>
      <w:r w:rsidRPr="00576EA8">
        <w:rPr>
          <w:rFonts w:eastAsia="Calibri"/>
          <w:lang w:eastAsia="en-US"/>
        </w:rPr>
        <w:tab/>
        <w:t>Рекомендовать Администрации города Пскова разработать и внести на утверждение в Псковскую городскую Думу проект решения Псковской городской Думы о внесении изменений в Генеральный план города Пскова в части изменения территориальной зоны Ж</w:t>
      </w:r>
      <w:proofErr w:type="gramStart"/>
      <w:r w:rsidRPr="00576EA8">
        <w:rPr>
          <w:rFonts w:eastAsia="Calibri"/>
          <w:lang w:eastAsia="en-US"/>
        </w:rPr>
        <w:t>1</w:t>
      </w:r>
      <w:proofErr w:type="gramEnd"/>
      <w:r w:rsidRPr="00576EA8">
        <w:rPr>
          <w:rFonts w:eastAsia="Calibri"/>
          <w:lang w:eastAsia="en-US"/>
        </w:rPr>
        <w:t xml:space="preserve"> («Зона жилой застройки повышенной этажности») на зону Ж</w:t>
      </w:r>
      <w:proofErr w:type="gramStart"/>
      <w:r w:rsidRPr="00576EA8">
        <w:rPr>
          <w:rFonts w:eastAsia="Calibri"/>
          <w:lang w:eastAsia="en-US"/>
        </w:rPr>
        <w:t>4</w:t>
      </w:r>
      <w:proofErr w:type="gramEnd"/>
      <w:r w:rsidRPr="00576EA8">
        <w:rPr>
          <w:rFonts w:eastAsia="Calibri"/>
          <w:lang w:eastAsia="en-US"/>
        </w:rPr>
        <w:t xml:space="preserve"> («Индивидуальная жилая застройка») в границах земельных участков СНТ, расположенных по улице Линейной в городе Пскове (СНТ «Чайкин Луг», «Трудовик», «Дружба», «</w:t>
      </w:r>
      <w:proofErr w:type="spellStart"/>
      <w:r w:rsidRPr="00576EA8">
        <w:rPr>
          <w:rFonts w:eastAsia="Calibri"/>
          <w:lang w:eastAsia="en-US"/>
        </w:rPr>
        <w:t>Авторемзавод</w:t>
      </w:r>
      <w:proofErr w:type="spellEnd"/>
      <w:r w:rsidRPr="00576EA8">
        <w:rPr>
          <w:rFonts w:eastAsia="Calibri"/>
          <w:lang w:eastAsia="en-US"/>
        </w:rPr>
        <w:t>», «Коммунальщик», «ПЭМЗ», «Льнокомбинат», «Ремзавод»).</w:t>
      </w:r>
    </w:p>
    <w:p w:rsidR="00576EA8" w:rsidRPr="00576EA8" w:rsidRDefault="00576EA8" w:rsidP="00576EA8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576EA8">
        <w:rPr>
          <w:rFonts w:eastAsia="Calibri"/>
          <w:lang w:eastAsia="en-US"/>
        </w:rPr>
        <w:t>2.</w:t>
      </w:r>
      <w:r w:rsidRPr="00576EA8">
        <w:rPr>
          <w:rFonts w:eastAsia="Calibri"/>
          <w:lang w:eastAsia="en-US"/>
        </w:rPr>
        <w:tab/>
        <w:t>Рекомендовать Администрации города Пскова, после утверждения изменений в Генеральный план города Пскова, указанных в п.1 настоящего решения, обеспечить подготовку и утверждение всей необходимой градостроительной документации (изменений в документы градостроительного зонирования, а также документации по планировке территории) с учетом предложений представителей СНТ, расположенных по улице Линейной.</w:t>
      </w:r>
    </w:p>
    <w:p w:rsidR="00576EA8" w:rsidRPr="00576EA8" w:rsidRDefault="00576EA8" w:rsidP="00576EA8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576EA8">
        <w:rPr>
          <w:rFonts w:eastAsia="Calibri"/>
          <w:lang w:eastAsia="en-US"/>
        </w:rPr>
        <w:t>3.</w:t>
      </w:r>
      <w:r w:rsidRPr="00576EA8">
        <w:rPr>
          <w:rFonts w:eastAsia="Calibri"/>
          <w:lang w:eastAsia="en-US"/>
        </w:rPr>
        <w:tab/>
        <w:t>Возложить контроль на Комитет по земельным ресурсам, градостроительству и муниципальной собственности Псковской городской Думы за ходом реализации настоящего решения.</w:t>
      </w:r>
    </w:p>
    <w:p w:rsidR="00576EA8" w:rsidRPr="00576EA8" w:rsidRDefault="00576EA8" w:rsidP="00576EA8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576EA8">
        <w:rPr>
          <w:rFonts w:eastAsia="Calibri"/>
          <w:lang w:eastAsia="en-US"/>
        </w:rPr>
        <w:t>4.</w:t>
      </w:r>
      <w:r w:rsidRPr="00576EA8">
        <w:rPr>
          <w:rFonts w:eastAsia="Calibri"/>
          <w:lang w:eastAsia="en-US"/>
        </w:rPr>
        <w:tab/>
        <w:t>Настоящее решение вступает в силу с момента подписания его Главой города Пскова</w:t>
      </w:r>
    </w:p>
    <w:p w:rsidR="00F33526" w:rsidRDefault="00576EA8" w:rsidP="00576EA8">
      <w:pPr>
        <w:tabs>
          <w:tab w:val="num" w:pos="142"/>
        </w:tabs>
        <w:ind w:right="-1" w:firstLine="709"/>
        <w:jc w:val="both"/>
      </w:pPr>
      <w:r w:rsidRPr="00576EA8">
        <w:rPr>
          <w:rFonts w:eastAsia="Calibri"/>
          <w:lang w:eastAsia="en-US"/>
        </w:rPr>
        <w:t>5.</w:t>
      </w:r>
      <w:r w:rsidRPr="00576EA8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E653D" w:rsidRDefault="007E653D" w:rsidP="00E530D7">
      <w:pPr>
        <w:tabs>
          <w:tab w:val="num" w:pos="142"/>
        </w:tabs>
        <w:ind w:right="-1" w:firstLine="709"/>
        <w:jc w:val="both"/>
      </w:pPr>
    </w:p>
    <w:p w:rsidR="00006842" w:rsidRPr="00994427" w:rsidRDefault="00006842" w:rsidP="00E530D7">
      <w:pPr>
        <w:tabs>
          <w:tab w:val="num" w:pos="142"/>
        </w:tabs>
        <w:ind w:right="-1" w:firstLine="709"/>
        <w:jc w:val="both"/>
      </w:pPr>
    </w:p>
    <w:p w:rsidR="007A03DD" w:rsidRDefault="00824967" w:rsidP="007E653D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7E653D">
        <w:t xml:space="preserve">        </w:t>
      </w:r>
      <w:r w:rsidR="00233C50">
        <w:tab/>
      </w:r>
      <w:r w:rsidR="00233C50">
        <w:tab/>
      </w:r>
      <w:r w:rsidR="00950957">
        <w:tab/>
      </w:r>
      <w:r>
        <w:tab/>
      </w:r>
      <w:r w:rsidR="007E653D">
        <w:t xml:space="preserve">                   </w:t>
      </w:r>
      <w:r>
        <w:tab/>
      </w:r>
      <w:r>
        <w:tab/>
      </w:r>
      <w:r w:rsidR="00F26325">
        <w:t>Е.А. Полонская</w:t>
      </w:r>
      <w:r w:rsidR="007E653D">
        <w:br w:type="textWrapping" w:clear="all"/>
      </w:r>
    </w:p>
    <w:sectPr w:rsidR="007A03DD" w:rsidSect="00490347">
      <w:headerReference w:type="default" r:id="rId8"/>
      <w:footerReference w:type="default" r:id="rId9"/>
      <w:pgSz w:w="11907" w:h="16840"/>
      <w:pgMar w:top="567" w:right="794" w:bottom="567" w:left="992" w:header="1123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70" w:rsidRDefault="00DB6070">
      <w:r>
        <w:separator/>
      </w:r>
    </w:p>
  </w:endnote>
  <w:endnote w:type="continuationSeparator" w:id="0">
    <w:p w:rsidR="00DB6070" w:rsidRDefault="00DB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1D" w:rsidRDefault="00DB607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70" w:rsidRDefault="00DB6070">
      <w:r>
        <w:separator/>
      </w:r>
    </w:p>
  </w:footnote>
  <w:footnote w:type="continuationSeparator" w:id="0">
    <w:p w:rsidR="00DB6070" w:rsidRDefault="00DB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1D" w:rsidRPr="00C848D0" w:rsidRDefault="00650FFB" w:rsidP="00C848D0">
    <w:pPr>
      <w:framePr w:wrap="auto" w:vAnchor="text" w:hAnchor="margin" w:xAlign="center" w:y="1"/>
      <w:rPr>
        <w:sz w:val="28"/>
        <w:szCs w:val="28"/>
      </w:rPr>
    </w:pPr>
    <w:r w:rsidRPr="00C848D0">
      <w:rPr>
        <w:sz w:val="28"/>
        <w:szCs w:val="28"/>
      </w:rPr>
      <w:fldChar w:fldCharType="begin"/>
    </w:r>
    <w:r w:rsidRPr="00C848D0">
      <w:rPr>
        <w:sz w:val="28"/>
        <w:szCs w:val="28"/>
      </w:rPr>
      <w:instrText xml:space="preserve">PAGE  </w:instrText>
    </w:r>
    <w:r w:rsidRPr="00C848D0">
      <w:rPr>
        <w:sz w:val="28"/>
        <w:szCs w:val="28"/>
      </w:rPr>
      <w:fldChar w:fldCharType="separate"/>
    </w:r>
    <w:r w:rsidR="006F20CC">
      <w:rPr>
        <w:noProof/>
        <w:sz w:val="28"/>
        <w:szCs w:val="28"/>
      </w:rPr>
      <w:t>2</w:t>
    </w:r>
    <w:r w:rsidRPr="00C848D0">
      <w:rPr>
        <w:sz w:val="28"/>
        <w:szCs w:val="28"/>
      </w:rPr>
      <w:fldChar w:fldCharType="end"/>
    </w:r>
  </w:p>
  <w:p w:rsidR="0044521D" w:rsidRDefault="00DB6070" w:rsidP="008736A0">
    <w:pPr>
      <w:spacing w:after="240"/>
    </w:pPr>
  </w:p>
  <w:p w:rsidR="0044521D" w:rsidRDefault="00DB6070"/>
  <w:p w:rsidR="0044521D" w:rsidRDefault="00DB60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06842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93922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0347"/>
    <w:rsid w:val="004922FA"/>
    <w:rsid w:val="004B065F"/>
    <w:rsid w:val="004B06C1"/>
    <w:rsid w:val="004B4401"/>
    <w:rsid w:val="004B61C5"/>
    <w:rsid w:val="004C70D1"/>
    <w:rsid w:val="004D1619"/>
    <w:rsid w:val="004E2135"/>
    <w:rsid w:val="004F00D9"/>
    <w:rsid w:val="004F6E1F"/>
    <w:rsid w:val="0050189C"/>
    <w:rsid w:val="00503098"/>
    <w:rsid w:val="00544652"/>
    <w:rsid w:val="00564A96"/>
    <w:rsid w:val="00576EA8"/>
    <w:rsid w:val="005978DA"/>
    <w:rsid w:val="005C66AC"/>
    <w:rsid w:val="005D008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50FFB"/>
    <w:rsid w:val="006651A9"/>
    <w:rsid w:val="00667875"/>
    <w:rsid w:val="0067032F"/>
    <w:rsid w:val="006B28C5"/>
    <w:rsid w:val="006B3B8B"/>
    <w:rsid w:val="006C17DF"/>
    <w:rsid w:val="006D37D7"/>
    <w:rsid w:val="006F20CC"/>
    <w:rsid w:val="006F38EA"/>
    <w:rsid w:val="0070349B"/>
    <w:rsid w:val="00713E58"/>
    <w:rsid w:val="00723B7A"/>
    <w:rsid w:val="007465F3"/>
    <w:rsid w:val="007963B2"/>
    <w:rsid w:val="007A03DD"/>
    <w:rsid w:val="007A4F1C"/>
    <w:rsid w:val="007B578A"/>
    <w:rsid w:val="007D56D2"/>
    <w:rsid w:val="007D7458"/>
    <w:rsid w:val="007D74D3"/>
    <w:rsid w:val="007E56E5"/>
    <w:rsid w:val="007E653D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4326"/>
    <w:rsid w:val="00BE21C9"/>
    <w:rsid w:val="00BE39A1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6070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30D7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526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2021-07-02T07:50:00Z</cp:lastPrinted>
  <dcterms:created xsi:type="dcterms:W3CDTF">2021-07-02T07:50:00Z</dcterms:created>
  <dcterms:modified xsi:type="dcterms:W3CDTF">2021-07-05T13:54:00Z</dcterms:modified>
</cp:coreProperties>
</file>