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F53DD6" w:rsidRPr="00F53DD6" w:rsidRDefault="00F53DD6" w:rsidP="00F53DD6">
      <w:pPr>
        <w:pStyle w:val="ConsPlusTitle"/>
        <w:tabs>
          <w:tab w:val="left" w:pos="364"/>
        </w:tabs>
        <w:jc w:val="center"/>
        <w:rPr>
          <w:b w:val="0"/>
        </w:rPr>
      </w:pPr>
      <w:r w:rsidRPr="00F53DD6">
        <w:rPr>
          <w:b w:val="0"/>
        </w:rPr>
        <w:t xml:space="preserve">РЕШЕНИЕ </w:t>
      </w:r>
    </w:p>
    <w:p w:rsidR="00F53DD6" w:rsidRPr="00F53DD6" w:rsidRDefault="00F53DD6" w:rsidP="00F53DD6">
      <w:pPr>
        <w:pStyle w:val="ConsPlusTitle"/>
        <w:tabs>
          <w:tab w:val="left" w:pos="364"/>
        </w:tabs>
        <w:jc w:val="center"/>
        <w:rPr>
          <w:b w:val="0"/>
        </w:rPr>
      </w:pPr>
    </w:p>
    <w:p w:rsidR="00F53DD6" w:rsidRPr="00F53DD6" w:rsidRDefault="00F53DD6" w:rsidP="00F53DD6">
      <w:pPr>
        <w:pStyle w:val="ConsPlusTitle"/>
        <w:tabs>
          <w:tab w:val="left" w:pos="364"/>
        </w:tabs>
        <w:jc w:val="center"/>
        <w:rPr>
          <w:b w:val="0"/>
        </w:rPr>
      </w:pPr>
    </w:p>
    <w:p w:rsidR="00F53DD6" w:rsidRPr="00F53DD6" w:rsidRDefault="00F53DD6" w:rsidP="00F53DD6">
      <w:pPr>
        <w:pStyle w:val="ConsPlusTitle"/>
        <w:tabs>
          <w:tab w:val="left" w:pos="364"/>
        </w:tabs>
        <w:jc w:val="center"/>
        <w:rPr>
          <w:b w:val="0"/>
        </w:rPr>
      </w:pPr>
      <w:r>
        <w:rPr>
          <w:b w:val="0"/>
        </w:rPr>
        <w:t xml:space="preserve">                          № 1554</w:t>
      </w:r>
      <w:bookmarkStart w:id="0" w:name="_GoBack"/>
      <w:bookmarkEnd w:id="0"/>
      <w:r w:rsidRPr="00F53DD6">
        <w:rPr>
          <w:b w:val="0"/>
        </w:rPr>
        <w:t xml:space="preserve"> от 28 мая 2021 года</w:t>
      </w:r>
    </w:p>
    <w:p w:rsidR="00F53DD6" w:rsidRPr="00F53DD6" w:rsidRDefault="00F53DD6" w:rsidP="00F53DD6">
      <w:pPr>
        <w:pStyle w:val="ConsPlusTitle"/>
        <w:tabs>
          <w:tab w:val="left" w:pos="364"/>
        </w:tabs>
        <w:jc w:val="center"/>
        <w:rPr>
          <w:b w:val="0"/>
        </w:rPr>
      </w:pPr>
      <w:r w:rsidRPr="00F53DD6">
        <w:rPr>
          <w:b w:val="0"/>
        </w:rPr>
        <w:t>Принято на 51-ой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6278B" w:rsidRDefault="00923097" w:rsidP="00D77E67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923097">
        <w:rPr>
          <w:rFonts w:eastAsiaTheme="minorHAnsi"/>
          <w:lang w:eastAsia="en-US"/>
        </w:rPr>
        <w:t>О внесении изменений в Решение Псковской городской Думы от 27.02.2013 № 432  «Об  утверждении  Положения  о бюджетном  процессе в муниципальном образовании «Город Псков»</w:t>
      </w:r>
    </w:p>
    <w:p w:rsidR="00D77E67" w:rsidRPr="00D77E67" w:rsidRDefault="00D77E67" w:rsidP="00D77E67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944F62" w:rsidRDefault="00923097" w:rsidP="00D77E67">
      <w:pPr>
        <w:ind w:firstLine="709"/>
        <w:jc w:val="both"/>
        <w:rPr>
          <w:rFonts w:eastAsia="Calibri"/>
          <w:lang w:eastAsia="en-US"/>
        </w:rPr>
      </w:pPr>
      <w:r w:rsidRPr="00923097">
        <w:rPr>
          <w:rFonts w:eastAsia="Calibri"/>
          <w:lang w:eastAsia="en-US"/>
        </w:rPr>
        <w:t>В целях приведения действующего Положения о бюджетном процессе в муниципальном образовании «Город Псков» в соответствие с Бюджетным кодексом Российской Федерации, руководствуясь статьей 23 Устава муниципального образования «Город Псков»,</w:t>
      </w:r>
    </w:p>
    <w:p w:rsidR="00923097" w:rsidRPr="00B6278B" w:rsidRDefault="00923097" w:rsidP="00D77E67">
      <w:pPr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1. Внести в Приложение к Ре</w:t>
      </w:r>
      <w:r w:rsidR="003304E6">
        <w:rPr>
          <w:szCs w:val="28"/>
        </w:rPr>
        <w:t>шению Псковской городской Думы</w:t>
      </w:r>
      <w:r w:rsidRPr="00296AB6">
        <w:rPr>
          <w:szCs w:val="28"/>
        </w:rPr>
        <w:t xml:space="preserve"> от 27.02.2013 № 432 «Об утверждении Положения о бюджетном процессе в муниципальном образовании «Город Псков» следующие изменения: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1) в статье 4: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а) абзац 22 признать утратившим силу;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б) перед абзацем «единый счет бюджета города - счет, открытый органом Федерального казначейства в учреждении Центрального банка Российской Федерации для учета средств бюджета города и осуществления операций по кассовым поступлениям в бюджет города и кассовым выплатам из бюджета города;» дополнить абзацами следующего содержания: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«казначейский счет - счет, открытый в органе Федерального казначейства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единый казначейский счет - банковский счет, открытый органу Федерального казначейства в Центральном банке Российской Федерации в валюте Российской Федерации (в кредитных организациях - в иностранной валюте) для совершения переводов денежных средств в целях обеспечения осуществления и отражения операций на казначейских счетах;»;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proofErr w:type="gramStart"/>
      <w:r w:rsidRPr="00296AB6">
        <w:rPr>
          <w:szCs w:val="28"/>
        </w:rPr>
        <w:t>в)  после</w:t>
      </w:r>
      <w:proofErr w:type="gramEnd"/>
      <w:r w:rsidRPr="00296AB6">
        <w:rPr>
          <w:szCs w:val="28"/>
        </w:rPr>
        <w:t xml:space="preserve"> абзаца «единый счет бюджета города - счет, открытый органом Федерального казначейства в учреждении Центрального банка Российской Федерации для учета средств бюджета города и осуществления операций по кассовым поступлениям в бюджет города и кассовым выплатам из бюджета города;» дополнить абзацем следующего содержания: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lastRenderedPageBreak/>
        <w:t>«казначейское обслуживание - проведение органом Федерального казначейства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счетах;»;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г) абзац «единый счет бюджета города - счет, открытый органом Федерального казначейства в учреждении Центрального банка Российской Федерации для учета средств бюджета города и осуществления операций по кассовым поступлениям в бюджет города и кассовым выплатам из бюджета города</w:t>
      </w:r>
      <w:proofErr w:type="gramStart"/>
      <w:r w:rsidRPr="00296AB6">
        <w:rPr>
          <w:szCs w:val="28"/>
        </w:rPr>
        <w:t>;»  заменить</w:t>
      </w:r>
      <w:proofErr w:type="gramEnd"/>
      <w:r w:rsidRPr="00296AB6">
        <w:rPr>
          <w:szCs w:val="28"/>
        </w:rPr>
        <w:t xml:space="preserve"> абзацем следующего содержания: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«единый счет бюджета города - казначейский счет, открытый в органе Федерального казначейства для осуществления и отражения операций с денежными средствами по поступлениям в бюджет города и перечислениям из бюджета города;»;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д) после абзаца «временный кассовый разрыв - прогнозируемая в определенный период текущего финансового года недостаточность на едином счете бюджета города денежных средств, необходимых для осуществления из бюджета города;» дополнить абзацем следующего содержания: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«временно свободные средства - остаток денежных средств, образовавшийся на едином казначейском счете или на едином счете бюджета города вследствие разницы в сроках и объемах поступлений (зачислений) на счет и переводов (перечислений) со счета.»;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 xml:space="preserve">е) </w:t>
      </w:r>
      <w:proofErr w:type="gramStart"/>
      <w:r w:rsidRPr="00296AB6">
        <w:rPr>
          <w:szCs w:val="28"/>
        </w:rPr>
        <w:t>абзац  «</w:t>
      </w:r>
      <w:proofErr w:type="gramEnd"/>
      <w:r w:rsidRPr="00296AB6">
        <w:rPr>
          <w:szCs w:val="28"/>
        </w:rPr>
        <w:t>временный кассовый разрыв - прогнозируемая в определенный период текущего финансового года недостаточность на едином счете бюджета города денежных средств, необходимых для осуществления из бюджета города;» заменить абзацем следующего содержания: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«временный кассовый разрыв - прогнозируемая в определенный период текущего финансового года недостаточность на едином казначейском счете или на едином счете бюджета города денежных средств, необходимых для осуществления перечислений из бюджета города;»;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2) в пункте 2 статьи 11: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а) в абзаце втором после слов «физических лиц» дополнить словами «(за исключением налога на доходы физических лиц в отношении доходов, указанных в абзаце шестом настоящего пункта) -»;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б) дополнить абзацем шестым  следующего содержания: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«налога на доходы физических лиц в части суммы налога, превышающей 650 тысяч рублей, относящейся к части налоговой базы, превышающей 5 миллионов рублей, - по нормативу 13 процентов.»;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3) статью 13 признать утратившей силу;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4) в статье 23: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а) в пункте 7: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- в абзаце первом после слов «находящиеся в собственности указанных юридических лиц» дополнить словами «(в случаях, установленных федеральными законами, на возмещение затрат в связи с ранее осуществленными указанными юридическими лицами капитальными вложениями в объекты капитального строительства, находящиеся в собственности указанных юридических лиц или в муниципальной собственности)»;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- в абзаце втором после слов «настоящего пункта,» дополнить словами «на осуществление капитальных вложений и (или) на приобретение объектов недвижимого имущества»;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 xml:space="preserve">- абзац 3 изложить в следующей редакции: 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 xml:space="preserve">«Предоставление субсидий, предусмотренных абзацем первым настоящего пункта, осуществляется в соответствии с договором (соглашением), заключаемым между получателем бюджетных средств, предоставляющим субсидию, и юридическим лицом, которому предоставляется субсидия. В указанный договор (соглашение) подлежат включению положения, определяющие обязанность юридического лица, которому предоставляется субсидия, предусмотренная абзацем первым настоящего пункта, осуществлять закупки за счет средств, полученных на осуществление капитальных вложений и (или) на приобретение объектов недвижимого имущества, указанных в абзаце первом настоящего пункта, а также закупки в целях строительства (реконструкции) объектов капитального строительства, подлежащих в случаях, установленных федеральными законами, передаче в муниципальную </w:t>
      </w:r>
      <w:r w:rsidRPr="00296AB6">
        <w:rPr>
          <w:szCs w:val="28"/>
        </w:rPr>
        <w:lastRenderedPageBreak/>
        <w:t>собственность,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положение о возврате в бюджет города остатка субсидии, не использованного в отчетном финансовом году (за исключением субсидии на возмещение затрат, указанных в абзаце первом настоящего пункта, и субсидии, предоставляемой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если получателем бюджетных средств, предоставляющим субсидию, не принято в порядке, установленном нормативными правовыми (правовыми) актами, указанными в абзаце четвертом настоящего пункта, решение о наличии потребности в использовании этих средств на цели предоставления субсидии в текущем финансовом году.»;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б) абзац первый пункта 8 дополнить словами «, в объеме затрат, подлежащих возмещению в соответствии с Федеральным законом от 1 апреля 2020 года № 69-ФЗ «О защите и поощрении капиталовложений в Российской Федерации».»;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5) в статье 24: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а) абзац четвертый пункта 1 дополнить предложением следующего содержания: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«Муниципальные правовые акты, устанавливающие порядок определения объема и условия предоставления субсидий в соответствии с абзацем вторым настоящего пункта, должны соответствовать общим требованиям, установленным Правительством Российской Федерации.»;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б) пункт 3 изложить в следующей редакции:</w:t>
      </w:r>
    </w:p>
    <w:p w:rsidR="00296AB6" w:rsidRPr="00296AB6" w:rsidRDefault="00296AB6" w:rsidP="003304E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«3. При предоставлении субсидий, указанных в пунктах 2 и 4 настоящей статьи, обязательными условиями их предоставления, включаемыми в договоры (соглашения) о предоставлении субсидий и договоры (соглашения), заключенные в целях исполнения обязательств по данным договорам (соглашениям), являются 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субсидий, а также иных операций в случаях, определенных нормативными правовыми актами, муниципальными правовыми актами, решениями Администрации города, регулирующими поря</w:t>
      </w:r>
      <w:r w:rsidR="003304E6">
        <w:rPr>
          <w:szCs w:val="28"/>
        </w:rPr>
        <w:t xml:space="preserve">док предоставления субсидий.»; 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в) дополнить пунктом 7 следующего содержания: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«7. Заключение договоров (соглашений) о предоставлении субсидий, предусмотренных абзацем вторым пункта 1, пунктами 2 и 4 настоящей статьи, из местного бюджета на срок, превышающий срок действия утвержденных лимитов бюджетных обязательств, осуществляется в случаях, предусмотренных Администрацией города, принимаемыми в определяемом ею порядке.»;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6) в пункте 1 статьи 26: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 xml:space="preserve">а) после абзаца 1 дополнить абзацем следующего содержания: 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 xml:space="preserve"> «Порядок принятия решений о предоставлении бюджетных инвестиций юридическим лицам, не являющимся муниципальными учреждениями или муниципальными унитарными предприятиями, из местного бюджета устанавливается Администрацией города.»;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б) в абзаце «Решения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города принимаются в форме муниципальных правовых актов Администрации города в определяемом ею порядке.» слова «в определяемом ею порядке» исключить;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lastRenderedPageBreak/>
        <w:t>7) в статье 33: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а) в абзаце шестом пункта 2 слова «по учету средств» исключить;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б) пункт 4 признать утратившим силу;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8) в абзаце 6 пункта 1 статьи 39 слова «и исполняется» исключить;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9) в статье 52: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а) в пункте 5: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- в абзаце 1 слова «иных договоров» заменить словами «иных договоров (соглашений)»;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- в абзаце 2 слова «иных договоров» заменить словами «иных договоров (соглашений)»;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б) пункт 6 изложить в следующей редакции: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«6. В случае уменьшения казенному учреждению как получателю бюджетных средств главным распорядителем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муниципальных контрактов,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новых условий таких муниципальных контрактов, в том числе по цене и (или) срокам их исполнения и (или) количеству (объему) товара (работы, услуги);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 xml:space="preserve">иных договоров (соглашений), казенное учреждение должно обеспечить согласование новых условий таких договоров (соглашений) в соответствии с общими требованиями, утвержденными Правительством Российской Федерации, а в случае </w:t>
      </w:r>
      <w:proofErr w:type="spellStart"/>
      <w:r w:rsidRPr="00296AB6">
        <w:rPr>
          <w:szCs w:val="28"/>
        </w:rPr>
        <w:t>недостижения</w:t>
      </w:r>
      <w:proofErr w:type="spellEnd"/>
      <w:r w:rsidRPr="00296AB6">
        <w:rPr>
          <w:szCs w:val="28"/>
        </w:rPr>
        <w:t xml:space="preserve"> согласия по новым условиям расторгнуть договор (соглашение).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Сторона муниципального контракта, иного договора (соглашения) вправе потребовать от казенного учреждения возмещение только фактически понесенного ущерба, непосредственно обусловленного изменением условий муниципального контракта, иного договора (соглашения).»;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в) в пункте 10.1 слова «иной организации» заменить словами «иному муниципальному учреждению»;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10) в пункте 5 статьи 54.1 слова «Проект бюджетного прогноза (проект изменений бюджетного прогноза)» заменить словами «Бюджетный прогноз (проект бюджетного прогноза, проект изменений бюджетного прогноза)»;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11)  статью 59 изложить в следующей редакции:</w:t>
      </w:r>
    </w:p>
    <w:p w:rsidR="00296AB6" w:rsidRPr="00296AB6" w:rsidRDefault="00296AB6" w:rsidP="003304E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«Статья 59. Прогноз</w:t>
      </w:r>
      <w:r w:rsidR="003304E6">
        <w:rPr>
          <w:szCs w:val="28"/>
        </w:rPr>
        <w:t>ирование доходов бюджета города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 xml:space="preserve">1. Доходы бюджета города прогнозируются на основе прогноза социально-экономического развития </w:t>
      </w:r>
      <w:proofErr w:type="gramStart"/>
      <w:r w:rsidRPr="00296AB6">
        <w:rPr>
          <w:szCs w:val="28"/>
        </w:rPr>
        <w:t>города,  действующего</w:t>
      </w:r>
      <w:proofErr w:type="gramEnd"/>
      <w:r w:rsidRPr="00296AB6">
        <w:rPr>
          <w:szCs w:val="28"/>
        </w:rPr>
        <w:t xml:space="preserve"> на день внесения проекта решения о бюджете города, а также принятого на указанную дату и вступающего в силу в очередном финансовом году и плановом периоде  законодательства о налогах и сборах и бюджетного законодательства Российской Федерации, а также законов Псковской области и решений городской Думы, устанавливающих неналоговые доходы бюджета города. 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2. Положения решений городской Думы, приводящих к изменению общего объема доходов бюджета города и принятых после внесения проекта решения о бюджете города на рассмотрение в городскую Думу, учитываются в очередном финансовом году при внесении изменений в бюджет города на текущий финансовый год и плановый период в части показателей текущего финансового года.»;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 xml:space="preserve">12) пункт 2 статьи 60 дополнить абзацем следующего содержания: 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«Планирование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обязательств.»;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13) в пункте 2 статьи 76:</w:t>
      </w:r>
    </w:p>
    <w:p w:rsidR="00296AB6" w:rsidRPr="00296AB6" w:rsidRDefault="00296AB6" w:rsidP="003304E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а) в абзаце третьем после слов «(распорядителей), получателей бюджетных средств» дополнить словами «, централизацией закупок товаров, работ, услуг для обеспечения муниципальных нужд в соответствии с частями 2 и 3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</w:t>
      </w:r>
      <w:r w:rsidR="003304E6">
        <w:rPr>
          <w:szCs w:val="28"/>
        </w:rPr>
        <w:t>альных нужд»»;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lastRenderedPageBreak/>
        <w:t>б) абзац 8 «в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 города, а также в случае сокращения (возврата при отсутствии потребности) указанных межбюджетных трансфертов;» заменить абзацем следующего содержания: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 xml:space="preserve"> «в случае получения уведомления о предоставлении субсидий, субвенций, иных межбюджетных трансфертов, имеющих целевое назначение, и имеющих целевое назначение безвозмездных поступлений от физических и юридических лиц сверх объемов, утвержденных решением о бюджете города, а также в случае сокращения (возврата при отсутствии потребности) указанных средств»;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 xml:space="preserve"> 14) в статье 77: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а) в пункте 1: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- абзац первый изложить в следующей редакции: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«1. Под кассовым планом понимается прогноз поступлений в бюджет города и перечислений из бюджета города в текущем финансовом году в целях определения прогнозного состояния единого счета бюджета города, включая временный кассовый разрыв и объем временно свободных средств.»;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- абзац второй признать утратившим силу;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б) в абзаце втором пункта 2 слова «кассовых выплат» заменить словом «перечислений»;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15) в абзаце втором статьи 78 слова «со счетов органов Федерального казначейства» заменить словами «с казначейских счетов для осуществления и отражения операций по учету и распределению поступлений»;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16) в статье 79: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а) пункт 3 дополнить абзацем следующего содержания: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«Получатель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б) в пункте 4 слова «платежными» заменить словами «распоряжениями о совершении казначейских платежей (далее - распоряжение)»;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в) в абзаце четвертом пункта 5 слова «платежном документе» заменить словом «распоряжении»;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г) в пункте 6 слова «платежных документов» заменить словом «распоряжений»;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17) статью 82 изложить в следующей редакции: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«Статья 82. Лицевые счета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1. Учет операций администраторов доходов бюджета города производится на лицевых счетах, открываемых им в органе Федерального казначейства.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 xml:space="preserve">2. Учет операций по исполнению бюджета города производится на лицевых счетах, открываемых в органе Федерального казначейства. 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3. Учет операций со средствами, поступающими в соответствии с законодательством Российской Федерации во временное распоряжение получателей средств бюджета города, производится на лицевых счетах, открываемых им в органе Федерального казначейства.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4. Учет операций со средствами муниципальных бюджетных и автономных учреждений производится на лицевых счетах, открываемых им в органе Федерального казначейства.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5. Учет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средства, предоставленные из бюджета города, производится на лицевых счетах, открываемых им в органе Федерального казначейства.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6. Лицевые счета, указанные в настоящей статье, открываются участникам бюджетного процесса, бюджетным и автономным учреждениям, другим юридическим лицам, не являющимся участниками бюджетного процесса, сведения о которых включены в реестр участников бюджетного процесса, а также юридических лиц, не являющихся участниками бюджетного процесса.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lastRenderedPageBreak/>
        <w:t>7. Открытие и ведение лицевых счетов осуществляются в порядке, установленном органом Федерального казначейства.»;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18) абзац второй пункта 1 статьи 83 дополнить словами «или иным лицом, уполномоченным действовать в установленном законодательством Российской Федерации порядке от имени этого органа».»;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19) в пункте 2 статьи 85 слова «соответственно в целях предоставления субсидий, субвенций, иных межбюджетных трансфертов, имеющих целевое назначение» заменить словами «, соответствующих целям предоставления указанных средств»;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20) статью 87 признать утратившей силу;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21) в статье 101.1: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а)  пункт 2 изложить в следующей редакции: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 xml:space="preserve">«2. Под представлением в целях настоящего Положения понимается документ органа внутреннего муниципального финансового контроля, направляемый объекту контроля и содержащий информацию о выявленных, в пределах компетенции органа внутреннего муниципального финансового контроля, 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указанному в представлении нарушению: 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1) требование об устранении нарушения и о принятии мер по устранению его причин и условий;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2) требование о принятии мер по устранению причин и условий нарушения в случае невозможности его устранения.»;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б) в абзаце первом пункта 3 слово «бюджетного» исключить;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в) в пункте 5 слово «бюджетных» исключить;</w:t>
      </w:r>
    </w:p>
    <w:p w:rsidR="00296AB6" w:rsidRPr="00296AB6" w:rsidRDefault="00296AB6" w:rsidP="003304E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22) подпункты 4, 6 и 7 пункта 1 статьи 1</w:t>
      </w:r>
      <w:r w:rsidR="003304E6">
        <w:rPr>
          <w:szCs w:val="28"/>
        </w:rPr>
        <w:t>02.1 признать утратившими силу.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 xml:space="preserve">2. Настоящее Решение вступает в силу со дня официального опубликования. </w:t>
      </w:r>
    </w:p>
    <w:p w:rsidR="00296AB6" w:rsidRPr="00296AB6" w:rsidRDefault="00296AB6" w:rsidP="00296AB6">
      <w:pPr>
        <w:ind w:right="-1" w:firstLine="709"/>
        <w:jc w:val="both"/>
        <w:rPr>
          <w:szCs w:val="28"/>
        </w:rPr>
      </w:pPr>
      <w:r w:rsidRPr="00296AB6">
        <w:rPr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296AB6" w:rsidRPr="00296AB6" w:rsidRDefault="00296AB6" w:rsidP="00296AB6">
      <w:pPr>
        <w:ind w:left="709" w:right="-1"/>
        <w:jc w:val="both"/>
        <w:rPr>
          <w:szCs w:val="28"/>
        </w:rPr>
      </w:pPr>
    </w:p>
    <w:p w:rsidR="0072171A" w:rsidRDefault="0072171A" w:rsidP="00131690">
      <w:pPr>
        <w:ind w:left="709" w:right="-1"/>
        <w:jc w:val="both"/>
        <w:rPr>
          <w:szCs w:val="28"/>
        </w:rPr>
      </w:pPr>
    </w:p>
    <w:p w:rsidR="00A34AD2" w:rsidRPr="00D44A3E" w:rsidRDefault="00A34AD2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86A16"/>
    <w:rsid w:val="002964E2"/>
    <w:rsid w:val="00296AB6"/>
    <w:rsid w:val="002A3649"/>
    <w:rsid w:val="002B1E1A"/>
    <w:rsid w:val="002B400C"/>
    <w:rsid w:val="002C6775"/>
    <w:rsid w:val="002D00E2"/>
    <w:rsid w:val="002E6130"/>
    <w:rsid w:val="003304E6"/>
    <w:rsid w:val="0034123B"/>
    <w:rsid w:val="00371E41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276A8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171A"/>
    <w:rsid w:val="00723B7A"/>
    <w:rsid w:val="00725D3C"/>
    <w:rsid w:val="007465F3"/>
    <w:rsid w:val="007963B2"/>
    <w:rsid w:val="007A4F1C"/>
    <w:rsid w:val="007B578A"/>
    <w:rsid w:val="007D56D2"/>
    <w:rsid w:val="007D7458"/>
    <w:rsid w:val="007D74D3"/>
    <w:rsid w:val="007E56E5"/>
    <w:rsid w:val="007E669E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23097"/>
    <w:rsid w:val="00943DB4"/>
    <w:rsid w:val="00944F62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4AD2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77E67"/>
    <w:rsid w:val="00D9214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3DD6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EA6F3-BD2F-455A-B111-DAA295A7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Алина В. Пронь</cp:lastModifiedBy>
  <cp:revision>3</cp:revision>
  <cp:lastPrinted>2021-04-29T14:54:00Z</cp:lastPrinted>
  <dcterms:created xsi:type="dcterms:W3CDTF">2021-05-31T08:31:00Z</dcterms:created>
  <dcterms:modified xsi:type="dcterms:W3CDTF">2021-06-02T13:13:00Z</dcterms:modified>
</cp:coreProperties>
</file>