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76E16" w:rsidRPr="001F5852" w:rsidRDefault="00976E16" w:rsidP="006C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852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</w:t>
      </w:r>
      <w:r w:rsidR="006C4299" w:rsidRPr="001F5852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85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F585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1F5852">
        <w:rPr>
          <w:rFonts w:ascii="Times New Roman" w:hAnsi="Times New Roman" w:cs="Times New Roman"/>
          <w:sz w:val="28"/>
          <w:szCs w:val="28"/>
        </w:rPr>
        <w:t>а</w:t>
      </w:r>
      <w:r w:rsidRPr="001F5852">
        <w:rPr>
          <w:rFonts w:ascii="Times New Roman" w:hAnsi="Times New Roman" w:cs="Times New Roman"/>
          <w:sz w:val="28"/>
          <w:szCs w:val="28"/>
        </w:rPr>
        <w:t xml:space="preserve">ции, Федеральным </w:t>
      </w:r>
      <w:hyperlink r:id="rId9" w:history="1">
        <w:r w:rsidRPr="001F58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</w:t>
      </w:r>
      <w:r w:rsidRPr="001F5852">
        <w:rPr>
          <w:rFonts w:ascii="Times New Roman" w:hAnsi="Times New Roman" w:cs="Times New Roman"/>
          <w:sz w:val="28"/>
          <w:szCs w:val="28"/>
        </w:rPr>
        <w:t>р</w:t>
      </w:r>
      <w:r w:rsidRPr="001F5852">
        <w:rPr>
          <w:rFonts w:ascii="Times New Roman" w:hAnsi="Times New Roman" w:cs="Times New Roman"/>
          <w:sz w:val="28"/>
          <w:szCs w:val="28"/>
        </w:rPr>
        <w:t xml:space="preserve">ганизации местного самоуправления в Российской Федерации», </w:t>
      </w:r>
      <w:hyperlink r:id="rId10" w:history="1">
        <w:r w:rsidRPr="001F5852">
          <w:rPr>
            <w:rFonts w:ascii="Times New Roman" w:hAnsi="Times New Roman" w:cs="Times New Roman"/>
            <w:sz w:val="28"/>
            <w:szCs w:val="28"/>
          </w:rPr>
          <w:t>статьей 62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«Город Псков», утвержденного решением Псковской городской Думы от 27.02.2013№ 432, </w:t>
      </w:r>
      <w:hyperlink r:id="rId11" w:history="1">
        <w:r w:rsidRPr="001F58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13.02.2014 № 232 «Об утверждении Порядка разработки, формирования, реализации и оценки э</w:t>
      </w:r>
      <w:r w:rsidRPr="001F5852">
        <w:rPr>
          <w:rFonts w:ascii="Times New Roman" w:hAnsi="Times New Roman" w:cs="Times New Roman"/>
          <w:sz w:val="28"/>
          <w:szCs w:val="28"/>
        </w:rPr>
        <w:t>ф</w:t>
      </w:r>
      <w:r w:rsidRPr="001F5852">
        <w:rPr>
          <w:rFonts w:ascii="Times New Roman" w:hAnsi="Times New Roman" w:cs="Times New Roman"/>
          <w:sz w:val="28"/>
          <w:szCs w:val="28"/>
        </w:rPr>
        <w:t>фективности муниципальных программ</w:t>
      </w:r>
      <w:proofErr w:type="gramEnd"/>
      <w:r w:rsidRPr="001F5852">
        <w:rPr>
          <w:rFonts w:ascii="Times New Roman" w:hAnsi="Times New Roman" w:cs="Times New Roman"/>
          <w:sz w:val="28"/>
          <w:szCs w:val="28"/>
        </w:rPr>
        <w:t xml:space="preserve"> города Пскова», распоряжением А</w:t>
      </w:r>
      <w:r w:rsidRPr="001F5852">
        <w:rPr>
          <w:rFonts w:ascii="Times New Roman" w:hAnsi="Times New Roman" w:cs="Times New Roman"/>
          <w:sz w:val="28"/>
          <w:szCs w:val="28"/>
        </w:rPr>
        <w:t>д</w:t>
      </w:r>
      <w:r w:rsidRPr="001F5852">
        <w:rPr>
          <w:rFonts w:ascii="Times New Roman" w:hAnsi="Times New Roman" w:cs="Times New Roman"/>
          <w:sz w:val="28"/>
          <w:szCs w:val="28"/>
        </w:rPr>
        <w:t xml:space="preserve">министрации города Пскова от </w:t>
      </w:r>
      <w:r w:rsidR="00D260AA" w:rsidRPr="001F5852">
        <w:rPr>
          <w:rFonts w:ascii="Times New Roman" w:hAnsi="Times New Roman" w:cs="Times New Roman"/>
          <w:sz w:val="28"/>
          <w:szCs w:val="28"/>
        </w:rPr>
        <w:t>29</w:t>
      </w:r>
      <w:r w:rsidRPr="001F5852">
        <w:rPr>
          <w:rFonts w:ascii="Times New Roman" w:hAnsi="Times New Roman" w:cs="Times New Roman"/>
          <w:sz w:val="28"/>
          <w:szCs w:val="28"/>
        </w:rPr>
        <w:t>.</w:t>
      </w:r>
      <w:r w:rsidR="00D260AA" w:rsidRPr="001F5852">
        <w:rPr>
          <w:rFonts w:ascii="Times New Roman" w:hAnsi="Times New Roman" w:cs="Times New Roman"/>
          <w:sz w:val="28"/>
          <w:szCs w:val="28"/>
        </w:rPr>
        <w:t>12</w:t>
      </w:r>
      <w:r w:rsidRPr="001F5852">
        <w:rPr>
          <w:rFonts w:ascii="Times New Roman" w:hAnsi="Times New Roman" w:cs="Times New Roman"/>
          <w:sz w:val="28"/>
          <w:szCs w:val="28"/>
        </w:rPr>
        <w:t>.201</w:t>
      </w:r>
      <w:r w:rsidR="00D260AA" w:rsidRPr="001F5852">
        <w:rPr>
          <w:rFonts w:ascii="Times New Roman" w:hAnsi="Times New Roman" w:cs="Times New Roman"/>
          <w:sz w:val="28"/>
          <w:szCs w:val="28"/>
        </w:rPr>
        <w:t>6</w:t>
      </w:r>
      <w:r w:rsidRPr="001F5852">
        <w:rPr>
          <w:rFonts w:ascii="Times New Roman" w:hAnsi="Times New Roman" w:cs="Times New Roman"/>
          <w:sz w:val="28"/>
          <w:szCs w:val="28"/>
        </w:rPr>
        <w:t xml:space="preserve"> № </w:t>
      </w:r>
      <w:r w:rsidR="00D260AA" w:rsidRPr="001F5852">
        <w:rPr>
          <w:rFonts w:ascii="Times New Roman" w:hAnsi="Times New Roman" w:cs="Times New Roman"/>
          <w:sz w:val="28"/>
          <w:szCs w:val="28"/>
        </w:rPr>
        <w:t>886</w:t>
      </w:r>
      <w:r w:rsidRPr="001F5852">
        <w:rPr>
          <w:rFonts w:ascii="Times New Roman" w:hAnsi="Times New Roman" w:cs="Times New Roman"/>
          <w:sz w:val="28"/>
          <w:szCs w:val="28"/>
        </w:rPr>
        <w:t>-</w:t>
      </w:r>
      <w:r w:rsidR="00D260AA" w:rsidRPr="001F5852">
        <w:rPr>
          <w:rFonts w:ascii="Times New Roman" w:hAnsi="Times New Roman" w:cs="Times New Roman"/>
          <w:sz w:val="28"/>
          <w:szCs w:val="28"/>
        </w:rPr>
        <w:t>р</w:t>
      </w:r>
      <w:r w:rsidRPr="001F5852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муниципального образования «Город Псков», р</w:t>
      </w:r>
      <w:r w:rsidRPr="001F5852">
        <w:rPr>
          <w:rFonts w:ascii="Times New Roman" w:hAnsi="Times New Roman" w:cs="Times New Roman"/>
          <w:sz w:val="28"/>
          <w:szCs w:val="28"/>
        </w:rPr>
        <w:t>у</w:t>
      </w:r>
      <w:r w:rsidRPr="001F5852">
        <w:rPr>
          <w:rFonts w:ascii="Times New Roman" w:hAnsi="Times New Roman" w:cs="Times New Roman"/>
          <w:sz w:val="28"/>
          <w:szCs w:val="28"/>
        </w:rPr>
        <w:t xml:space="preserve">ководствуясь </w:t>
      </w:r>
      <w:hyperlink r:id="rId12" w:history="1">
        <w:r w:rsidRPr="001F5852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F5852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 постановляет: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852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r:id="rId14" w:history="1">
        <w:r w:rsidRPr="001F58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«</w:t>
      </w:r>
      <w:r w:rsidR="006C4299" w:rsidRPr="001F5852">
        <w:rPr>
          <w:rFonts w:ascii="Times New Roman" w:hAnsi="Times New Roman" w:cs="Times New Roman"/>
          <w:bCs/>
          <w:sz w:val="28"/>
          <w:szCs w:val="28"/>
        </w:rPr>
        <w:t>Защита населения и террит</w:t>
      </w:r>
      <w:r w:rsidR="006C4299" w:rsidRPr="001F5852">
        <w:rPr>
          <w:rFonts w:ascii="Times New Roman" w:hAnsi="Times New Roman" w:cs="Times New Roman"/>
          <w:bCs/>
          <w:sz w:val="28"/>
          <w:szCs w:val="28"/>
        </w:rPr>
        <w:t>о</w:t>
      </w:r>
      <w:r w:rsidR="006C4299" w:rsidRPr="001F5852">
        <w:rPr>
          <w:rFonts w:ascii="Times New Roman" w:hAnsi="Times New Roman" w:cs="Times New Roman"/>
          <w:bCs/>
          <w:sz w:val="28"/>
          <w:szCs w:val="28"/>
        </w:rPr>
        <w:t>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</w:t>
      </w:r>
      <w:r w:rsidRPr="001F5852">
        <w:rPr>
          <w:rFonts w:ascii="Times New Roman" w:hAnsi="Times New Roman" w:cs="Times New Roman"/>
          <w:sz w:val="28"/>
          <w:szCs w:val="28"/>
        </w:rPr>
        <w:t>» (далее - Программа) согласно приложению к настоящему постановлению.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852">
        <w:rPr>
          <w:rFonts w:ascii="Times New Roman" w:hAnsi="Times New Roman" w:cs="Times New Roman"/>
          <w:sz w:val="28"/>
          <w:szCs w:val="28"/>
        </w:rPr>
        <w:t xml:space="preserve">2. Объемы финансирования </w:t>
      </w:r>
      <w:hyperlink r:id="rId15" w:history="1">
        <w:r w:rsidRPr="001F585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определять ежегодно при форм</w:t>
      </w:r>
      <w:r w:rsidRPr="001F5852">
        <w:rPr>
          <w:rFonts w:ascii="Times New Roman" w:hAnsi="Times New Roman" w:cs="Times New Roman"/>
          <w:sz w:val="28"/>
          <w:szCs w:val="28"/>
        </w:rPr>
        <w:t>и</w:t>
      </w:r>
      <w:r w:rsidRPr="001F5852">
        <w:rPr>
          <w:rFonts w:ascii="Times New Roman" w:hAnsi="Times New Roman" w:cs="Times New Roman"/>
          <w:sz w:val="28"/>
          <w:szCs w:val="28"/>
        </w:rPr>
        <w:t>ровании бюджета города Пскова на очередной финансовый год и плановый период.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852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16" w:history="1">
        <w:r w:rsidRPr="001F585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F5852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1</w:t>
      </w:r>
      <w:r w:rsidR="006C4299" w:rsidRPr="001F5852">
        <w:rPr>
          <w:rFonts w:ascii="Times New Roman" w:hAnsi="Times New Roman" w:cs="Times New Roman"/>
          <w:sz w:val="28"/>
          <w:szCs w:val="28"/>
        </w:rPr>
        <w:t>6</w:t>
      </w:r>
      <w:r w:rsidRPr="001F5852">
        <w:rPr>
          <w:rFonts w:ascii="Times New Roman" w:hAnsi="Times New Roman" w:cs="Times New Roman"/>
          <w:sz w:val="28"/>
          <w:szCs w:val="28"/>
        </w:rPr>
        <w:t xml:space="preserve"> </w:t>
      </w:r>
      <w:r w:rsidR="006C4299" w:rsidRPr="001F5852">
        <w:rPr>
          <w:rFonts w:ascii="Times New Roman" w:hAnsi="Times New Roman" w:cs="Times New Roman"/>
          <w:sz w:val="28"/>
          <w:szCs w:val="28"/>
        </w:rPr>
        <w:t>октября</w:t>
      </w:r>
      <w:r w:rsidRPr="001F5852">
        <w:rPr>
          <w:rFonts w:ascii="Times New Roman" w:hAnsi="Times New Roman" w:cs="Times New Roman"/>
          <w:sz w:val="28"/>
          <w:szCs w:val="28"/>
        </w:rPr>
        <w:t xml:space="preserve"> 201</w:t>
      </w:r>
      <w:r w:rsidR="006C4299" w:rsidRPr="001F5852">
        <w:rPr>
          <w:rFonts w:ascii="Times New Roman" w:hAnsi="Times New Roman" w:cs="Times New Roman"/>
          <w:sz w:val="28"/>
          <w:szCs w:val="28"/>
        </w:rPr>
        <w:t>4</w:t>
      </w:r>
      <w:r w:rsidRPr="001F5852">
        <w:rPr>
          <w:rFonts w:ascii="Times New Roman" w:hAnsi="Times New Roman" w:cs="Times New Roman"/>
          <w:sz w:val="28"/>
          <w:szCs w:val="28"/>
        </w:rPr>
        <w:t xml:space="preserve"> г. № 2</w:t>
      </w:r>
      <w:r w:rsidR="006C4299" w:rsidRPr="001F5852">
        <w:rPr>
          <w:rFonts w:ascii="Times New Roman" w:hAnsi="Times New Roman" w:cs="Times New Roman"/>
          <w:sz w:val="28"/>
          <w:szCs w:val="28"/>
        </w:rPr>
        <w:t>608</w:t>
      </w:r>
      <w:r w:rsidRPr="001F585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</w:t>
      </w:r>
      <w:r w:rsidRPr="001F5852">
        <w:rPr>
          <w:rFonts w:ascii="Times New Roman" w:hAnsi="Times New Roman" w:cs="Times New Roman"/>
          <w:sz w:val="28"/>
          <w:szCs w:val="28"/>
        </w:rPr>
        <w:t>о</w:t>
      </w:r>
      <w:r w:rsidRPr="001F5852">
        <w:rPr>
          <w:rFonts w:ascii="Times New Roman" w:hAnsi="Times New Roman" w:cs="Times New Roman"/>
          <w:sz w:val="28"/>
          <w:szCs w:val="28"/>
        </w:rPr>
        <w:t>граммы «</w:t>
      </w:r>
      <w:r w:rsidR="00E05776" w:rsidRPr="001F5852">
        <w:rPr>
          <w:rFonts w:ascii="Times New Roman" w:hAnsi="Times New Roman" w:cs="Times New Roman"/>
          <w:bCs/>
          <w:sz w:val="28"/>
          <w:szCs w:val="28"/>
        </w:rPr>
        <w:t>Защита населения и территории муниципального образования «Г</w:t>
      </w:r>
      <w:r w:rsidR="00E05776" w:rsidRPr="001F5852">
        <w:rPr>
          <w:rFonts w:ascii="Times New Roman" w:hAnsi="Times New Roman" w:cs="Times New Roman"/>
          <w:bCs/>
          <w:sz w:val="28"/>
          <w:szCs w:val="28"/>
        </w:rPr>
        <w:t>о</w:t>
      </w:r>
      <w:r w:rsidR="00E05776" w:rsidRPr="001F5852">
        <w:rPr>
          <w:rFonts w:ascii="Times New Roman" w:hAnsi="Times New Roman" w:cs="Times New Roman"/>
          <w:bCs/>
          <w:sz w:val="28"/>
          <w:szCs w:val="28"/>
        </w:rPr>
        <w:t>род Псков» от чрезвычайных ситуаций и террористических угроз, обеспечение пожарной безопасности и безопасности людей на водных объектах</w:t>
      </w:r>
      <w:r w:rsidRPr="001F5852">
        <w:rPr>
          <w:rFonts w:ascii="Times New Roman" w:hAnsi="Times New Roman" w:cs="Times New Roman"/>
          <w:sz w:val="28"/>
          <w:szCs w:val="28"/>
        </w:rPr>
        <w:t>» с 01.01.2022.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85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</w:t>
      </w:r>
      <w:r w:rsidR="00D260AA" w:rsidRPr="001F5852">
        <w:rPr>
          <w:rFonts w:ascii="Times New Roman" w:hAnsi="Times New Roman" w:cs="Times New Roman"/>
          <w:sz w:val="28"/>
          <w:szCs w:val="28"/>
        </w:rPr>
        <w:t>22</w:t>
      </w:r>
      <w:r w:rsidRPr="001F5852">
        <w:rPr>
          <w:rFonts w:ascii="Times New Roman" w:hAnsi="Times New Roman" w:cs="Times New Roman"/>
          <w:sz w:val="28"/>
          <w:szCs w:val="28"/>
        </w:rPr>
        <w:t>.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852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8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F5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8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1F5852">
        <w:rPr>
          <w:rFonts w:ascii="Times New Roman" w:hAnsi="Times New Roman" w:cs="Times New Roman"/>
          <w:sz w:val="28"/>
          <w:szCs w:val="28"/>
        </w:rPr>
        <w:t>о</w:t>
      </w:r>
      <w:r w:rsidRPr="001F5852">
        <w:rPr>
          <w:rFonts w:ascii="Times New Roman" w:hAnsi="Times New Roman" w:cs="Times New Roman"/>
          <w:sz w:val="28"/>
          <w:szCs w:val="28"/>
        </w:rPr>
        <w:t>бой.</w:t>
      </w:r>
    </w:p>
    <w:p w:rsidR="00976E16" w:rsidRPr="001F5852" w:rsidRDefault="00976E16" w:rsidP="00976E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852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</w:t>
      </w:r>
      <w:r w:rsidRPr="001F5852">
        <w:rPr>
          <w:rFonts w:ascii="Times New Roman" w:hAnsi="Times New Roman" w:cs="Times New Roman"/>
          <w:sz w:val="28"/>
          <w:szCs w:val="28"/>
        </w:rPr>
        <w:tab/>
      </w:r>
      <w:r w:rsidRPr="001F5852">
        <w:rPr>
          <w:rFonts w:ascii="Times New Roman" w:hAnsi="Times New Roman" w:cs="Times New Roman"/>
          <w:sz w:val="28"/>
          <w:szCs w:val="28"/>
        </w:rPr>
        <w:tab/>
      </w:r>
      <w:r w:rsidRPr="001F5852">
        <w:rPr>
          <w:rFonts w:ascii="Times New Roman" w:hAnsi="Times New Roman" w:cs="Times New Roman"/>
          <w:sz w:val="28"/>
          <w:szCs w:val="28"/>
        </w:rPr>
        <w:tab/>
        <w:t xml:space="preserve">      А.Н. Братчиков</w:t>
      </w:r>
    </w:p>
    <w:p w:rsidR="00EF1F7E" w:rsidRPr="001F5852" w:rsidRDefault="00EF1F7E" w:rsidP="00EF1F7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F58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585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76E16" w:rsidRPr="001F5852" w:rsidRDefault="00976E16" w:rsidP="00976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5852">
        <w:rPr>
          <w:rFonts w:ascii="Times New Roman" w:hAnsi="Times New Roman" w:cs="Times New Roman"/>
          <w:sz w:val="26"/>
          <w:szCs w:val="26"/>
        </w:rPr>
        <w:t>Администрации города Пскова</w:t>
      </w:r>
    </w:p>
    <w:p w:rsidR="00976E16" w:rsidRPr="001F5852" w:rsidRDefault="00976E16" w:rsidP="00EF1F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6E16" w:rsidRPr="001F5852" w:rsidRDefault="00976E16" w:rsidP="00EF1F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F1F7E" w:rsidRPr="001F5852" w:rsidRDefault="00EF1F7E" w:rsidP="00EF1F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F5852">
        <w:rPr>
          <w:rFonts w:ascii="Times New Roman" w:eastAsia="Calibri" w:hAnsi="Times New Roman" w:cs="Times New Roman"/>
          <w:sz w:val="26"/>
          <w:szCs w:val="26"/>
          <w:lang w:eastAsia="ru-RU"/>
        </w:rPr>
        <w:t>I. ПАСПОРТ</w:t>
      </w:r>
    </w:p>
    <w:p w:rsidR="00EF1F7E" w:rsidRPr="001F5852" w:rsidRDefault="00EF1F7E" w:rsidP="00EF1F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F585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программы (далее - МП)</w:t>
      </w:r>
    </w:p>
    <w:p w:rsidR="00EF1F7E" w:rsidRPr="001F5852" w:rsidRDefault="00EF1F7E" w:rsidP="00E05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85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5776" w:rsidRPr="001F58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</w:t>
      </w:r>
      <w:r w:rsidR="00E05776" w:rsidRPr="001F58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E05776" w:rsidRPr="001F58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ности и безопасности людей на водных объектах</w:t>
      </w:r>
      <w:r w:rsidRPr="001F58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F1F7E" w:rsidRPr="001F5852" w:rsidRDefault="00EF1F7E" w:rsidP="00EF1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822"/>
        <w:gridCol w:w="822"/>
        <w:gridCol w:w="822"/>
        <w:gridCol w:w="822"/>
        <w:gridCol w:w="822"/>
        <w:gridCol w:w="823"/>
        <w:gridCol w:w="1250"/>
      </w:tblGrid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Основания для разработки программы, сведения о наличии государственных программ Псковской обл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6183" w:type="dxa"/>
            <w:gridSpan w:val="7"/>
          </w:tcPr>
          <w:p w:rsidR="00CC75C9" w:rsidRPr="001F5852" w:rsidRDefault="00CC75C9" w:rsidP="00CC75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№ 131-ФЗ «Об общих при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ципах организации местного самоуправления в Российской Ф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дерации»;</w:t>
            </w:r>
          </w:p>
          <w:p w:rsidR="00CC75C9" w:rsidRPr="001F5852" w:rsidRDefault="00CC75C9" w:rsidP="00CC75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28.06.2014 № 172-ФЗ «О стратегическом планировании в Российской Федерации»;</w:t>
            </w:r>
          </w:p>
          <w:p w:rsidR="00937CAD" w:rsidRPr="001F5852" w:rsidRDefault="00937CAD" w:rsidP="00CC75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r w:rsidR="00CC75C9" w:rsidRPr="001F5852">
              <w:rPr>
                <w:rFonts w:ascii="Times New Roman" w:eastAsia="Times New Roman" w:hAnsi="Times New Roman" w:cs="Times New Roman"/>
                <w:lang w:eastAsia="ru-RU"/>
              </w:rPr>
              <w:t>аз Президента РФ от 31.12.2015 №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 683 </w:t>
            </w:r>
            <w:r w:rsidR="00CC75C9" w:rsidRPr="001F585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 Стратегии наци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нальной безопасности Российской Федерации</w:t>
            </w:r>
            <w:r w:rsidR="00CC75C9" w:rsidRPr="001F5852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937CAD" w:rsidRPr="001F5852" w:rsidRDefault="00937CAD" w:rsidP="00CC75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r w:rsidR="00CC75C9" w:rsidRPr="001F5852">
              <w:rPr>
                <w:rFonts w:ascii="Times New Roman" w:eastAsia="Times New Roman" w:hAnsi="Times New Roman" w:cs="Times New Roman"/>
                <w:lang w:eastAsia="ru-RU"/>
              </w:rPr>
              <w:t>аз Президента РФ от 21.07.2020 №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 474 </w:t>
            </w:r>
            <w:r w:rsidR="00CC75C9" w:rsidRPr="001F585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 национальных ц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лях развития Российской Федерации на период до 2030 года</w:t>
            </w:r>
            <w:r w:rsidR="00CC75C9" w:rsidRPr="001F5852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937CAD" w:rsidRPr="001F5852" w:rsidRDefault="00CC75C9" w:rsidP="00CC75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Решение Псковской городской Думы от 25.12.2020 № 1411 «Об утверждении Стратегии развития города Пскова до 2030 года»;</w:t>
            </w:r>
          </w:p>
          <w:p w:rsidR="00CC75C9" w:rsidRPr="001F5852" w:rsidRDefault="00CC75C9" w:rsidP="00CC75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Пскова от 01.03.2021 № 219 «Об утверждении Плана мероприятий по реализации Стр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тегии разв</w:t>
            </w:r>
            <w:r w:rsidR="00D076BB" w:rsidRPr="001F5852">
              <w:rPr>
                <w:rFonts w:ascii="Times New Roman" w:eastAsia="Times New Roman" w:hAnsi="Times New Roman" w:cs="Times New Roman"/>
                <w:lang w:eastAsia="ru-RU"/>
              </w:rPr>
              <w:t>ития города Пскова до 2030 года»;</w:t>
            </w:r>
          </w:p>
          <w:p w:rsidR="00EF1F7E" w:rsidRPr="001F5852" w:rsidRDefault="00CC75C9" w:rsidP="00E057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П</w:t>
            </w:r>
            <w:r w:rsidR="00D076BB" w:rsidRPr="001F5852">
              <w:rPr>
                <w:rFonts w:ascii="Times New Roman" w:eastAsia="Times New Roman" w:hAnsi="Times New Roman" w:cs="Times New Roman"/>
                <w:lang w:eastAsia="ru-RU"/>
              </w:rPr>
              <w:t>сковской области от 28.10.2013 №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5776" w:rsidRPr="001F5852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76BB"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E05776" w:rsidRPr="001F5852">
              <w:rPr>
                <w:rFonts w:ascii="Times New Roman" w:eastAsia="Times New Roman" w:hAnsi="Times New Roman" w:cs="Times New Roman"/>
                <w:lang w:eastAsia="ru-RU"/>
              </w:rPr>
              <w:t>Об утверждении государственной програ</w:t>
            </w:r>
            <w:r w:rsidR="00E05776" w:rsidRPr="001F585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05776" w:rsidRPr="001F5852">
              <w:rPr>
                <w:rFonts w:ascii="Times New Roman" w:eastAsia="Times New Roman" w:hAnsi="Times New Roman" w:cs="Times New Roman"/>
                <w:lang w:eastAsia="ru-RU"/>
              </w:rPr>
              <w:t>мы псковской области «Защита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D076BB" w:rsidRPr="001F58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Цель и задача Стратегии развития города Пскова 2030, План мероприятий по реализации Стратегии</w:t>
            </w:r>
          </w:p>
        </w:tc>
        <w:tc>
          <w:tcPr>
            <w:tcW w:w="6183" w:type="dxa"/>
            <w:gridSpan w:val="7"/>
          </w:tcPr>
          <w:p w:rsidR="00554C7C" w:rsidRPr="001F5852" w:rsidRDefault="00554C7C" w:rsidP="00554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Приоритет: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ab/>
              <w:t>Трансформация пространственного развития города Пскова</w:t>
            </w:r>
          </w:p>
          <w:p w:rsidR="00554C7C" w:rsidRPr="001F5852" w:rsidRDefault="00554C7C" w:rsidP="00554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ab/>
              <w:t>Формирование благоприятной и безопасной городской среды</w:t>
            </w:r>
          </w:p>
          <w:p w:rsidR="00863418" w:rsidRPr="001F5852" w:rsidRDefault="00863418" w:rsidP="00E61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  <w:r w:rsidR="00554C7C"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54C7C" w:rsidRPr="001F585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F1F7E" w:rsidRPr="001F5852" w:rsidRDefault="00863418" w:rsidP="00E61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554C7C" w:rsidRPr="001F5852">
              <w:rPr>
                <w:rFonts w:ascii="Times New Roman" w:eastAsia="Times New Roman" w:hAnsi="Times New Roman" w:cs="Times New Roman"/>
                <w:lang w:eastAsia="ru-RU"/>
              </w:rPr>
              <w:t>Выстраивание системы безопасности городской среды</w:t>
            </w:r>
          </w:p>
          <w:p w:rsidR="00863418" w:rsidRPr="001F5852" w:rsidRDefault="00863418" w:rsidP="00E61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2. Обеспечение экологической безопасности и защита от ЧС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Координатор программы</w:t>
            </w:r>
          </w:p>
        </w:tc>
        <w:tc>
          <w:tcPr>
            <w:tcW w:w="6183" w:type="dxa"/>
            <w:gridSpan w:val="7"/>
          </w:tcPr>
          <w:p w:rsidR="00EF1F7E" w:rsidRPr="001F5852" w:rsidRDefault="00EF1F7E" w:rsidP="00E61B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 w:rsidR="00411EC8" w:rsidRPr="001F58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61B15"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города Пскова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6183" w:type="dxa"/>
            <w:gridSpan w:val="7"/>
          </w:tcPr>
          <w:p w:rsidR="00EF1F7E" w:rsidRPr="001F5852" w:rsidRDefault="00E61B15" w:rsidP="00E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Комитет по делам гражданской обороны и предупреждению чрезвычайных ситуаций Администрации города Пскова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Соисполнители программы</w:t>
            </w:r>
          </w:p>
        </w:tc>
        <w:tc>
          <w:tcPr>
            <w:tcW w:w="6183" w:type="dxa"/>
            <w:gridSpan w:val="7"/>
          </w:tcPr>
          <w:p w:rsidR="00EF1F7E" w:rsidRPr="001F5852" w:rsidRDefault="00863418" w:rsidP="00E6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6183" w:type="dxa"/>
            <w:gridSpan w:val="7"/>
          </w:tcPr>
          <w:p w:rsidR="00EF1F7E" w:rsidRPr="001F5852" w:rsidRDefault="00E61B15" w:rsidP="00E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EF1F7E" w:rsidRPr="001F5852" w:rsidTr="00CC75C9">
        <w:trPr>
          <w:trHeight w:val="171"/>
        </w:trPr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Цель программы</w:t>
            </w:r>
          </w:p>
        </w:tc>
        <w:tc>
          <w:tcPr>
            <w:tcW w:w="6183" w:type="dxa"/>
            <w:gridSpan w:val="7"/>
            <w:vAlign w:val="center"/>
          </w:tcPr>
          <w:p w:rsidR="00EF1F7E" w:rsidRPr="001F5852" w:rsidRDefault="00863418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iCs/>
                <w:lang w:eastAsia="ru-RU"/>
              </w:rPr>
              <w:t>Совершенствование системы предупреждения терроризма и экстремизма, последовательное снижение рисков предупрежд</w:t>
            </w:r>
            <w:r w:rsidRPr="001F5852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iCs/>
                <w:lang w:eastAsia="ru-RU"/>
              </w:rPr>
              <w:t>ния и ликвидации чрезвычайных ситуаций (далее - ЧС) на те</w:t>
            </w:r>
            <w:r w:rsidRPr="001F5852">
              <w:rPr>
                <w:rFonts w:ascii="Times New Roman" w:eastAsia="Times New Roman" w:hAnsi="Times New Roman" w:cs="Times New Roman"/>
                <w:iCs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iCs/>
                <w:lang w:eastAsia="ru-RU"/>
              </w:rPr>
              <w:t>ритории города Пскова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6183" w:type="dxa"/>
            <w:gridSpan w:val="7"/>
            <w:vAlign w:val="center"/>
          </w:tcPr>
          <w:p w:rsidR="00863418" w:rsidRPr="001F5852" w:rsidRDefault="00863418" w:rsidP="008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1. Обеспечение эффективной защиты населения и территорий от чрезвычайных ситуаций природного и техногенного хара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тера, пожаров, происшествий на водных объектах</w:t>
            </w:r>
          </w:p>
          <w:p w:rsidR="00EF1F7E" w:rsidRPr="001F5852" w:rsidRDefault="00863418" w:rsidP="008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2. Создание эффективной системы противодействия террори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му и экстремизму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6183" w:type="dxa"/>
            <w:gridSpan w:val="7"/>
            <w:vAlign w:val="center"/>
          </w:tcPr>
          <w:p w:rsidR="00863418" w:rsidRPr="001F5852" w:rsidRDefault="00863418" w:rsidP="008634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1. Совершенствование защиты населения и территории мун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ципального образования «Город Псков» от чрезвычайных сит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аций природного и техногенного характера, обеспечение п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жарной безопасности и безопасности людей на водных объе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тах города Пскова;</w:t>
            </w:r>
          </w:p>
          <w:p w:rsidR="00EF1F7E" w:rsidRPr="001F5852" w:rsidRDefault="00863418" w:rsidP="00863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2. Профилактика терроризма и экстремизма в муниципальном образовании «Город Псков»</w:t>
            </w:r>
          </w:p>
        </w:tc>
      </w:tr>
      <w:tr w:rsidR="00EF1F7E" w:rsidRPr="001F5852" w:rsidTr="00CC75C9">
        <w:trPr>
          <w:trHeight w:val="575"/>
        </w:trPr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Ведомственные целевые программы (ВЦП)</w:t>
            </w:r>
          </w:p>
        </w:tc>
        <w:tc>
          <w:tcPr>
            <w:tcW w:w="6183" w:type="dxa"/>
            <w:gridSpan w:val="7"/>
            <w:vAlign w:val="center"/>
          </w:tcPr>
          <w:p w:rsidR="00EF1F7E" w:rsidRPr="001F5852" w:rsidRDefault="00E61B15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6183" w:type="dxa"/>
            <w:gridSpan w:val="7"/>
          </w:tcPr>
          <w:p w:rsidR="00EF1F7E" w:rsidRPr="001F5852" w:rsidRDefault="00E61B15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EF1F7E" w:rsidRPr="001F5852" w:rsidTr="00CC75C9">
        <w:tc>
          <w:tcPr>
            <w:tcW w:w="2835" w:type="dxa"/>
          </w:tcPr>
          <w:p w:rsidR="00EF1F7E" w:rsidRPr="001F5852" w:rsidRDefault="00EF1F7E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Сроки реализации програ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6183" w:type="dxa"/>
            <w:gridSpan w:val="7"/>
          </w:tcPr>
          <w:p w:rsidR="00EF1F7E" w:rsidRPr="001F5852" w:rsidRDefault="00E61B15" w:rsidP="00E6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01.01.2022-31.12.2027</w:t>
            </w:r>
          </w:p>
        </w:tc>
      </w:tr>
      <w:tr w:rsidR="00EF1F7E" w:rsidRPr="001F5852" w:rsidTr="00CC75C9">
        <w:trPr>
          <w:trHeight w:val="132"/>
        </w:trPr>
        <w:tc>
          <w:tcPr>
            <w:tcW w:w="2835" w:type="dxa"/>
            <w:vMerge w:val="restart"/>
            <w:shd w:val="clear" w:color="auto" w:fill="auto"/>
          </w:tcPr>
          <w:p w:rsidR="00EF1F7E" w:rsidRPr="001F5852" w:rsidRDefault="00EF1F7E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МП, в том числе по годам:</w:t>
            </w:r>
          </w:p>
        </w:tc>
        <w:tc>
          <w:tcPr>
            <w:tcW w:w="6183" w:type="dxa"/>
            <w:gridSpan w:val="7"/>
            <w:shd w:val="clear" w:color="auto" w:fill="auto"/>
          </w:tcPr>
          <w:p w:rsidR="00EF1F7E" w:rsidRPr="001F5852" w:rsidRDefault="00EF1F7E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EF1F7E" w:rsidRPr="001F5852" w:rsidTr="00CC75C9">
        <w:trPr>
          <w:trHeight w:val="80"/>
        </w:trPr>
        <w:tc>
          <w:tcPr>
            <w:tcW w:w="2835" w:type="dxa"/>
            <w:vMerge/>
            <w:shd w:val="clear" w:color="auto" w:fill="auto"/>
          </w:tcPr>
          <w:p w:rsidR="00EF1F7E" w:rsidRPr="001F5852" w:rsidRDefault="00EF1F7E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EF1F7E" w:rsidRPr="001F5852" w:rsidRDefault="00E61B15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22" w:type="dxa"/>
            <w:shd w:val="clear" w:color="auto" w:fill="auto"/>
          </w:tcPr>
          <w:p w:rsidR="00EF1F7E" w:rsidRPr="001F5852" w:rsidRDefault="00E61B15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22" w:type="dxa"/>
            <w:shd w:val="clear" w:color="auto" w:fill="auto"/>
          </w:tcPr>
          <w:p w:rsidR="00EF1F7E" w:rsidRPr="001F5852" w:rsidRDefault="00E61B15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22" w:type="dxa"/>
            <w:shd w:val="clear" w:color="auto" w:fill="auto"/>
          </w:tcPr>
          <w:p w:rsidR="00EF1F7E" w:rsidRPr="001F5852" w:rsidRDefault="00E61B15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22" w:type="dxa"/>
            <w:shd w:val="clear" w:color="auto" w:fill="auto"/>
          </w:tcPr>
          <w:p w:rsidR="00EF1F7E" w:rsidRPr="001F5852" w:rsidRDefault="00E61B15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23" w:type="dxa"/>
            <w:shd w:val="clear" w:color="auto" w:fill="auto"/>
          </w:tcPr>
          <w:p w:rsidR="00EF1F7E" w:rsidRPr="001F5852" w:rsidRDefault="00E61B15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50" w:type="dxa"/>
            <w:shd w:val="clear" w:color="auto" w:fill="auto"/>
          </w:tcPr>
          <w:p w:rsidR="00EF1F7E" w:rsidRPr="001F5852" w:rsidRDefault="00EF1F7E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37F62" w:rsidRPr="001F5852" w:rsidTr="00CC75C9">
        <w:trPr>
          <w:trHeight w:val="132"/>
        </w:trPr>
        <w:tc>
          <w:tcPr>
            <w:tcW w:w="2835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6522,0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5389,3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1C3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4641,0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1C3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4500,8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1C3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4642,0</w:t>
            </w:r>
          </w:p>
        </w:tc>
        <w:tc>
          <w:tcPr>
            <w:tcW w:w="823" w:type="dxa"/>
            <w:shd w:val="clear" w:color="auto" w:fill="auto"/>
          </w:tcPr>
          <w:p w:rsidR="00C37F62" w:rsidRPr="001F5852" w:rsidRDefault="00954BEB" w:rsidP="001C3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4465,8</w:t>
            </w:r>
          </w:p>
        </w:tc>
        <w:tc>
          <w:tcPr>
            <w:tcW w:w="1250" w:type="dxa"/>
            <w:shd w:val="clear" w:color="auto" w:fill="auto"/>
          </w:tcPr>
          <w:p w:rsidR="00C37F62" w:rsidRPr="001F5852" w:rsidRDefault="003C232A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30160,9</w:t>
            </w:r>
          </w:p>
        </w:tc>
      </w:tr>
      <w:tr w:rsidR="00C37F62" w:rsidRPr="001F5852" w:rsidTr="00CC75C9">
        <w:trPr>
          <w:trHeight w:val="132"/>
        </w:trPr>
        <w:tc>
          <w:tcPr>
            <w:tcW w:w="2835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5D61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 w:rsidR="00C37F62" w:rsidRPr="001F585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1C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C37F62" w:rsidRPr="001F5852" w:rsidRDefault="003C232A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372,0</w:t>
            </w:r>
          </w:p>
        </w:tc>
      </w:tr>
      <w:tr w:rsidR="00C37F62" w:rsidRPr="001F5852" w:rsidTr="00CC75C9">
        <w:trPr>
          <w:trHeight w:val="132"/>
        </w:trPr>
        <w:tc>
          <w:tcPr>
            <w:tcW w:w="2835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7F62" w:rsidRPr="001F5852" w:rsidTr="00CC75C9">
        <w:trPr>
          <w:trHeight w:val="132"/>
        </w:trPr>
        <w:tc>
          <w:tcPr>
            <w:tcW w:w="2835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C37F62" w:rsidRPr="001F5852" w:rsidRDefault="001C3F88" w:rsidP="001C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7F62" w:rsidRPr="001F5852" w:rsidTr="00CC75C9">
        <w:trPr>
          <w:trHeight w:val="132"/>
        </w:trPr>
        <w:tc>
          <w:tcPr>
            <w:tcW w:w="2835" w:type="dxa"/>
            <w:shd w:val="clear" w:color="auto" w:fill="auto"/>
          </w:tcPr>
          <w:p w:rsidR="00C37F62" w:rsidRPr="001F5852" w:rsidRDefault="00C37F62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Всего по программе: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1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6712</w:t>
            </w:r>
            <w:r w:rsidR="00C37F62" w:rsidRPr="001F58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C5D61" w:rsidRPr="001F58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95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5571</w:t>
            </w:r>
            <w:r w:rsidR="00C37F62" w:rsidRPr="001F58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954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4641</w:t>
            </w:r>
            <w:r w:rsidR="00C37F62" w:rsidRPr="001F58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954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  <w:r w:rsidR="00C37F62" w:rsidRPr="001F58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C37F62" w:rsidRPr="001F5852" w:rsidRDefault="00954BEB" w:rsidP="00954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4642</w:t>
            </w:r>
            <w:r w:rsidR="00C37F62" w:rsidRPr="001F58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C37F62" w:rsidRPr="001F5852" w:rsidRDefault="00954BEB" w:rsidP="00954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4465,8</w:t>
            </w:r>
          </w:p>
        </w:tc>
        <w:tc>
          <w:tcPr>
            <w:tcW w:w="1250" w:type="dxa"/>
            <w:shd w:val="clear" w:color="auto" w:fill="auto"/>
          </w:tcPr>
          <w:p w:rsidR="00C37F62" w:rsidRPr="001F5852" w:rsidRDefault="003C232A" w:rsidP="003C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30532</w:t>
            </w:r>
            <w:r w:rsidR="00C37F62" w:rsidRPr="001F58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37F62" w:rsidRPr="001F5852" w:rsidTr="00CC75C9">
        <w:tc>
          <w:tcPr>
            <w:tcW w:w="2835" w:type="dxa"/>
          </w:tcPr>
          <w:p w:rsidR="00C37F62" w:rsidRPr="001F5852" w:rsidRDefault="00C37F62" w:rsidP="00EF1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 xml:space="preserve"> Ожидаемые результаты р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ализации программы</w:t>
            </w:r>
          </w:p>
        </w:tc>
        <w:tc>
          <w:tcPr>
            <w:tcW w:w="6183" w:type="dxa"/>
            <w:gridSpan w:val="7"/>
          </w:tcPr>
          <w:p w:rsidR="00863418" w:rsidRPr="001F5852" w:rsidRDefault="00863418" w:rsidP="008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1. Повышение пожарной безопасности на  территории муниц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пального образования «Город Псков»;</w:t>
            </w:r>
          </w:p>
          <w:p w:rsidR="00863418" w:rsidRPr="001F5852" w:rsidRDefault="00863418" w:rsidP="008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2. Отсутствие совершенных террористических актов на терр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тории муниципального образования «Город Псков»;</w:t>
            </w:r>
          </w:p>
          <w:p w:rsidR="00C37F62" w:rsidRPr="001F5852" w:rsidRDefault="00863418" w:rsidP="0086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3. Отсутствие несчастных случаев на воде в зоне городского пляжа</w:t>
            </w:r>
          </w:p>
        </w:tc>
      </w:tr>
    </w:tbl>
    <w:p w:rsidR="00EF1F7E" w:rsidRPr="001F5852" w:rsidRDefault="00EF1F7E" w:rsidP="00EF1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1F7E" w:rsidRPr="001F5852" w:rsidRDefault="00EF1F7E" w:rsidP="00EF1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7E" w:rsidRPr="001F5852" w:rsidRDefault="00EF1F7E" w:rsidP="00EF1F7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I. Характеристика текущего состояния сферы реализации муниципальной программы, основные проблемы и прогноз её развития</w:t>
      </w:r>
    </w:p>
    <w:p w:rsidR="008B665A" w:rsidRPr="001F5852" w:rsidRDefault="008B665A" w:rsidP="00EF1F7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Псковская область в силу своего геополитического положения (общая граница с тремя государствами) является зоной транзитного проезда. Наличие на территории города Пскова крупных объектов транспортной инфраструкт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- международной автомобильной трассы Санкт-Петербург - Киев, желе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нодорожной станции и международного аэропорта, через которые проходят значительные транспортные и пассажирские потоки, обусловливает реальную опасность перемещения террористических группировок, транзита оружия и взрывчатых веществ.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</w:t>
      </w:r>
      <w:hyperlink r:id="rId17" w:history="1">
        <w:r w:rsidRPr="001F585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статьей 16</w:t>
        </w:r>
      </w:hyperlink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к вопросам местного значения городского округа отнесены вопросы обе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первичных мер пожарной безопасности, организация и осуществл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мероприятий по защите населения и территории городского округа от ЧС природного и техногенного характера, создание, содержание и организация деятельности аварийно-спасательных служб, осуществление мероприятий по обеспечению безопасности людей на водных объектах.</w:t>
      </w:r>
      <w:proofErr w:type="gramEnd"/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комитете по делам гражданской обороны и предупреждению чрезвычайных ситуаций Администрации города Пскова, утвержденным распоряжением А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Пскова от 29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7 г. № 313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-р на территории муниципального образования "Город Псков", реал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полномочий Администрации города Пскова в сфере решения задач в области гражданской обороны, предупреждения и ликвидации чрезвычайных ситуаций, обеспечения первичных мер пожарной безопасности осуществляет комитет по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гражданской обороны и предупреждению чрезвычайных 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туаций Администрации города Пскова.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программы является организация эффективной де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области гражданской обороны, защиты населения и территорий от ЧС природного и техногенного характера, обеспечения пожарной безопасн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безопасности людей на водных объектах на территории города Пскова.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социально-экономического развития города Пскова во мн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зависят от уровня безопасности систем жизнеобеспечения, объектов эк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и социальной инфраструктуры, защищенности населения и терр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от опасностей природного и техногенного характера.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безопасности оказывается основным показателем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работы органов местного самоуправления муниципальных образований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предупреждения ЧС и ликвидации их последствий.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контексте главной задачей предупреждения и ликвидации ЧС 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осуществление заблаговременного комплекса мер, направленных на предупреждение и максимально возможное снижение рисков их возникнов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снижение материальных потерь и размеров ущерба окружающей среде, а также на сохранение жизни и здоровья людей в случае возникновения ЧС.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Псков, являясь административным центром Псковской области и, соответственно, территорией с высокой концентрацией населения, требует особого подхода в решении вопросов защиты населения, территории и экон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мического потенциала от ЧС.</w:t>
      </w:r>
    </w:p>
    <w:p w:rsidR="005A755A" w:rsidRPr="001F5852" w:rsidRDefault="00863418" w:rsidP="005A7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городской те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составляет 95,6 кв. км.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города (по состоянию на 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01.01.2020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составляет 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210,34 тыс. чел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век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плотность населения  – 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2200 чел./</w:t>
      </w:r>
      <w:proofErr w:type="gramStart"/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км</w:t>
      </w:r>
      <w:proofErr w:type="gramEnd"/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селитебной зоны – 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3200 чел./км </w:t>
      </w:r>
      <w:r w:rsidR="005A755A" w:rsidRPr="001F585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A755A" w:rsidRPr="001F5852" w:rsidRDefault="005A755A" w:rsidP="005A75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по состоянию на </w:t>
      </w:r>
      <w:r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01.04.2021 г.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потенц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 опасных объектов зарегистрировано </w:t>
      </w:r>
      <w:r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опасных объекта, 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пользующих в производственных процессах аварийные химически опасные вещества (АХОВ) хлор и аммиак и </w:t>
      </w:r>
      <w:r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взрывопожароопасных объектов.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погрузки и маршруты перевозки АХОВ также являются химически опасными территориями.</w:t>
      </w:r>
    </w:p>
    <w:p w:rsidR="00617AD9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обстановка на территории города Пскова, складывающа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 состояния природной среды, состояния среды обитания и индекса здор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населения, в целом, считается благополучной и по общепринятой класс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фикации оценивается как </w:t>
      </w:r>
      <w:r w:rsidR="005839B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тносительно удовлетворительная</w:t>
      </w:r>
      <w:r w:rsidR="005839B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 тем, в соответствии с декларацией промышленной безопасности муниципального предприятия </w:t>
      </w:r>
      <w:r w:rsidR="005839B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Горводоканал</w:t>
      </w:r>
      <w:proofErr w:type="spellEnd"/>
      <w:r w:rsidR="005839B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отнесенного к химически опасным объектам второй степени химической опасности, 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оценки при наиболее в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роятном и наиболее опасном сценариях</w:t>
      </w:r>
      <w:proofErr w:type="gramEnd"/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ЧС свидетельствуют о во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можных масштабах заражения территории города и потерь среди населения </w:t>
      </w:r>
      <w:proofErr w:type="spellStart"/>
      <w:proofErr w:type="gramStart"/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на коммунально-энергетических сетях и объектах жизнеобесп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города Пскова могут повлечь за собой остановку производственной де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организаций, резкое ухудшение санитарно-эпидемиологической 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становки, нарушение жизнеобеспечения городской территории с населением до 60 тысяч человек.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территории города Пскова протекают реки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Пскова, </w:t>
      </w:r>
      <w:proofErr w:type="spell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Мирожка</w:t>
      </w:r>
      <w:proofErr w:type="spell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Череха</w:t>
      </w:r>
      <w:proofErr w:type="spell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суммарной протяженностью береговой линии около 30 километров. Безопасность людей на водных объектах предусматривает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соблюдения мер безопасности населения при нахождении на воде и 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по предотвращению несчастных случаев на водоемах.</w:t>
      </w:r>
    </w:p>
    <w:p w:rsidR="00617AD9" w:rsidRPr="001F5852" w:rsidRDefault="00863418" w:rsidP="00617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состав сил и средств спасения на воде и схема их вз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имодействия в ходе поисково-спасательных работ определяются </w:t>
      </w:r>
      <w:hyperlink r:id="rId18" w:history="1">
        <w:r w:rsidRPr="001F585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Планом</w:t>
        </w:r>
      </w:hyperlink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 по обеспечению безопасности людей на водных объектах общего пользования, утвержденного Постановлением Администрации города Пскова от </w:t>
      </w:r>
      <w:r w:rsidR="00617AD9" w:rsidRPr="001F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02.12.2020 № 1794 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AD9" w:rsidRPr="001F5852">
        <w:t xml:space="preserve"> 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безопасности людей на во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7AD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объектах общего пользования в границах муниципального образования «Город Псков»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63418" w:rsidRPr="001F5852" w:rsidRDefault="00617AD9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341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разработки Программы вызвана потребностью комплек</w:t>
      </w:r>
      <w:r w:rsidR="0086341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341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подхода к решению существующих задач в области защиты населения от ЧС, обеспечению пожарной безопасности и безопасности людей на водных объектах.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первоочередных террористических устремлений являются х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зяйствующие субъекты, использующие в своей производственной деятельн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химические опасные вещества, промышленные взрывчатые вещества, 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(объекты) массового пребывания людей, в том числе учреждения культ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спортивные сооружения, учебные заведения, объекты здравоохранения.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современных террористов - осуществление масштабных 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террористического и экстремистского характера, объектом воздействия которых становятся большие массы людей, и, тем самым, достигается макс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мальный резонанс в средствах массовой информации, создается напряже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нестабильность в обществе.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задача предотвращения террористических и экстр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мистских проявлений рассматривается на государственном уровне как при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ритетная. По заключению Национального антитеррористического комитета Российской Федерации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значительны масштабы незаконного оборота оружия, бо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припасов и других средств совершения террора. Не снижается уровень опа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совершения террористических актов с использованием радиоактивных, химических и биологических компонентов.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совершения террористических актов усиливается в связи с актив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 миграционных процессов, носящих транснациональный характер.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Серьезную угрозу поддержанию законности и правопорядка в Российской Федерации создает активизация деятельности молодежных объединений эк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тремистской направленности. Экстремистские организации используют 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бые социальные, этнические и религиозные осложнения, разногласия между политическими партиями и объединениями, другие факторы нестабильности в целях достижения своих идеологических и политических интересов.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практически лишены возможности осуществлять подрывные действия силами крупных вооруженных формирований. Тем не менее, они не оставляют попыток совершения террористических актов, и их деятельность организуется по принципу нанесения точечных ударов по объектам жизн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и местам с массовым скоплением людей.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компактности застройки городской территории и, соответственно, высокой плотности населения (более 2000 человек на квадратный километр) последствия террористических актов на территории города Пскова могут иметь масштабный характер.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аварии на коммунально-энергетических сетях и объектах жизнеобе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города Пскова могут повлечь за собой остановку производственной деятельности организаций, резкое ухудшение санитарно-эпидемиологической обстановки, нарушение жизнеобеспечения городской территории с населен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до 60 тысяч человек.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террористических актов на критически важных и потенц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опасных объектах, объектах энергетической и транспортной инфр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объектах жизнеобеспечения, в местах массового пребывания 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представляют собой угрозу жизни и здоровью граждан, а также социал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но-экономической стабильности на территории муниципального образования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Пскова осуществляют свою деятельность более ста муниципальных образовательных учреждений, муниципальных учреждений культуры, физической культуры и спорта, в каждом из которых одновременно могут находиться сотни детей.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Программы позволит обеспечить системный подход, более че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распределение задач и функций, а также слаженность действий при реш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органами местного самоуправления вопросов профилактики терроризма и экстремизма на территории муниципального образования "Город Псков".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является инструментом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города Пскова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терроризма и экстремистской деятельн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направлена: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повышение уровня общественной безопасности;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организацию и осуществление мероприятий по предупреждению те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роризма и экстремизма;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повышение антитеррористической защищенности муниципальных образовательных учреждений, муниципальных учреждений культуры, физ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 и спорта;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выработку толерантного сознания, предупреждение проявлений кс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нофобии, религиозного сепаратизма и этнической нетерпимости.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Программы обусловлены необходимостью коо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динации деятельности и интеграции усилий органов местного самоуправл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иных заинтересованных ведомств и организаций в вопросах реализации эффективных мер по профилактике экстремизма и терроризма, снижению влияния негативных факторов в указанных сферах.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позволит разработать и реал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терроризма и экстремизма, минимизации их последствий на террито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«Город Псков»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позволит значительно увеличить потенциал и повысить эффективность механизма противодействия терроризму и экстремизму на территории муни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действенную систему антитеррористической защищенности в мун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образовательных учреждениях, муниципальных учреждениях культуры, физической культуры и спорта.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муниципальной программы 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террито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 и террористических угроз, обеспечение пожарной безопасности и безопасности людей на водных объектах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програ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ма) в более полном объеме позволит: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пожарную безопасность на  территории муниципального обр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8E3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«Город Псков»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8E3" w:rsidRPr="001F5852" w:rsidRDefault="001F48E3" w:rsidP="001F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информированность населения в области предупреждения и ликвидации чрезвычайных ситуаций, обеспечения пожарной безопасности и безопасности людей на водных объектах; 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безопасность людей на водных объектах города Пскова;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организационную и административную деятельность по противодействию терроризму и экстремизму;</w:t>
      </w:r>
    </w:p>
    <w:p w:rsidR="00863418" w:rsidRPr="001F5852" w:rsidRDefault="00863418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мероприятий по противодействию распростр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идеологии терроризма и экстремизма.</w:t>
      </w:r>
    </w:p>
    <w:p w:rsidR="008B665A" w:rsidRPr="001F5852" w:rsidRDefault="008B665A" w:rsidP="00863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7E" w:rsidRPr="001F5852" w:rsidRDefault="00EF1F7E" w:rsidP="00EF1F7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III. Цель и задачи реализуемой муниципальной политики в сфере муниц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пальной программы</w:t>
      </w:r>
    </w:p>
    <w:p w:rsidR="00EF1F7E" w:rsidRPr="001F5852" w:rsidRDefault="00EF1F7E" w:rsidP="00EF1F7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1679" w:rsidRPr="001F5852" w:rsidRDefault="00661679" w:rsidP="0066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программы: 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6655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предупреждения терр</w:t>
      </w:r>
      <w:r w:rsidR="00276655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6655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ризма и экстремизма, последовательное снижение рисков предупреждения и ликвидации чрезвычайных ситуаций (далее - ЧС) на территории города Пск</w:t>
      </w:r>
      <w:r w:rsidR="00276655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6655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661679" w:rsidRPr="001F5852" w:rsidRDefault="00661679" w:rsidP="0066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661679" w:rsidRPr="001F5852" w:rsidRDefault="00661679" w:rsidP="00661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защиты населения и территорий от чре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вычайных ситуаций природного и техногенного характера, пожаров, происш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на водных объектах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FA2" w:rsidRPr="001F5852" w:rsidRDefault="00661679" w:rsidP="001C3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6FA2" w:rsidRPr="001F5852" w:rsidSect="00CC75C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противодействия терроризму и эк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5D6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тремизму</w:t>
      </w:r>
      <w:r w:rsidR="00B753EE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F7E" w:rsidRPr="001F5852" w:rsidRDefault="00EF1F7E" w:rsidP="00EC6F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IV. Сведения о целевых индикаторах</w:t>
      </w:r>
    </w:p>
    <w:p w:rsidR="00077469" w:rsidRPr="001F5852" w:rsidRDefault="00077469" w:rsidP="000774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7469" w:rsidRPr="001F5852" w:rsidRDefault="00077469" w:rsidP="0007746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целевых индикаторах муниципальной программы представлены в </w:t>
      </w:r>
      <w:hyperlink w:anchor="P384" w:history="1">
        <w:r w:rsidRPr="001F5852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приложении № 1</w:t>
        </w:r>
      </w:hyperlink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EC6FA2" w:rsidRPr="001F5852" w:rsidRDefault="00EC6FA2" w:rsidP="00EF1F7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6039" w:rsidRPr="001F5852" w:rsidRDefault="00EC6FA2" w:rsidP="00E7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F58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Сведения о расчете показателей (индикаторов) муниципальной программы</w:t>
      </w:r>
    </w:p>
    <w:p w:rsidR="00E75D69" w:rsidRPr="001F5852" w:rsidRDefault="00E75D69" w:rsidP="00E7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F58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Защита населения и территории муниципального образования «Город Псков» от чрезвычайных ситуаций и террористич</w:t>
      </w:r>
      <w:r w:rsidRPr="001F58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ских угроз, обеспечение пожарной безопасности и безопасности людей на водных объектах</w:t>
      </w:r>
      <w:r w:rsidRPr="001F585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»</w:t>
      </w:r>
    </w:p>
    <w:p w:rsidR="000F1B16" w:rsidRPr="001F5852" w:rsidRDefault="000F1B16" w:rsidP="000F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85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p w:rsidR="00366AFC" w:rsidRPr="001F5852" w:rsidRDefault="00366AFC" w:rsidP="00EC6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pPr w:leftFromText="180" w:rightFromText="180" w:vertAnchor="text" w:tblpY="1"/>
        <w:tblOverlap w:val="never"/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992"/>
        <w:gridCol w:w="3685"/>
        <w:gridCol w:w="3686"/>
        <w:gridCol w:w="1701"/>
        <w:gridCol w:w="708"/>
      </w:tblGrid>
      <w:tr w:rsidR="00C05AB9" w:rsidRPr="001F5852" w:rsidTr="001530E7">
        <w:trPr>
          <w:trHeight w:val="1138"/>
        </w:trPr>
        <w:tc>
          <w:tcPr>
            <w:tcW w:w="851" w:type="dxa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992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 расчета показателя (индикатора)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Базовые показатели для расчета показателя (и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дикатора)</w:t>
            </w:r>
          </w:p>
        </w:tc>
        <w:tc>
          <w:tcPr>
            <w:tcW w:w="1701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исходных данных для расчета значения (формир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данных) цел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вого показателя (и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дикатора)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Поя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к ра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чету</w:t>
            </w:r>
          </w:p>
        </w:tc>
      </w:tr>
      <w:tr w:rsidR="00C05AB9" w:rsidRPr="001F5852" w:rsidTr="001530E7">
        <w:trPr>
          <w:trHeight w:val="134"/>
        </w:trPr>
        <w:tc>
          <w:tcPr>
            <w:tcW w:w="851" w:type="dxa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44B77" w:rsidRPr="001F5852" w:rsidRDefault="00644B77" w:rsidP="00366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05AB9" w:rsidRPr="001F5852" w:rsidTr="001530E7">
        <w:tc>
          <w:tcPr>
            <w:tcW w:w="851" w:type="dxa"/>
          </w:tcPr>
          <w:p w:rsidR="00644B77" w:rsidRPr="001F5852" w:rsidRDefault="00644B77" w:rsidP="0036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6" w:type="dxa"/>
            <w:gridSpan w:val="6"/>
            <w:shd w:val="clear" w:color="auto" w:fill="auto"/>
          </w:tcPr>
          <w:p w:rsidR="00E75D69" w:rsidRPr="001F5852" w:rsidRDefault="00644B77" w:rsidP="00E7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="00E75D69" w:rsidRPr="001F5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муниципального образования «Город Псков» от </w:t>
            </w:r>
            <w:proofErr w:type="gramStart"/>
            <w:r w:rsidR="00E75D69" w:rsidRPr="001F5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чрезвычайных</w:t>
            </w:r>
            <w:proofErr w:type="gramEnd"/>
            <w:r w:rsidR="00E75D69" w:rsidRPr="001F5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44B77" w:rsidRPr="001F5852" w:rsidRDefault="00E75D69" w:rsidP="00E7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ситуаций и террористических угроз, обеспечение пожарной безопасности и безопасности людей на водных объектах</w:t>
            </w:r>
            <w:r w:rsidRPr="001F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C5F9A" w:rsidRPr="001F5852" w:rsidTr="001530E7">
        <w:trPr>
          <w:trHeight w:val="1674"/>
        </w:trPr>
        <w:tc>
          <w:tcPr>
            <w:tcW w:w="851" w:type="dxa"/>
          </w:tcPr>
          <w:p w:rsidR="007C5F9A" w:rsidRPr="001F5852" w:rsidRDefault="007C5F9A" w:rsidP="007C5F9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C5F9A" w:rsidRPr="001F5852" w:rsidRDefault="007C5F9A" w:rsidP="007C5F9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Количество ЧС природного и техн</w:t>
            </w:r>
            <w:r w:rsidRPr="001F5852">
              <w:rPr>
                <w:rFonts w:ascii="Times New Roman" w:hAnsi="Times New Roman"/>
              </w:rPr>
              <w:t>о</w:t>
            </w:r>
            <w:r w:rsidRPr="001F5852">
              <w:rPr>
                <w:rFonts w:ascii="Times New Roman" w:hAnsi="Times New Roman"/>
              </w:rPr>
              <w:t xml:space="preserve">генного характера на территории  </w:t>
            </w:r>
            <w:r w:rsidRPr="001F5852">
              <w:rPr>
                <w:rFonts w:ascii="Times New Roman" w:eastAsiaTheme="minorHAnsi" w:hAnsi="Times New Roman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1F5852">
              <w:rPr>
                <w:rFonts w:ascii="Times New Roman" w:hAnsi="Times New Roman"/>
              </w:rPr>
              <w:t>муниципального образования «Город Псков»</w:t>
            </w:r>
          </w:p>
        </w:tc>
        <w:tc>
          <w:tcPr>
            <w:tcW w:w="992" w:type="dxa"/>
            <w:shd w:val="clear" w:color="auto" w:fill="auto"/>
          </w:tcPr>
          <w:p w:rsidR="007C5F9A" w:rsidRPr="001F5852" w:rsidRDefault="007C5F9A" w:rsidP="007C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685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ежегодно с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гласно данным Комитета по делам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ГОиЧС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Пскова</w:t>
            </w:r>
          </w:p>
        </w:tc>
        <w:tc>
          <w:tcPr>
            <w:tcW w:w="708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F9A" w:rsidRPr="001F5852" w:rsidTr="001530E7">
        <w:trPr>
          <w:trHeight w:val="1698"/>
        </w:trPr>
        <w:tc>
          <w:tcPr>
            <w:tcW w:w="851" w:type="dxa"/>
          </w:tcPr>
          <w:p w:rsidR="007C5F9A" w:rsidRPr="001F5852" w:rsidRDefault="007C5F9A" w:rsidP="007C5F9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C5F9A" w:rsidRPr="001F5852" w:rsidRDefault="007C5F9A" w:rsidP="007C5F9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Количество ЧС связанных с террор</w:t>
            </w:r>
            <w:r w:rsidRPr="001F5852">
              <w:rPr>
                <w:rFonts w:ascii="Times New Roman" w:hAnsi="Times New Roman"/>
              </w:rPr>
              <w:t>и</w:t>
            </w:r>
            <w:r w:rsidRPr="001F5852">
              <w:rPr>
                <w:rFonts w:ascii="Times New Roman" w:hAnsi="Times New Roman"/>
              </w:rPr>
              <w:t>стическими угрозами  территории   муниципального образования «Город Псков»</w:t>
            </w:r>
          </w:p>
        </w:tc>
        <w:tc>
          <w:tcPr>
            <w:tcW w:w="992" w:type="dxa"/>
            <w:shd w:val="clear" w:color="auto" w:fill="auto"/>
          </w:tcPr>
          <w:p w:rsidR="007C5F9A" w:rsidRPr="001F5852" w:rsidRDefault="007C5F9A" w:rsidP="007C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685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ежегодно с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гласно данным Комитета по делам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ГОиЧС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Пскова</w:t>
            </w:r>
          </w:p>
        </w:tc>
        <w:tc>
          <w:tcPr>
            <w:tcW w:w="708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F9A" w:rsidRPr="001F5852" w:rsidTr="001530E7">
        <w:tc>
          <w:tcPr>
            <w:tcW w:w="15167" w:type="dxa"/>
            <w:gridSpan w:val="7"/>
          </w:tcPr>
          <w:p w:rsidR="007C5F9A" w:rsidRPr="001F5852" w:rsidRDefault="005839B9" w:rsidP="007C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w:anchor="P773" w:history="1">
              <w:r w:rsidR="007C5F9A" w:rsidRPr="001F5852">
                <w:rPr>
                  <w:rStyle w:val="a9"/>
                  <w:rFonts w:ascii="Times New Roman" w:eastAsia="Times New Roman" w:hAnsi="Times New Roman" w:cs="Times New Roman"/>
                  <w:b/>
                  <w:snapToGrid w:val="0"/>
                  <w:color w:val="auto"/>
                  <w:sz w:val="20"/>
                  <w:szCs w:val="20"/>
                  <w:u w:val="none"/>
                  <w:lang w:eastAsia="ru-RU"/>
                </w:rPr>
                <w:t>Подпрограмма 1</w:t>
              </w:r>
            </w:hyperlink>
            <w:r w:rsidR="007C5F9A" w:rsidRPr="001F585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Совершенствование защиты населения и территории муниципального образования «Город Псков» от чрезвычайных ситуаций природного и те</w:t>
            </w:r>
            <w:r w:rsidR="007C5F9A" w:rsidRPr="001F585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х</w:t>
            </w:r>
            <w:r w:rsidR="007C5F9A" w:rsidRPr="001F585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ногенного характера, обеспечение пожарной безопасности и безопасности людей на водных объектах города Пскова</w:t>
            </w:r>
          </w:p>
        </w:tc>
      </w:tr>
      <w:tr w:rsidR="007C5F9A" w:rsidRPr="001F5852" w:rsidTr="001530E7">
        <w:tc>
          <w:tcPr>
            <w:tcW w:w="851" w:type="dxa"/>
          </w:tcPr>
          <w:p w:rsidR="007C5F9A" w:rsidRPr="001F5852" w:rsidRDefault="007C5F9A" w:rsidP="007C5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7C5F9A" w:rsidRPr="001F5852" w:rsidRDefault="007C5F9A" w:rsidP="007C5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Количество несчастных случаев на воде в зоне городского пляжа</w:t>
            </w:r>
          </w:p>
        </w:tc>
        <w:tc>
          <w:tcPr>
            <w:tcW w:w="992" w:type="dxa"/>
            <w:shd w:val="clear" w:color="auto" w:fill="auto"/>
          </w:tcPr>
          <w:p w:rsidR="007C5F9A" w:rsidRPr="001F5852" w:rsidRDefault="007C5F9A" w:rsidP="007C5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685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ежегодно с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гласно данным 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УМВД по городу Пскову</w:t>
            </w:r>
          </w:p>
        </w:tc>
        <w:tc>
          <w:tcPr>
            <w:tcW w:w="708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F9A" w:rsidRPr="001F5852" w:rsidTr="001530E7">
        <w:tc>
          <w:tcPr>
            <w:tcW w:w="851" w:type="dxa"/>
          </w:tcPr>
          <w:p w:rsidR="007C5F9A" w:rsidRPr="001F5852" w:rsidRDefault="007C5F9A" w:rsidP="007C5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544" w:type="dxa"/>
            <w:shd w:val="clear" w:color="auto" w:fill="auto"/>
          </w:tcPr>
          <w:p w:rsidR="007C5F9A" w:rsidRPr="001F5852" w:rsidRDefault="001530E7" w:rsidP="00153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Доля и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нформирован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ного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и обучен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го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незанятого в производстве насел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ния в области предупреждения и ли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видации чрезвычайных ситуаций, обеспечения пожарной безопасности и безопасности людей на водных объе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</w:t>
            </w:r>
            <w:r w:rsidR="007C5F9A"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тах</w:t>
            </w:r>
          </w:p>
        </w:tc>
        <w:tc>
          <w:tcPr>
            <w:tcW w:w="992" w:type="dxa"/>
            <w:shd w:val="clear" w:color="auto" w:fill="auto"/>
          </w:tcPr>
          <w:p w:rsidR="007C5F9A" w:rsidRPr="001F5852" w:rsidRDefault="007C5F9A" w:rsidP="007C5F9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Процент</w:t>
            </w:r>
          </w:p>
        </w:tc>
        <w:tc>
          <w:tcPr>
            <w:tcW w:w="3685" w:type="dxa"/>
            <w:shd w:val="clear" w:color="auto" w:fill="auto"/>
          </w:tcPr>
          <w:p w:rsidR="007C5F9A" w:rsidRPr="001F5852" w:rsidRDefault="001530E7" w:rsidP="0045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45644F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Кобнас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644F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45644F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Кнас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*100%</w:t>
            </w:r>
          </w:p>
        </w:tc>
        <w:tc>
          <w:tcPr>
            <w:tcW w:w="3686" w:type="dxa"/>
            <w:shd w:val="clear" w:color="auto" w:fill="auto"/>
          </w:tcPr>
          <w:p w:rsidR="0045644F" w:rsidRPr="001F5852" w:rsidRDefault="001530E7" w:rsidP="0045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До-доля информированного и обуче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незанятого в производстве насел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области предупреждения и ликв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дации чрезвычайных ситуаций, обесп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пожарной безопасности и бе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людей на водных объектах;</w:t>
            </w:r>
          </w:p>
          <w:p w:rsidR="0045644F" w:rsidRPr="001F5852" w:rsidRDefault="0045644F" w:rsidP="0045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Кобнас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незанятого в пр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изводстве населения </w:t>
            </w:r>
            <w:r w:rsidR="001530E7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информированного и обученного 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предупрежд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ликвидации чрезвычайных ситу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обеспечения пожарной безопасн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безопасности людей на водных объектах</w:t>
            </w:r>
            <w:r w:rsidR="001530E7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C5F9A" w:rsidRPr="001F5852" w:rsidRDefault="0045644F" w:rsidP="00456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Кнас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незанятого в прои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водстве населения</w:t>
            </w:r>
          </w:p>
        </w:tc>
        <w:tc>
          <w:tcPr>
            <w:tcW w:w="1701" w:type="dxa"/>
            <w:shd w:val="clear" w:color="auto" w:fill="auto"/>
          </w:tcPr>
          <w:p w:rsidR="007C5F9A" w:rsidRPr="001F5852" w:rsidRDefault="001530E7" w:rsidP="007C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ежегодно Ком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тетом по делам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ГОиЧС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города Пскова</w:t>
            </w:r>
          </w:p>
        </w:tc>
        <w:tc>
          <w:tcPr>
            <w:tcW w:w="708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F9A" w:rsidRPr="001F5852" w:rsidTr="001530E7">
        <w:tc>
          <w:tcPr>
            <w:tcW w:w="851" w:type="dxa"/>
          </w:tcPr>
          <w:p w:rsidR="007C5F9A" w:rsidRPr="001F5852" w:rsidRDefault="007C5F9A" w:rsidP="007C5F9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7C5F9A" w:rsidRPr="001F5852" w:rsidRDefault="007C5F9A" w:rsidP="007C5F9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 xml:space="preserve">Уровень </w:t>
            </w:r>
            <w:proofErr w:type="gramStart"/>
            <w:r w:rsidRPr="001F5852">
              <w:rPr>
                <w:rFonts w:ascii="Times New Roman" w:hAnsi="Times New Roman"/>
              </w:rPr>
              <w:t>создания требуемого объема резерва материальных ресурсов А</w:t>
            </w:r>
            <w:r w:rsidRPr="001F5852">
              <w:rPr>
                <w:rFonts w:ascii="Times New Roman" w:hAnsi="Times New Roman"/>
              </w:rPr>
              <w:t>д</w:t>
            </w:r>
            <w:r w:rsidRPr="001F5852">
              <w:rPr>
                <w:rFonts w:ascii="Times New Roman" w:hAnsi="Times New Roman"/>
              </w:rPr>
              <w:t>министрации города Пскова</w:t>
            </w:r>
            <w:proofErr w:type="gramEnd"/>
            <w:r w:rsidRPr="001F5852">
              <w:rPr>
                <w:rFonts w:ascii="Times New Roman" w:hAnsi="Times New Roman"/>
              </w:rPr>
              <w:t xml:space="preserve"> для ли</w:t>
            </w:r>
            <w:r w:rsidRPr="001F5852">
              <w:rPr>
                <w:rFonts w:ascii="Times New Roman" w:hAnsi="Times New Roman"/>
              </w:rPr>
              <w:t>к</w:t>
            </w:r>
            <w:r w:rsidRPr="001F5852">
              <w:rPr>
                <w:rFonts w:ascii="Times New Roman" w:hAnsi="Times New Roman"/>
              </w:rPr>
              <w:t>видации чрезвычайных ситуаций пр</w:t>
            </w:r>
            <w:r w:rsidRPr="001F5852">
              <w:rPr>
                <w:rFonts w:ascii="Times New Roman" w:hAnsi="Times New Roman"/>
              </w:rPr>
              <w:t>и</w:t>
            </w:r>
            <w:r w:rsidRPr="001F5852">
              <w:rPr>
                <w:rFonts w:ascii="Times New Roman" w:hAnsi="Times New Roman"/>
              </w:rPr>
              <w:t>родного и техногенного характера на территории муниципального образ</w:t>
            </w:r>
            <w:r w:rsidRPr="001F5852">
              <w:rPr>
                <w:rFonts w:ascii="Times New Roman" w:hAnsi="Times New Roman"/>
              </w:rPr>
              <w:t>о</w:t>
            </w:r>
            <w:r w:rsidR="0072109B" w:rsidRPr="001F5852">
              <w:rPr>
                <w:rFonts w:ascii="Times New Roman" w:hAnsi="Times New Roman"/>
              </w:rPr>
              <w:t>вания «Город Псков»</w:t>
            </w:r>
          </w:p>
        </w:tc>
        <w:tc>
          <w:tcPr>
            <w:tcW w:w="992" w:type="dxa"/>
            <w:shd w:val="clear" w:color="auto" w:fill="auto"/>
          </w:tcPr>
          <w:p w:rsidR="007C5F9A" w:rsidRPr="001F5852" w:rsidRDefault="007C5F9A" w:rsidP="007C5F9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Процент</w:t>
            </w:r>
          </w:p>
        </w:tc>
        <w:tc>
          <w:tcPr>
            <w:tcW w:w="3685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Умрчс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Уфмрчс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Уплмрчс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100%</w:t>
            </w:r>
          </w:p>
        </w:tc>
        <w:tc>
          <w:tcPr>
            <w:tcW w:w="3686" w:type="dxa"/>
            <w:shd w:val="clear" w:color="auto" w:fill="auto"/>
          </w:tcPr>
          <w:p w:rsidR="007C5F9A" w:rsidRPr="001F5852" w:rsidRDefault="007C5F9A" w:rsidP="007C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Умрчс</w:t>
            </w:r>
            <w:proofErr w:type="spell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F5852">
              <w:rPr>
                <w:rFonts w:ascii="Times New Roman" w:hAnsi="Times New Roman"/>
              </w:rPr>
              <w:t xml:space="preserve"> у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ровень </w:t>
            </w:r>
            <w:proofErr w:type="gram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создания требуемого объема резерва материальных ресурсов Администрации города Пскова</w:t>
            </w:r>
            <w:proofErr w:type="gram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для ли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видации чрезвычайных ситуаций пр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родного и техногенного характера на территории муниципального образов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ния «Город Псков»;</w:t>
            </w:r>
          </w:p>
          <w:p w:rsidR="007C5F9A" w:rsidRPr="001F5852" w:rsidRDefault="007C5F9A" w:rsidP="007C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Уфмрчс</w:t>
            </w:r>
            <w:proofErr w:type="spell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– фактический </w:t>
            </w:r>
            <w:r w:rsidRPr="001F5852">
              <w:rPr>
                <w:rFonts w:ascii="Times New Roman" w:hAnsi="Times New Roman"/>
              </w:rPr>
              <w:t xml:space="preserve"> 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ния требуемого объема резерва матер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альных ресурсов Администрации гор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да Пскова</w:t>
            </w:r>
            <w:proofErr w:type="gram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для ликвидации чрезвыча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ных ситуаций природного и техноге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ного характера на территории муниц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"Город Псков" в отчетном периоде</w:t>
            </w:r>
            <w:r w:rsidR="00F23A1E" w:rsidRPr="001F58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5F9A" w:rsidRPr="001F5852" w:rsidRDefault="007C5F9A" w:rsidP="007C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Уплмрчс</w:t>
            </w:r>
            <w:proofErr w:type="spell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– плановый  уровень </w:t>
            </w:r>
            <w:proofErr w:type="gram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создания требуемого объема резерва материал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ных ресурсов Администрации города Пскова</w:t>
            </w:r>
            <w:proofErr w:type="gram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для ликвидации чрезвычайных ситуаций природного и техногенного характера на территории муниципал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ного образования «Город Псков»</w:t>
            </w:r>
          </w:p>
          <w:p w:rsidR="00AF6F1F" w:rsidRPr="001F5852" w:rsidRDefault="00AF6F1F" w:rsidP="007C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1F" w:rsidRPr="001F5852" w:rsidRDefault="00AF6F1F" w:rsidP="007C5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5F9A" w:rsidRPr="001F5852" w:rsidRDefault="007C5F9A" w:rsidP="00AF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ежегодно Ком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тетом по делам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ГОиЧС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страции города Пскова </w:t>
            </w:r>
          </w:p>
        </w:tc>
        <w:tc>
          <w:tcPr>
            <w:tcW w:w="708" w:type="dxa"/>
            <w:shd w:val="clear" w:color="auto" w:fill="auto"/>
          </w:tcPr>
          <w:p w:rsidR="007C5F9A" w:rsidRPr="001F5852" w:rsidRDefault="007C5F9A" w:rsidP="007C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A1E" w:rsidRPr="001F5852" w:rsidTr="001530E7">
        <w:tc>
          <w:tcPr>
            <w:tcW w:w="851" w:type="dxa"/>
          </w:tcPr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3544" w:type="dxa"/>
            <w:shd w:val="clear" w:color="auto" w:fill="auto"/>
          </w:tcPr>
          <w:p w:rsidR="00F23A1E" w:rsidRPr="001F5852" w:rsidRDefault="00F23A1E" w:rsidP="00F23A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Уровень выполнения Плана основных мероприятий муниципального образ</w:t>
            </w:r>
            <w:r w:rsidRPr="001F5852">
              <w:rPr>
                <w:rFonts w:ascii="Times New Roman" w:hAnsi="Times New Roman"/>
              </w:rPr>
              <w:t>о</w:t>
            </w:r>
            <w:r w:rsidRPr="001F5852">
              <w:rPr>
                <w:rFonts w:ascii="Times New Roman" w:hAnsi="Times New Roman"/>
              </w:rPr>
              <w:t>вания «Город Псков» в области гра</w:t>
            </w:r>
            <w:r w:rsidRPr="001F5852">
              <w:rPr>
                <w:rFonts w:ascii="Times New Roman" w:hAnsi="Times New Roman"/>
              </w:rPr>
              <w:t>ж</w:t>
            </w:r>
            <w:r w:rsidRPr="001F5852">
              <w:rPr>
                <w:rFonts w:ascii="Times New Roman" w:hAnsi="Times New Roman"/>
              </w:rPr>
              <w:t xml:space="preserve">данской обороны, предупреждения и ликвидации чрезвычайных ситуаций, обеспечения пожарной безопасности </w:t>
            </w:r>
          </w:p>
          <w:p w:rsidR="00F23A1E" w:rsidRPr="001F5852" w:rsidRDefault="00F23A1E" w:rsidP="00F23A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и безопасности людей на водных об</w:t>
            </w:r>
            <w:r w:rsidRPr="001F5852">
              <w:rPr>
                <w:rFonts w:ascii="Times New Roman" w:hAnsi="Times New Roman"/>
              </w:rPr>
              <w:t>ъ</w:t>
            </w:r>
            <w:r w:rsidRPr="001F5852">
              <w:rPr>
                <w:rFonts w:ascii="Times New Roman" w:hAnsi="Times New Roman"/>
              </w:rPr>
              <w:t>ектах</w:t>
            </w:r>
          </w:p>
        </w:tc>
        <w:tc>
          <w:tcPr>
            <w:tcW w:w="992" w:type="dxa"/>
            <w:shd w:val="clear" w:color="auto" w:fill="auto"/>
          </w:tcPr>
          <w:p w:rsidR="00F23A1E" w:rsidRPr="001F5852" w:rsidRDefault="00F23A1E" w:rsidP="00F23A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Процент</w:t>
            </w:r>
          </w:p>
        </w:tc>
        <w:tc>
          <w:tcPr>
            <w:tcW w:w="3685" w:type="dxa"/>
            <w:shd w:val="clear" w:color="auto" w:fill="auto"/>
          </w:tcPr>
          <w:p w:rsidR="00F23A1E" w:rsidRPr="001F5852" w:rsidRDefault="00F23A1E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Увпом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Кзм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100%</w:t>
            </w:r>
          </w:p>
        </w:tc>
        <w:tc>
          <w:tcPr>
            <w:tcW w:w="3686" w:type="dxa"/>
            <w:shd w:val="clear" w:color="auto" w:fill="auto"/>
          </w:tcPr>
          <w:p w:rsidR="00F23A1E" w:rsidRPr="001F5852" w:rsidRDefault="00F23A1E" w:rsidP="00F23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Увпом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уровень выполнения Плана основных мероприятий муниципальн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образования «Город Псков» в обл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гражданской обороны, предупр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 и ликвидации чрезвычайных ситуаций, обеспечения пожарной бе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опасности и безопасности людей на водных объектах;</w:t>
            </w:r>
          </w:p>
          <w:p w:rsidR="00F23A1E" w:rsidRPr="001F5852" w:rsidRDefault="00F23A1E" w:rsidP="00F23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выполненных мер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приятий Плана основных мероприятий муниципального образования «Город Псков» в области гражданской обор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ны, предупреждения и ликвидации чрезвычайных ситуаций, обеспечения пожарной безопасности и безопасности людей на водных объектах;</w:t>
            </w:r>
          </w:p>
          <w:p w:rsidR="00F23A1E" w:rsidRPr="001F5852" w:rsidRDefault="00F23A1E" w:rsidP="00F23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Кзм</w:t>
            </w:r>
            <w:proofErr w:type="spellEnd"/>
            <w:r w:rsidRPr="001F5852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запланированных м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роприятий Плана основных меропри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тий муниципального образования «Г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род Псков» в области гражданской об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F23A1E" w:rsidRPr="001F5852" w:rsidRDefault="00F23A1E" w:rsidP="00F2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ежегодно Ком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тетом по делам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ГОиЧС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 города Пскова</w:t>
            </w:r>
          </w:p>
        </w:tc>
        <w:tc>
          <w:tcPr>
            <w:tcW w:w="708" w:type="dxa"/>
            <w:shd w:val="clear" w:color="auto" w:fill="auto"/>
          </w:tcPr>
          <w:p w:rsidR="00F23A1E" w:rsidRPr="001F5852" w:rsidRDefault="00F23A1E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A1E" w:rsidRPr="001F5852" w:rsidTr="001530E7">
        <w:tc>
          <w:tcPr>
            <w:tcW w:w="851" w:type="dxa"/>
          </w:tcPr>
          <w:p w:rsidR="00F23A1E" w:rsidRPr="001F5852" w:rsidRDefault="00F23A1E" w:rsidP="00F23A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6" w:type="dxa"/>
            <w:gridSpan w:val="6"/>
            <w:shd w:val="clear" w:color="auto" w:fill="auto"/>
          </w:tcPr>
          <w:p w:rsidR="00F23A1E" w:rsidRPr="001F5852" w:rsidRDefault="005839B9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w:anchor="P1244" w:history="1">
              <w:r w:rsidR="00F23A1E" w:rsidRPr="001F5852">
                <w:rPr>
                  <w:rStyle w:val="a9"/>
                  <w:rFonts w:ascii="Times New Roman" w:eastAsia="Times New Roman" w:hAnsi="Times New Roman" w:cs="Times New Roman"/>
                  <w:b/>
                  <w:snapToGrid w:val="0"/>
                  <w:color w:val="auto"/>
                  <w:sz w:val="20"/>
                  <w:szCs w:val="20"/>
                  <w:u w:val="none"/>
                  <w:lang w:eastAsia="ru-RU"/>
                </w:rPr>
                <w:t>Подпрограмма 2</w:t>
              </w:r>
            </w:hyperlink>
            <w:r w:rsidR="00F23A1E" w:rsidRPr="001F585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 </w:t>
            </w:r>
            <w:r w:rsidR="00F23A1E" w:rsidRPr="001F5852">
              <w:t xml:space="preserve"> </w:t>
            </w:r>
            <w:r w:rsidR="00F23A1E" w:rsidRPr="001F585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Профилактика терроризма и экстремизма в муниципальном образовании «Город Псков»</w:t>
            </w:r>
          </w:p>
        </w:tc>
      </w:tr>
      <w:tr w:rsidR="00F23A1E" w:rsidRPr="001F5852" w:rsidTr="001530E7">
        <w:tc>
          <w:tcPr>
            <w:tcW w:w="851" w:type="dxa"/>
          </w:tcPr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Количество командно-штабных уч</w:t>
            </w:r>
            <w:r w:rsidRPr="001F5852">
              <w:rPr>
                <w:rFonts w:ascii="Times New Roman" w:hAnsi="Times New Roman"/>
              </w:rPr>
              <w:t>е</w:t>
            </w:r>
            <w:r w:rsidRPr="001F5852">
              <w:rPr>
                <w:rFonts w:ascii="Times New Roman" w:hAnsi="Times New Roman"/>
              </w:rPr>
              <w:t>ний, тактико-специальных учений и командно-штабных тренировок по плану антитеррористического опер</w:t>
            </w:r>
            <w:r w:rsidRPr="001F5852">
              <w:rPr>
                <w:rFonts w:ascii="Times New Roman" w:hAnsi="Times New Roman"/>
              </w:rPr>
              <w:t>а</w:t>
            </w:r>
            <w:r w:rsidRPr="001F5852">
              <w:rPr>
                <w:rFonts w:ascii="Times New Roman" w:hAnsi="Times New Roman"/>
              </w:rPr>
              <w:t>тивного штаба УФСБ России по Псковской области с участием мун</w:t>
            </w:r>
            <w:r w:rsidRPr="001F5852">
              <w:rPr>
                <w:rFonts w:ascii="Times New Roman" w:hAnsi="Times New Roman"/>
              </w:rPr>
              <w:t>и</w:t>
            </w:r>
            <w:r w:rsidRPr="001F5852">
              <w:rPr>
                <w:rFonts w:ascii="Times New Roman" w:hAnsi="Times New Roman"/>
              </w:rPr>
              <w:t>ципального образования «Город Псков»</w:t>
            </w:r>
          </w:p>
        </w:tc>
        <w:tc>
          <w:tcPr>
            <w:tcW w:w="992" w:type="dxa"/>
            <w:shd w:val="clear" w:color="auto" w:fill="auto"/>
          </w:tcPr>
          <w:p w:rsidR="00F23A1E" w:rsidRPr="001F5852" w:rsidRDefault="00F23A1E" w:rsidP="00F23A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Единица</w:t>
            </w:r>
          </w:p>
        </w:tc>
        <w:tc>
          <w:tcPr>
            <w:tcW w:w="3685" w:type="dxa"/>
            <w:shd w:val="clear" w:color="auto" w:fill="auto"/>
          </w:tcPr>
          <w:p w:rsidR="00F23A1E" w:rsidRPr="001F5852" w:rsidRDefault="00F23A1E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F23A1E" w:rsidRPr="001F5852" w:rsidRDefault="00F23A1E" w:rsidP="00F23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3A1E" w:rsidRPr="001F5852" w:rsidRDefault="00F23A1E" w:rsidP="00F2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мер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 мун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«Г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Псков» в области гра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данской обор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ны, предупр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 и ликв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дации чрезв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чайных ситу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обеспеч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пожарной безопасности </w:t>
            </w:r>
          </w:p>
          <w:p w:rsidR="00F23A1E" w:rsidRPr="001F5852" w:rsidRDefault="00F23A1E" w:rsidP="00F2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безопасности 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на водных объектах за 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четный период</w:t>
            </w:r>
          </w:p>
          <w:p w:rsidR="00F23A1E" w:rsidRPr="001F5852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F23A1E" w:rsidRPr="001F5852" w:rsidRDefault="00F23A1E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A1E" w:rsidRPr="001F5852" w:rsidTr="001530E7">
        <w:tc>
          <w:tcPr>
            <w:tcW w:w="851" w:type="dxa"/>
          </w:tcPr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544" w:type="dxa"/>
            <w:shd w:val="clear" w:color="auto" w:fill="auto"/>
          </w:tcPr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Количество заседаний Антитеррор</w:t>
            </w:r>
            <w:r w:rsidRPr="001F5852">
              <w:rPr>
                <w:rFonts w:ascii="Times New Roman" w:hAnsi="Times New Roman"/>
              </w:rPr>
              <w:t>и</w:t>
            </w:r>
            <w:r w:rsidRPr="001F5852">
              <w:rPr>
                <w:rFonts w:ascii="Times New Roman" w:hAnsi="Times New Roman"/>
              </w:rPr>
              <w:t>стической комиссии муниципального образования «Город Псков»</w:t>
            </w:r>
          </w:p>
        </w:tc>
        <w:tc>
          <w:tcPr>
            <w:tcW w:w="992" w:type="dxa"/>
            <w:shd w:val="clear" w:color="auto" w:fill="auto"/>
          </w:tcPr>
          <w:p w:rsidR="00F23A1E" w:rsidRPr="001F5852" w:rsidRDefault="00F23A1E" w:rsidP="00F23A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Единица</w:t>
            </w:r>
          </w:p>
        </w:tc>
        <w:tc>
          <w:tcPr>
            <w:tcW w:w="3685" w:type="dxa"/>
            <w:shd w:val="clear" w:color="auto" w:fill="auto"/>
          </w:tcPr>
          <w:p w:rsidR="00F23A1E" w:rsidRPr="001F5852" w:rsidRDefault="00F23A1E" w:rsidP="00DB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F23A1E" w:rsidRPr="001F5852" w:rsidRDefault="00F23A1E" w:rsidP="00DB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3A1E" w:rsidRPr="001F5852" w:rsidRDefault="00F23A1E" w:rsidP="0000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токолов  засед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Антитерр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ристической к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 муниц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обр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«Город Псков»</w:t>
            </w:r>
          </w:p>
        </w:tc>
        <w:tc>
          <w:tcPr>
            <w:tcW w:w="708" w:type="dxa"/>
            <w:shd w:val="clear" w:color="auto" w:fill="auto"/>
          </w:tcPr>
          <w:p w:rsidR="00F23A1E" w:rsidRPr="001F5852" w:rsidRDefault="00F23A1E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8BA" w:rsidRPr="001F5852" w:rsidTr="001530E7">
        <w:tc>
          <w:tcPr>
            <w:tcW w:w="851" w:type="dxa"/>
          </w:tcPr>
          <w:p w:rsidR="000078BA" w:rsidRPr="001F5852" w:rsidRDefault="000078BA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2.3</w:t>
            </w:r>
            <w:r w:rsidR="00450311" w:rsidRPr="001F5852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078BA" w:rsidRPr="001F5852" w:rsidRDefault="00595662" w:rsidP="0059566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Количество созданных информацио</w:t>
            </w:r>
            <w:r w:rsidRPr="001F5852">
              <w:rPr>
                <w:rFonts w:ascii="Times New Roman" w:hAnsi="Times New Roman"/>
              </w:rPr>
              <w:t>н</w:t>
            </w:r>
            <w:r w:rsidRPr="001F5852">
              <w:rPr>
                <w:rFonts w:ascii="Times New Roman" w:hAnsi="Times New Roman"/>
              </w:rPr>
              <w:t>ных материалов (печатных, аудиов</w:t>
            </w:r>
            <w:r w:rsidRPr="001F5852">
              <w:rPr>
                <w:rFonts w:ascii="Times New Roman" w:hAnsi="Times New Roman"/>
              </w:rPr>
              <w:t>и</w:t>
            </w:r>
            <w:r w:rsidRPr="001F5852">
              <w:rPr>
                <w:rFonts w:ascii="Times New Roman" w:hAnsi="Times New Roman"/>
              </w:rPr>
              <w:t>зуальных и. электронных) в области противодействия идеологии терр</w:t>
            </w:r>
            <w:r w:rsidRPr="001F5852">
              <w:rPr>
                <w:rFonts w:ascii="Times New Roman" w:hAnsi="Times New Roman"/>
              </w:rPr>
              <w:t>о</w:t>
            </w:r>
            <w:r w:rsidRPr="001F5852">
              <w:rPr>
                <w:rFonts w:ascii="Times New Roman" w:hAnsi="Times New Roman"/>
              </w:rPr>
              <w:t>ризма не менее 100 единиц ежегодно</w:t>
            </w:r>
          </w:p>
        </w:tc>
        <w:tc>
          <w:tcPr>
            <w:tcW w:w="992" w:type="dxa"/>
            <w:shd w:val="clear" w:color="auto" w:fill="auto"/>
          </w:tcPr>
          <w:p w:rsidR="000078BA" w:rsidRPr="001F5852" w:rsidRDefault="00595662" w:rsidP="00F23A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да/нет</w:t>
            </w:r>
          </w:p>
        </w:tc>
        <w:tc>
          <w:tcPr>
            <w:tcW w:w="3685" w:type="dxa"/>
            <w:shd w:val="clear" w:color="auto" w:fill="auto"/>
          </w:tcPr>
          <w:p w:rsidR="000078BA" w:rsidRPr="001F5852" w:rsidRDefault="000078BA" w:rsidP="00DB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0078BA" w:rsidRPr="001F5852" w:rsidRDefault="000078BA" w:rsidP="00DB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078BA" w:rsidRPr="001F5852" w:rsidRDefault="000078BA" w:rsidP="0000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показателей по мероприят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 Комплексн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плана прот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водействия идеологии те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роризма в мун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ципальном обр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зовании «Город Псков»</w:t>
            </w:r>
          </w:p>
        </w:tc>
        <w:tc>
          <w:tcPr>
            <w:tcW w:w="708" w:type="dxa"/>
            <w:shd w:val="clear" w:color="auto" w:fill="auto"/>
          </w:tcPr>
          <w:p w:rsidR="000078BA" w:rsidRPr="001F5852" w:rsidRDefault="000078BA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ECF" w:rsidRPr="001F5852" w:rsidTr="001530E7">
        <w:tc>
          <w:tcPr>
            <w:tcW w:w="851" w:type="dxa"/>
          </w:tcPr>
          <w:p w:rsidR="008B7ECF" w:rsidRPr="001F5852" w:rsidRDefault="00450311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2.4.</w:t>
            </w:r>
          </w:p>
        </w:tc>
        <w:tc>
          <w:tcPr>
            <w:tcW w:w="3544" w:type="dxa"/>
            <w:shd w:val="clear" w:color="auto" w:fill="auto"/>
          </w:tcPr>
          <w:p w:rsidR="008B7ECF" w:rsidRPr="001F5852" w:rsidRDefault="008B7ECF" w:rsidP="00DB0A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учрежд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сферы образования, культуры, физической культуры и спорта еж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годно оборудованных техническими средствами защиты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50311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 </w:t>
            </w:r>
            <w:r w:rsidR="00DB0A45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</w:t>
            </w:r>
            <w:r w:rsidR="00DB0A45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B0A45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ждений </w:t>
            </w:r>
            <w:r w:rsidR="00450311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992" w:type="dxa"/>
            <w:shd w:val="clear" w:color="auto" w:fill="auto"/>
          </w:tcPr>
          <w:p w:rsidR="008B7ECF" w:rsidRPr="001F5852" w:rsidRDefault="00450311" w:rsidP="00F23A1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F5852">
              <w:rPr>
                <w:rFonts w:ascii="Times New Roman" w:hAnsi="Times New Roman"/>
              </w:rPr>
              <w:t>да/нет</w:t>
            </w:r>
          </w:p>
        </w:tc>
        <w:tc>
          <w:tcPr>
            <w:tcW w:w="3685" w:type="dxa"/>
            <w:shd w:val="clear" w:color="auto" w:fill="auto"/>
          </w:tcPr>
          <w:p w:rsidR="008B7ECF" w:rsidRPr="001F5852" w:rsidRDefault="00DB0A45" w:rsidP="00DB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8B7ECF" w:rsidRPr="001F5852" w:rsidRDefault="00DB0A45" w:rsidP="00DB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B7ECF" w:rsidRPr="001F5852" w:rsidRDefault="00DB0A45" w:rsidP="00DB0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учреждений сферы образов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культуры, физической культуры и спорта ежегодно оборудованных техническими средствами з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8B7ECF" w:rsidRPr="001F5852" w:rsidRDefault="008B7ECF" w:rsidP="00F2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46FB" w:rsidRPr="001F5852" w:rsidRDefault="009146FB" w:rsidP="00E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C6FA2" w:rsidRPr="001F5852" w:rsidRDefault="00366AFC" w:rsidP="00EC6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F585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br w:type="textWrapping" w:clear="all"/>
      </w:r>
    </w:p>
    <w:p w:rsidR="00EC6FA2" w:rsidRPr="001F5852" w:rsidRDefault="00EC6FA2" w:rsidP="00EF1F7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C6FA2" w:rsidRPr="001F5852" w:rsidSect="00EC6FA2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CB6039" w:rsidRPr="001F5852" w:rsidRDefault="00CB6039" w:rsidP="00EF1F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F7E" w:rsidRPr="001F5852" w:rsidRDefault="00EF1F7E" w:rsidP="00EF1F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V. Обоснование включения подпрограмм, ведомственных целевых программ и отдельных мероприятий в структуру муниципальной программы</w:t>
      </w:r>
    </w:p>
    <w:p w:rsidR="00756436" w:rsidRPr="001F5852" w:rsidRDefault="00756436" w:rsidP="007564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FB7" w:rsidRPr="001F5852" w:rsidRDefault="004E7FB7" w:rsidP="004E7F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В структуре муниципальной программы сформированы следующие по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программы:</w:t>
      </w:r>
    </w:p>
    <w:p w:rsidR="004E7FB7" w:rsidRPr="001F5852" w:rsidRDefault="004E7FB7" w:rsidP="004E7F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- подпрограмма 1 «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Совершенствование защиты населения и территории мун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ципального образования «Город Псков» от чрезвычайных ситуаций природн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о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го и техногенного характера, обеспечение пожарной безопасности и безопа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с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ности людей на водных объектах города Пскова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(приложение </w:t>
      </w:r>
      <w:r w:rsidR="00970BD4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№3 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к муниц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пальной программе); </w:t>
      </w:r>
    </w:p>
    <w:p w:rsidR="004E7FB7" w:rsidRPr="001F5852" w:rsidRDefault="004E7FB7" w:rsidP="004E7F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- подпрограмма 2 «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Профилактика терроризма и экстремизма в муниципальном образовании «Город Псков»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(приложение </w:t>
      </w:r>
      <w:r w:rsidR="00970BD4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№4</w:t>
      </w:r>
      <w:r w:rsidR="0072109B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 муниципальной программе).</w:t>
      </w:r>
    </w:p>
    <w:p w:rsidR="004E7FB7" w:rsidRPr="001F5852" w:rsidRDefault="004E7FB7" w:rsidP="004E7F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Полная информация о подпрограммах МП излагается в указанных пр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r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>ложениях к МП.</w:t>
      </w:r>
    </w:p>
    <w:p w:rsidR="00CC3909" w:rsidRPr="001F5852" w:rsidRDefault="00B44E36" w:rsidP="004E7F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Цель подпрограммы</w:t>
      </w:r>
      <w:r w:rsidR="00CC3909" w:rsidRPr="001F585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1 «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защиты населения и терр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тории муниципального образования «Город Псков» от чрезвычайных ситу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ций природного и техногенного характера, обеспечение пожарной безопасн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сти и безопасности людей на водных объектах города Пскова</w:t>
      </w:r>
      <w:r w:rsidR="00CC3909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44E36" w:rsidRPr="001F5852" w:rsidRDefault="00CC3909" w:rsidP="004E7F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эффективной защиты населения и территорий от чрезв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чайных ситуаций природного и техногенного характера, пожаров, происш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2109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ствий на водных объектах</w:t>
      </w:r>
      <w:r w:rsidR="002C4D29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4E36" w:rsidRPr="001F5852" w:rsidRDefault="00B44E36" w:rsidP="00CC39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подпрограммы</w:t>
      </w:r>
      <w:r w:rsidR="00CC3909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«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защиты населения и те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ритории муниципального образования «Город Псков» от чрезвычайных сит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аций природного и техногенного характера, обеспечение пожарной безопасн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сти и безопасности людей на водных объектах города Пскова</w:t>
      </w:r>
      <w:r w:rsidR="00CC3909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900C5" w:rsidRPr="001F5852" w:rsidRDefault="00B44E36" w:rsidP="006900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1. Нормативно-правовое обеспечение, пропаганда и обучение населения в области защиты от чрезвычайных ситуаций, обеспечения пожарной безопа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ности и безопасности людей на водных объектах;</w:t>
      </w:r>
    </w:p>
    <w:p w:rsidR="006900C5" w:rsidRPr="001F5852" w:rsidRDefault="006900C5" w:rsidP="006900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2. Совершенствование системы защиты населения и территории от чре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вычайных ситуаций.</w:t>
      </w:r>
    </w:p>
    <w:p w:rsidR="0027695F" w:rsidRPr="001F5852" w:rsidRDefault="0027695F" w:rsidP="002769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подпрограммы 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защиты населения и те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ритории муниципального образования 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Город Псков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чрезвычайных сит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аций природного и техногенного характера, обеспечение пожарной безопасн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сти и безопасности людей на водных объектах города Пскова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программы 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Защита населения и территории муниципального образов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Город Псков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чрезвычайных ситуаций и террористических угроз, обеспечение пожарной безопасности и безопасности людей на водных объе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тах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позволит обеспечить эффективную защиту населения и</w:t>
      </w:r>
      <w:proofErr w:type="gramEnd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территорий от чрезвычайных ситуаций природного и техногенного характера, пожаров, пр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исшествий на водных объектах.</w:t>
      </w:r>
    </w:p>
    <w:p w:rsidR="00CC3909" w:rsidRPr="001F5852" w:rsidRDefault="00CC3909" w:rsidP="00CC390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Ожидается, что реализация мероприятий подпрограммы 1 «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ствование защиты населения и территории муниципального образования «Г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900C5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род Псков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 позволит:</w:t>
      </w:r>
    </w:p>
    <w:p w:rsidR="006900C5" w:rsidRPr="001F5852" w:rsidRDefault="006900C5" w:rsidP="006900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обеспечить информированность населения в области предупреждения и ликвидации чрезвычайных ситуаций, обеспечения пожарной безопасности и безопасности людей на водных объектах; </w:t>
      </w:r>
    </w:p>
    <w:p w:rsidR="006900C5" w:rsidRPr="001F5852" w:rsidRDefault="006900C5" w:rsidP="006900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- снизить материальный ущерб от пожаров;</w:t>
      </w:r>
    </w:p>
    <w:p w:rsidR="006900C5" w:rsidRPr="001F5852" w:rsidRDefault="006900C5" w:rsidP="006900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отсутствие несчастных случаев на воде в зоне городского пляжа;</w:t>
      </w:r>
    </w:p>
    <w:p w:rsidR="006900C5" w:rsidRPr="001F5852" w:rsidRDefault="006900C5" w:rsidP="006900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обеспечить создание  требуемого </w:t>
      </w:r>
      <w:proofErr w:type="gramStart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объема резерва материальных ресу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сов Администрации города Пскова</w:t>
      </w:r>
      <w:proofErr w:type="gramEnd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ликвидации чрезвычайных ситуаций природного и техногенного характера на территории муниципального образ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вания «Город Псков».</w:t>
      </w:r>
    </w:p>
    <w:p w:rsidR="005F4A7F" w:rsidRPr="001F5852" w:rsidRDefault="002C4D29" w:rsidP="007D63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Цель подпрограммы</w:t>
      </w:r>
      <w:r w:rsidR="007D634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«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терроризма и экстремизма в мун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ципальном образовании «Город Псков»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F4A7F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C4D29" w:rsidRPr="001F5852" w:rsidRDefault="005F4A7F" w:rsidP="007D63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эффективной системы противодействия терроризму и экстр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мизму</w:t>
      </w:r>
      <w:r w:rsidR="002C4D29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4D29" w:rsidRPr="001F5852" w:rsidRDefault="002C4D29" w:rsidP="005F4A7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подпрограммы</w:t>
      </w:r>
      <w:r w:rsidR="005F4A7F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 «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Профилактика терроризма и экстремизма в м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ниципальном образовании «Город Псков</w:t>
      </w:r>
      <w:r w:rsidR="005F4A7F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C2F78" w:rsidRPr="001F5852" w:rsidRDefault="002C4D29" w:rsidP="002C2F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1. Совершенствование системы профилактики терроризма и экстреми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ма;</w:t>
      </w:r>
    </w:p>
    <w:p w:rsidR="002C2F78" w:rsidRPr="001F5852" w:rsidRDefault="002C2F78" w:rsidP="002C2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2. Обеспечение антитеррористической защищенности в муниципальных учреждениях города Пскова.</w:t>
      </w:r>
    </w:p>
    <w:p w:rsidR="002C2F78" w:rsidRPr="001F5852" w:rsidRDefault="002C2F78" w:rsidP="002C2F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создаст объективные условия реализации для  создания социальной среды, способной эффективно противодействовать 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бым проявлениям терроризма и экстремизма, и, как следствие, отсутствие этих негативных проявлений на территории города Пскова.</w:t>
      </w:r>
    </w:p>
    <w:p w:rsidR="00756436" w:rsidRPr="001F5852" w:rsidRDefault="00756436" w:rsidP="002C2F7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данных подпрограмм будет способствовать решению задач и достижению цели муниципальной программы </w:t>
      </w:r>
      <w:r w:rsidR="002C4D29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Защита населения и террит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C2F78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</w:t>
      </w:r>
      <w:r w:rsidR="002C4D29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6436" w:rsidRPr="001F5852" w:rsidRDefault="00756436" w:rsidP="00EF1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7E" w:rsidRPr="001F5852" w:rsidRDefault="00EF1F7E" w:rsidP="00987F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VI. Механизмы управления и контроля</w:t>
      </w:r>
    </w:p>
    <w:p w:rsidR="0075442B" w:rsidRPr="001F5852" w:rsidRDefault="0075442B" w:rsidP="00987F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43B" w:rsidRPr="001F5852" w:rsidRDefault="0045643B" w:rsidP="00987F8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контроль исполнения муниципальной программы  возлагается на координатора программы. </w:t>
      </w:r>
    </w:p>
    <w:p w:rsidR="00987F86" w:rsidRPr="001F5852" w:rsidRDefault="00987F86" w:rsidP="00987F8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Текущее управление реализацией муниципальной программы ос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ществляется ответственным исполнителем, текущее исполнение подпрограмм осуществляется соисполнителями и участниками.</w:t>
      </w:r>
    </w:p>
    <w:p w:rsidR="0045643B" w:rsidRPr="001F5852" w:rsidRDefault="0045643B" w:rsidP="0045643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Текущее управление реализацией МП, принятие решения о внесении изменений в муниципальную программу, ответственность за достижение ц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левых индикаторов МП, а также конечных результатов ее реализации возлаг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ется на ответственного исполнителя. </w:t>
      </w:r>
    </w:p>
    <w:p w:rsidR="0045643B" w:rsidRPr="001F5852" w:rsidRDefault="0045643B" w:rsidP="0045643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Текущее исполнение и контроль реализации подпрограмм, ведо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ственных целевых программ, отдельных мероприятий МП возлагается на с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исполнителей программы. </w:t>
      </w:r>
    </w:p>
    <w:p w:rsidR="00987F86" w:rsidRPr="001F5852" w:rsidRDefault="00987F86" w:rsidP="00987F8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осуществления контроля за ходом исполнения муниципальной программы ответственный исполнитель совместно с соисполнителями и участниками до 01 марта года, следующего за отчетным, подготавливает год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вой отчет о ходе реализации и оценке эффективности муниципальной пр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граммы (далее - годовой отчет) и направляет его в Комитет социально-экономического развития Администрации города Пскова.</w:t>
      </w:r>
      <w:proofErr w:type="gramEnd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годов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отчета производится согласно </w:t>
      </w:r>
      <w:hyperlink w:anchor="P1142" w:history="1">
        <w:r w:rsidRPr="001F5852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приложению 3</w:t>
        </w:r>
      </w:hyperlink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75442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</w:t>
      </w:r>
      <w:r w:rsidR="0075442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442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страции города Пскова от 13.02.2014 № 232 «Об утверждении Порядка разр</w:t>
      </w:r>
      <w:r w:rsidR="0075442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442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ботки, формирования, реализации и оценки эффективности муниципальных программ города Пскова»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442B" w:rsidRPr="001F5852" w:rsidRDefault="0075442B" w:rsidP="007544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ществляется на основе методики оценки ее эффективности, содержащейся в муниципальной программе.</w:t>
      </w:r>
    </w:p>
    <w:p w:rsidR="0075442B" w:rsidRPr="001F5852" w:rsidRDefault="0075442B" w:rsidP="007544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муниципальной программы проводится отве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ственным исполнителем на этапе реализации в целях оценки вклада результ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 муниципальной программы в социально-экономическое развитие города Пскова с учетом методических </w:t>
      </w:r>
      <w:hyperlink w:anchor="P1906" w:history="1">
        <w:r w:rsidRPr="001F5852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рекомендаций</w:t>
        </w:r>
      </w:hyperlink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4 к п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становлению Администрации города Пскова от 13.02.2014 № 232 «Об утве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ждении Порядка разработки, формирования, реализации и оценки эффекти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ности муниципальных программ города Пскова».</w:t>
      </w:r>
    </w:p>
    <w:p w:rsidR="0045643B" w:rsidRPr="001F5852" w:rsidRDefault="0075442B" w:rsidP="0045643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муниципальной программы отве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ственный исполнитель осуществляет мониторинг реализации муниципальной программы за 6 месяцев каждого отчетного года.</w:t>
      </w:r>
      <w:r w:rsidR="0045643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мониторинга и </w:t>
      </w:r>
      <w:proofErr w:type="gramStart"/>
      <w:r w:rsidR="0045643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5643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программы представляются в виде отчета об испо</w:t>
      </w:r>
      <w:r w:rsidR="0045643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45643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нении программы за 6 месяцев (на основе плана реализации МП, разрабатыв</w:t>
      </w:r>
      <w:r w:rsidR="0045643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5643B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емого на очередной финансовый год) и за год. </w:t>
      </w:r>
    </w:p>
    <w:p w:rsidR="0075442B" w:rsidRPr="001F5852" w:rsidRDefault="0075442B" w:rsidP="007544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проведения мониторинга определяется распоряжением Адм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нистрации города Пскова с указанием срока исполнения и приложением фо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>мы, формата и порядка представления сведений.</w:t>
      </w:r>
    </w:p>
    <w:p w:rsidR="0075442B" w:rsidRPr="001F5852" w:rsidRDefault="0075442B" w:rsidP="007544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442B" w:rsidRPr="001F5852" w:rsidRDefault="000041D0" w:rsidP="000041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города Пскова 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А.Н. Братчиков</w:t>
      </w:r>
    </w:p>
    <w:p w:rsidR="00987F86" w:rsidRPr="001F5852" w:rsidRDefault="00987F86" w:rsidP="00987F8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F7E" w:rsidRPr="001F5852" w:rsidRDefault="00EF1F7E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7F86" w:rsidRPr="001F5852" w:rsidRDefault="00987F86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7F86" w:rsidRPr="001F5852" w:rsidRDefault="00987F86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1D0" w:rsidRPr="001F5852" w:rsidRDefault="000041D0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EF1F7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338F8" w:rsidRPr="001F5852" w:rsidSect="00EC6FA2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D4917" w:rsidRPr="001F5852" w:rsidRDefault="006D4917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1</w:t>
      </w:r>
    </w:p>
    <w:p w:rsidR="006D4917" w:rsidRPr="001F5852" w:rsidRDefault="006D4917" w:rsidP="006D49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к муниципальной программе</w:t>
      </w:r>
    </w:p>
    <w:p w:rsidR="006D4917" w:rsidRPr="001F5852" w:rsidRDefault="006D4917" w:rsidP="006D49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«Обеспечение общественного порядка</w:t>
      </w:r>
    </w:p>
    <w:p w:rsidR="006D4917" w:rsidRPr="001F5852" w:rsidRDefault="006D4917" w:rsidP="006D49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и противодействие преступности»</w:t>
      </w:r>
    </w:p>
    <w:p w:rsidR="006D4917" w:rsidRPr="001F5852" w:rsidRDefault="006D4917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муниципальной программы</w:t>
      </w:r>
    </w:p>
    <w:p w:rsidR="0039793E" w:rsidRPr="001F5852" w:rsidRDefault="006D4917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793E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населения и территории муниципального образования «Город Псков» от чрезвычайных ситуаций </w:t>
      </w:r>
    </w:p>
    <w:p w:rsidR="006D4917" w:rsidRPr="001F5852" w:rsidRDefault="0039793E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террористических угроз, обеспечение пожарной безопасности и безопасности людей на водных объектах</w:t>
      </w:r>
      <w:r w:rsidR="006D4917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1B16" w:rsidRPr="001F5852" w:rsidRDefault="000F1B16" w:rsidP="000F1B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585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2</w:t>
      </w:r>
    </w:p>
    <w:p w:rsidR="006D4917" w:rsidRPr="001F5852" w:rsidRDefault="006D4917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142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52"/>
        <w:gridCol w:w="1032"/>
        <w:gridCol w:w="919"/>
        <w:gridCol w:w="850"/>
        <w:gridCol w:w="851"/>
        <w:gridCol w:w="835"/>
        <w:gridCol w:w="967"/>
        <w:gridCol w:w="850"/>
        <w:gridCol w:w="891"/>
        <w:gridCol w:w="1600"/>
        <w:gridCol w:w="1418"/>
      </w:tblGrid>
      <w:tr w:rsidR="006D4917" w:rsidRPr="001F5852" w:rsidTr="006D4917">
        <w:tc>
          <w:tcPr>
            <w:tcW w:w="709" w:type="dxa"/>
            <w:vMerge w:val="restart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N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Наименование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целевого показателя (индикатора)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Ед.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измер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ния</w:t>
            </w:r>
          </w:p>
        </w:tc>
        <w:tc>
          <w:tcPr>
            <w:tcW w:w="7195" w:type="dxa"/>
            <w:gridSpan w:val="8"/>
            <w:shd w:val="clear" w:color="auto" w:fill="auto"/>
          </w:tcPr>
          <w:p w:rsidR="006D4917" w:rsidRPr="001F5852" w:rsidRDefault="006D4917" w:rsidP="006D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Значения целевых показателей (индикаторов) по годам</w:t>
            </w:r>
          </w:p>
        </w:tc>
        <w:tc>
          <w:tcPr>
            <w:tcW w:w="1600" w:type="dxa"/>
            <w:vMerge w:val="restart"/>
          </w:tcPr>
          <w:p w:rsidR="006D4917" w:rsidRPr="001F5852" w:rsidRDefault="006D4917" w:rsidP="006D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lang w:eastAsia="ru-RU"/>
              </w:rPr>
            </w:pP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целевого пок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зателя МП, на достижение к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торого оказыв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ет влияние и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дикатор ПП (отд. </w:t>
            </w:r>
            <w:proofErr w:type="spellStart"/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меропр</w:t>
            </w:r>
            <w:proofErr w:type="spellEnd"/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</w:tcPr>
          <w:p w:rsidR="006D4917" w:rsidRPr="001F5852" w:rsidRDefault="006D4917" w:rsidP="006D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Принадле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ж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ность показ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теля к показ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телям Страт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гии 2030 (ПМРС-2030), Указам Пр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зидента РФ,</w:t>
            </w:r>
          </w:p>
          <w:p w:rsidR="006D4917" w:rsidRPr="001F5852" w:rsidRDefault="006D4917" w:rsidP="006D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к оценке э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ф</w:t>
            </w: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 xml:space="preserve">фективности деятельности </w:t>
            </w:r>
          </w:p>
          <w:p w:rsidR="006D4917" w:rsidRPr="001F5852" w:rsidRDefault="006D4917" w:rsidP="006D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1F5852">
              <w:rPr>
                <w:rFonts w:ascii="Times New Roman CYR" w:eastAsia="Times New Roman" w:hAnsi="Times New Roman CYR" w:cs="Times New Roman CYR"/>
                <w:lang w:eastAsia="ru-RU"/>
              </w:rPr>
              <w:t>ОМСУ</w:t>
            </w:r>
          </w:p>
        </w:tc>
      </w:tr>
      <w:tr w:rsidR="006D4917" w:rsidRPr="001F5852" w:rsidTr="006D4917">
        <w:tc>
          <w:tcPr>
            <w:tcW w:w="709" w:type="dxa"/>
            <w:vMerge/>
            <w:shd w:val="clear" w:color="auto" w:fill="auto"/>
          </w:tcPr>
          <w:p w:rsidR="006D4917" w:rsidRPr="001F5852" w:rsidRDefault="006D4917" w:rsidP="006D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D4917" w:rsidRPr="001F5852" w:rsidRDefault="006D4917" w:rsidP="006D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6D4917" w:rsidRPr="001F5852" w:rsidRDefault="006D4917" w:rsidP="006D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отчетный год</w:t>
            </w:r>
          </w:p>
        </w:tc>
        <w:tc>
          <w:tcPr>
            <w:tcW w:w="919" w:type="dxa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2021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текущий год</w:t>
            </w:r>
          </w:p>
        </w:tc>
        <w:tc>
          <w:tcPr>
            <w:tcW w:w="850" w:type="dxa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2022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очере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ной год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(1-й год)</w:t>
            </w:r>
          </w:p>
        </w:tc>
        <w:tc>
          <w:tcPr>
            <w:tcW w:w="851" w:type="dxa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2023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2-й год</w:t>
            </w:r>
          </w:p>
        </w:tc>
        <w:tc>
          <w:tcPr>
            <w:tcW w:w="835" w:type="dxa"/>
            <w:shd w:val="clear" w:color="auto" w:fill="auto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2024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3-й год</w:t>
            </w:r>
          </w:p>
        </w:tc>
        <w:tc>
          <w:tcPr>
            <w:tcW w:w="967" w:type="dxa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2025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4-й год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50" w:type="dxa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2026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5-й год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891" w:type="dxa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2027</w:t>
            </w:r>
          </w:p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6-й год</w:t>
            </w:r>
          </w:p>
        </w:tc>
        <w:tc>
          <w:tcPr>
            <w:tcW w:w="1600" w:type="dxa"/>
            <w:vMerge/>
          </w:tcPr>
          <w:p w:rsidR="006D4917" w:rsidRPr="001F5852" w:rsidRDefault="006D4917" w:rsidP="006D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  <w:vMerge/>
          </w:tcPr>
          <w:p w:rsidR="006D4917" w:rsidRPr="001F5852" w:rsidRDefault="006D4917" w:rsidP="006D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39793E" w:rsidRPr="001F5852" w:rsidTr="0039793E">
        <w:tc>
          <w:tcPr>
            <w:tcW w:w="14142" w:type="dxa"/>
            <w:gridSpan w:val="13"/>
            <w:shd w:val="clear" w:color="auto" w:fill="auto"/>
          </w:tcPr>
          <w:p w:rsidR="0039793E" w:rsidRPr="001F5852" w:rsidRDefault="0039793E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Муниципальная программа «Защита населения и территории муниципального образования «Город Псков» от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чрезвычайных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</w:p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ситуаций и террористических угроз, обеспечение пожарной безопасности и безопасности людей на водных объектах»</w:t>
            </w:r>
          </w:p>
        </w:tc>
      </w:tr>
      <w:tr w:rsidR="0039793E" w:rsidRPr="001F5852" w:rsidTr="006D4917">
        <w:tc>
          <w:tcPr>
            <w:tcW w:w="709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9793E" w:rsidRPr="001F5852" w:rsidRDefault="0039793E" w:rsidP="0039793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Количество ЧС пр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родного и техногенн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го характера на терр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 xml:space="preserve">тории  </w:t>
            </w:r>
            <w:r w:rsidRPr="001F5852">
              <w:rPr>
                <w:rFonts w:ascii="Times New Roman" w:eastAsiaTheme="minorHAnsi" w:hAnsi="Times New Roman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муниципальн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го образования «Город Псков»</w:t>
            </w:r>
          </w:p>
        </w:tc>
        <w:tc>
          <w:tcPr>
            <w:tcW w:w="952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2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Х</w:t>
            </w:r>
          </w:p>
        </w:tc>
        <w:tc>
          <w:tcPr>
            <w:tcW w:w="1418" w:type="dxa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</w:tr>
      <w:tr w:rsidR="0039793E" w:rsidRPr="001F5852" w:rsidTr="006D4917">
        <w:tc>
          <w:tcPr>
            <w:tcW w:w="709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9793E" w:rsidRPr="001F5852" w:rsidRDefault="0039793E" w:rsidP="0039793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Количество ЧС св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я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занных с террорист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ческими угрозами  территории   муниц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пального образования «Город Псков»</w:t>
            </w:r>
          </w:p>
        </w:tc>
        <w:tc>
          <w:tcPr>
            <w:tcW w:w="952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32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39793E" w:rsidRPr="001F5852" w:rsidRDefault="0039793E" w:rsidP="0039793E">
            <w:pPr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Х</w:t>
            </w:r>
          </w:p>
        </w:tc>
        <w:tc>
          <w:tcPr>
            <w:tcW w:w="1418" w:type="dxa"/>
          </w:tcPr>
          <w:p w:rsidR="0039793E" w:rsidRPr="001F5852" w:rsidRDefault="0039793E" w:rsidP="00397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7D39A2" w:rsidRPr="001F5852" w:rsidTr="00784296">
        <w:tc>
          <w:tcPr>
            <w:tcW w:w="14142" w:type="dxa"/>
            <w:gridSpan w:val="13"/>
            <w:shd w:val="clear" w:color="auto" w:fill="auto"/>
          </w:tcPr>
          <w:p w:rsidR="007D39A2" w:rsidRPr="001F5852" w:rsidRDefault="005839B9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hyperlink w:anchor="P773" w:history="1">
              <w:r w:rsidR="007D39A2" w:rsidRPr="001F5852">
                <w:rPr>
                  <w:rStyle w:val="a9"/>
                  <w:rFonts w:ascii="Times New Roman" w:eastAsia="Times New Roman" w:hAnsi="Times New Roman" w:cs="Times New Roman"/>
                  <w:snapToGrid w:val="0"/>
                  <w:color w:val="auto"/>
                  <w:u w:val="none"/>
                  <w:lang w:eastAsia="ru-RU"/>
                </w:rPr>
                <w:t>Подпрограмма 1</w:t>
              </w:r>
            </w:hyperlink>
            <w:r w:rsidR="007D39A2"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города Пскова</w:t>
            </w:r>
          </w:p>
        </w:tc>
      </w:tr>
      <w:tr w:rsidR="00F23A1E" w:rsidRPr="001F5852" w:rsidTr="006D4917">
        <w:tc>
          <w:tcPr>
            <w:tcW w:w="709" w:type="dxa"/>
            <w:shd w:val="clear" w:color="auto" w:fill="auto"/>
          </w:tcPr>
          <w:p w:rsidR="00F23A1E" w:rsidRPr="001F5852" w:rsidRDefault="00F23A1E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F23A1E" w:rsidRPr="001F5852" w:rsidRDefault="00F23A1E" w:rsidP="006D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несчас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ных случаев на воде в зоне городского пляжа</w:t>
            </w:r>
          </w:p>
        </w:tc>
        <w:tc>
          <w:tcPr>
            <w:tcW w:w="952" w:type="dxa"/>
            <w:shd w:val="clear" w:color="auto" w:fill="auto"/>
          </w:tcPr>
          <w:p w:rsidR="00F23A1E" w:rsidRPr="001F5852" w:rsidRDefault="00F23A1E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единица</w:t>
            </w:r>
          </w:p>
        </w:tc>
        <w:tc>
          <w:tcPr>
            <w:tcW w:w="1032" w:type="dxa"/>
            <w:shd w:val="clear" w:color="auto" w:fill="auto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7" w:type="dxa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</w:tcPr>
          <w:p w:rsidR="00F23A1E" w:rsidRPr="001F5852" w:rsidRDefault="00F23A1E" w:rsidP="00397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  <w:vMerge w:val="restart"/>
          </w:tcPr>
          <w:p w:rsidR="00F23A1E" w:rsidRPr="001F5852" w:rsidRDefault="00F23A1E" w:rsidP="006D49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ЧС природного и техногенного характера на территории   муниципальн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 образования «Город Псков»</w:t>
            </w:r>
          </w:p>
        </w:tc>
        <w:tc>
          <w:tcPr>
            <w:tcW w:w="1418" w:type="dxa"/>
          </w:tcPr>
          <w:p w:rsidR="00F23A1E" w:rsidRPr="001F5852" w:rsidRDefault="00F23A1E" w:rsidP="00802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F23A1E" w:rsidRPr="001F5852" w:rsidTr="006D4917">
        <w:tc>
          <w:tcPr>
            <w:tcW w:w="709" w:type="dxa"/>
            <w:shd w:val="clear" w:color="auto" w:fill="auto"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F23A1E" w:rsidRPr="001F5852" w:rsidRDefault="00F23A1E" w:rsidP="007D3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Доля информирова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ного и обученного н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занятого в произво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стве населения в обл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сти предупреждения и ликвидации чрезв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чайных ситуаций, обеспечения пожарной безопасности и бе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опасности людей на водных объектах</w:t>
            </w:r>
          </w:p>
        </w:tc>
        <w:tc>
          <w:tcPr>
            <w:tcW w:w="952" w:type="dxa"/>
            <w:shd w:val="clear" w:color="auto" w:fill="auto"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Процент</w:t>
            </w:r>
          </w:p>
        </w:tc>
        <w:tc>
          <w:tcPr>
            <w:tcW w:w="1032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5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vMerge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</w:tcPr>
          <w:p w:rsidR="00F23A1E" w:rsidRPr="001F5852" w:rsidRDefault="00F23A1E" w:rsidP="007D3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F23A1E" w:rsidRPr="001F5852" w:rsidTr="006D4917">
        <w:tc>
          <w:tcPr>
            <w:tcW w:w="709" w:type="dxa"/>
            <w:shd w:val="clear" w:color="auto" w:fill="auto"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1.3</w:t>
            </w:r>
          </w:p>
        </w:tc>
        <w:tc>
          <w:tcPr>
            <w:tcW w:w="2268" w:type="dxa"/>
            <w:shd w:val="clear" w:color="auto" w:fill="auto"/>
          </w:tcPr>
          <w:p w:rsidR="00F23A1E" w:rsidRPr="001F5852" w:rsidRDefault="00F23A1E" w:rsidP="007D39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proofErr w:type="gramStart"/>
            <w:r w:rsidRPr="001F5852">
              <w:rPr>
                <w:rFonts w:ascii="Times New Roman" w:hAnsi="Times New Roman"/>
                <w:sz w:val="22"/>
                <w:szCs w:val="22"/>
              </w:rPr>
              <w:t>создания тр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буемого объема резе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ва материальных 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сурсов Администрации города Пскова</w:t>
            </w:r>
            <w:proofErr w:type="gramEnd"/>
            <w:r w:rsidRPr="001F5852">
              <w:rPr>
                <w:rFonts w:ascii="Times New Roman" w:hAnsi="Times New Roman"/>
                <w:sz w:val="22"/>
                <w:szCs w:val="22"/>
              </w:rPr>
              <w:t xml:space="preserve"> для ликвидации чрезв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ы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чайных ситуаций пр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родного и техногенн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го характера на терр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тории муниципального образования «Город Псков»</w:t>
            </w:r>
          </w:p>
        </w:tc>
        <w:tc>
          <w:tcPr>
            <w:tcW w:w="952" w:type="dxa"/>
            <w:shd w:val="clear" w:color="auto" w:fill="auto"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процент</w:t>
            </w:r>
          </w:p>
        </w:tc>
        <w:tc>
          <w:tcPr>
            <w:tcW w:w="1032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5" w:type="dxa"/>
            <w:shd w:val="clear" w:color="auto" w:fill="auto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F23A1E" w:rsidRPr="001F5852" w:rsidRDefault="00F23A1E" w:rsidP="007D3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vMerge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</w:tcPr>
          <w:p w:rsidR="00F23A1E" w:rsidRPr="001F5852" w:rsidRDefault="00F23A1E" w:rsidP="007D3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F23A1E" w:rsidRPr="001F5852" w:rsidTr="006D4917">
        <w:tc>
          <w:tcPr>
            <w:tcW w:w="709" w:type="dxa"/>
            <w:shd w:val="clear" w:color="auto" w:fill="auto"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1.4.</w:t>
            </w:r>
          </w:p>
        </w:tc>
        <w:tc>
          <w:tcPr>
            <w:tcW w:w="2268" w:type="dxa"/>
            <w:shd w:val="clear" w:color="auto" w:fill="auto"/>
          </w:tcPr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Уровень выполнения Плана основных мер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приятий муниципал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ь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ного образования «Г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 xml:space="preserve">род Псков» в области гражданской обороны, </w:t>
            </w:r>
          </w:p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 xml:space="preserve">предупреждения и </w:t>
            </w:r>
            <w:r w:rsidRPr="001F5852">
              <w:rPr>
                <w:rFonts w:ascii="Times New Roman" w:hAnsi="Times New Roman"/>
                <w:sz w:val="22"/>
                <w:szCs w:val="22"/>
              </w:rPr>
              <w:lastRenderedPageBreak/>
              <w:t>ликвидации чрезв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ы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 xml:space="preserve">чайных ситуаций, обеспечения пожарной безопасности </w:t>
            </w:r>
          </w:p>
          <w:p w:rsidR="00F23A1E" w:rsidRPr="001F5852" w:rsidRDefault="00F23A1E" w:rsidP="00F23A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и безопасности людей на водных объектах</w:t>
            </w:r>
          </w:p>
        </w:tc>
        <w:tc>
          <w:tcPr>
            <w:tcW w:w="952" w:type="dxa"/>
            <w:shd w:val="clear" w:color="auto" w:fill="auto"/>
          </w:tcPr>
          <w:p w:rsidR="00F23A1E" w:rsidRPr="001F5852" w:rsidRDefault="00F23A1E" w:rsidP="00EF5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процент</w:t>
            </w:r>
          </w:p>
        </w:tc>
        <w:tc>
          <w:tcPr>
            <w:tcW w:w="1032" w:type="dxa"/>
            <w:shd w:val="clear" w:color="auto" w:fill="auto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5" w:type="dxa"/>
            <w:shd w:val="clear" w:color="auto" w:fill="auto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7" w:type="dxa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1" w:type="dxa"/>
          </w:tcPr>
          <w:p w:rsidR="00F23A1E" w:rsidRPr="001F5852" w:rsidRDefault="00F23A1E" w:rsidP="00EF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0" w:type="dxa"/>
            <w:vMerge/>
          </w:tcPr>
          <w:p w:rsidR="00F23A1E" w:rsidRPr="001F5852" w:rsidRDefault="00F23A1E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</w:tcPr>
          <w:p w:rsidR="00F23A1E" w:rsidRPr="001F5852" w:rsidRDefault="00F23A1E" w:rsidP="007D3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F23A1E" w:rsidRPr="001F5852" w:rsidTr="00DD5DDE">
        <w:tc>
          <w:tcPr>
            <w:tcW w:w="14142" w:type="dxa"/>
            <w:gridSpan w:val="13"/>
            <w:shd w:val="clear" w:color="auto" w:fill="auto"/>
          </w:tcPr>
          <w:p w:rsidR="00F23A1E" w:rsidRPr="001F5852" w:rsidRDefault="005839B9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hyperlink w:anchor="P1244" w:history="1">
              <w:r w:rsidR="00F23A1E" w:rsidRPr="001F5852">
                <w:rPr>
                  <w:rStyle w:val="a9"/>
                  <w:rFonts w:ascii="Times New Roman" w:eastAsia="Times New Roman" w:hAnsi="Times New Roman" w:cs="Times New Roman"/>
                  <w:snapToGrid w:val="0"/>
                  <w:color w:val="auto"/>
                  <w:u w:val="none"/>
                  <w:lang w:eastAsia="ru-RU"/>
                </w:rPr>
                <w:t>Подпрограмма 2</w:t>
              </w:r>
            </w:hyperlink>
            <w:r w:rsidR="00F23A1E"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Профилактика терроризма и экстремизма в муниципальном образовании «Город Псков»</w:t>
            </w:r>
          </w:p>
        </w:tc>
      </w:tr>
      <w:tr w:rsidR="00595662" w:rsidRPr="001F5852" w:rsidTr="006D4917">
        <w:tc>
          <w:tcPr>
            <w:tcW w:w="709" w:type="dxa"/>
            <w:shd w:val="clear" w:color="auto" w:fill="auto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:rsidR="00595662" w:rsidRPr="001F5852" w:rsidRDefault="00595662" w:rsidP="00742E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Количество командно-штабных учений, та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к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тико-специальных учений и командно-штабных тренировок по плану антитеррор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стического операти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в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ного штаба УФСБ Ро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сии по Псковской 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б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ласти с участием м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ниципального образ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вания «Город Псков»</w:t>
            </w:r>
          </w:p>
        </w:tc>
        <w:tc>
          <w:tcPr>
            <w:tcW w:w="952" w:type="dxa"/>
            <w:shd w:val="clear" w:color="auto" w:fill="auto"/>
          </w:tcPr>
          <w:p w:rsidR="00595662" w:rsidRPr="001F5852" w:rsidRDefault="00595662" w:rsidP="007D39A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1032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19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50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51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35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967" w:type="dxa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50" w:type="dxa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891" w:type="dxa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1600" w:type="dxa"/>
            <w:vMerge w:val="restart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hAnsi="Times New Roman"/>
              </w:rPr>
              <w:t>Количество ЧС связанных с террористич</w:t>
            </w:r>
            <w:r w:rsidRPr="001F5852">
              <w:rPr>
                <w:rFonts w:ascii="Times New Roman" w:hAnsi="Times New Roman"/>
              </w:rPr>
              <w:t>е</w:t>
            </w:r>
            <w:r w:rsidRPr="001F5852">
              <w:rPr>
                <w:rFonts w:ascii="Times New Roman" w:hAnsi="Times New Roman"/>
              </w:rPr>
              <w:t>скими угрозами  территории   муниципальн</w:t>
            </w:r>
            <w:r w:rsidRPr="001F5852">
              <w:rPr>
                <w:rFonts w:ascii="Times New Roman" w:hAnsi="Times New Roman"/>
              </w:rPr>
              <w:t>о</w:t>
            </w:r>
            <w:r w:rsidRPr="001F5852">
              <w:rPr>
                <w:rFonts w:ascii="Times New Roman" w:hAnsi="Times New Roman"/>
              </w:rPr>
              <w:t>го образования «Город Псков»</w:t>
            </w:r>
          </w:p>
          <w:p w:rsidR="00595662" w:rsidRPr="001F5852" w:rsidRDefault="00595662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595662" w:rsidRPr="001F5852" w:rsidTr="006D4917">
        <w:tc>
          <w:tcPr>
            <w:tcW w:w="709" w:type="dxa"/>
            <w:shd w:val="clear" w:color="auto" w:fill="auto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595662" w:rsidRPr="001F5852" w:rsidRDefault="00595662" w:rsidP="007D39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Количество заседаний Антитеррористической комиссии муниц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пального образования «Город Псков»</w:t>
            </w:r>
          </w:p>
        </w:tc>
        <w:tc>
          <w:tcPr>
            <w:tcW w:w="952" w:type="dxa"/>
            <w:shd w:val="clear" w:color="auto" w:fill="auto"/>
          </w:tcPr>
          <w:p w:rsidR="00595662" w:rsidRPr="001F5852" w:rsidRDefault="00595662" w:rsidP="007D39A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1032" w:type="dxa"/>
            <w:shd w:val="clear" w:color="auto" w:fill="auto"/>
          </w:tcPr>
          <w:p w:rsidR="00595662" w:rsidRPr="001F5852" w:rsidRDefault="00595662" w:rsidP="007D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менее 4</w:t>
            </w:r>
          </w:p>
        </w:tc>
        <w:tc>
          <w:tcPr>
            <w:tcW w:w="919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850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851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835" w:type="dxa"/>
            <w:shd w:val="clear" w:color="auto" w:fill="auto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967" w:type="dxa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850" w:type="dxa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891" w:type="dxa"/>
          </w:tcPr>
          <w:p w:rsidR="00595662" w:rsidRPr="001F5852" w:rsidRDefault="00595662" w:rsidP="007D39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не</w:t>
            </w:r>
          </w:p>
          <w:p w:rsidR="00595662" w:rsidRPr="001F5852" w:rsidRDefault="00595662" w:rsidP="007D39A2">
            <w:pPr>
              <w:spacing w:after="0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1600" w:type="dxa"/>
            <w:vMerge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595662" w:rsidRPr="001F5852" w:rsidTr="006D4917">
        <w:tc>
          <w:tcPr>
            <w:tcW w:w="709" w:type="dxa"/>
            <w:shd w:val="clear" w:color="auto" w:fill="auto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  <w:bookmarkStart w:id="0" w:name="_GoBack"/>
            <w:bookmarkEnd w:id="0"/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595662" w:rsidRPr="001F5852" w:rsidRDefault="00595662" w:rsidP="007D39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Количество созданных информационных м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териалов (печатных, аудиовизуальных и. электронных) в обл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сти противодействия идеологии терроризма</w:t>
            </w:r>
          </w:p>
          <w:p w:rsidR="00595662" w:rsidRPr="001F5852" w:rsidRDefault="00595662" w:rsidP="0059566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не менее 100 единиц ежегодно</w:t>
            </w:r>
          </w:p>
        </w:tc>
        <w:tc>
          <w:tcPr>
            <w:tcW w:w="952" w:type="dxa"/>
            <w:shd w:val="clear" w:color="auto" w:fill="auto"/>
          </w:tcPr>
          <w:p w:rsidR="00595662" w:rsidRPr="001F5852" w:rsidRDefault="00595662" w:rsidP="004F40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да/нет</w:t>
            </w:r>
          </w:p>
        </w:tc>
        <w:tc>
          <w:tcPr>
            <w:tcW w:w="1032" w:type="dxa"/>
            <w:shd w:val="clear" w:color="auto" w:fill="auto"/>
          </w:tcPr>
          <w:p w:rsidR="00595662" w:rsidRPr="001F5852" w:rsidRDefault="00595662" w:rsidP="004F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919" w:type="dxa"/>
            <w:shd w:val="clear" w:color="auto" w:fill="auto"/>
          </w:tcPr>
          <w:p w:rsidR="00595662" w:rsidRPr="001F5852" w:rsidRDefault="00595662" w:rsidP="004F40BD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95662" w:rsidRPr="001F5852" w:rsidRDefault="00595662" w:rsidP="004F40BD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95662" w:rsidRPr="001F5852" w:rsidRDefault="00595662" w:rsidP="004F40BD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35" w:type="dxa"/>
            <w:shd w:val="clear" w:color="auto" w:fill="auto"/>
          </w:tcPr>
          <w:p w:rsidR="00595662" w:rsidRPr="001F5852" w:rsidRDefault="00595662" w:rsidP="004F40BD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967" w:type="dxa"/>
          </w:tcPr>
          <w:p w:rsidR="00595662" w:rsidRPr="001F5852" w:rsidRDefault="00595662" w:rsidP="004F40BD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50" w:type="dxa"/>
          </w:tcPr>
          <w:p w:rsidR="00595662" w:rsidRPr="001F5852" w:rsidRDefault="00595662" w:rsidP="004F40BD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91" w:type="dxa"/>
          </w:tcPr>
          <w:p w:rsidR="00595662" w:rsidRPr="001F5852" w:rsidRDefault="00595662" w:rsidP="004F40BD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1600" w:type="dxa"/>
            <w:vMerge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595662" w:rsidRPr="001F5852" w:rsidTr="006D4917">
        <w:tc>
          <w:tcPr>
            <w:tcW w:w="709" w:type="dxa"/>
            <w:shd w:val="clear" w:color="auto" w:fill="auto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2.4.</w:t>
            </w:r>
          </w:p>
        </w:tc>
        <w:tc>
          <w:tcPr>
            <w:tcW w:w="2268" w:type="dxa"/>
            <w:shd w:val="clear" w:color="auto" w:fill="auto"/>
          </w:tcPr>
          <w:p w:rsidR="00595662" w:rsidRPr="001F5852" w:rsidRDefault="00595662" w:rsidP="007D39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Количество муниц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 xml:space="preserve">пальных учреждений </w:t>
            </w:r>
            <w:r w:rsidRPr="001F5852">
              <w:rPr>
                <w:rFonts w:ascii="Times New Roman" w:hAnsi="Times New Roman"/>
                <w:sz w:val="22"/>
                <w:szCs w:val="22"/>
              </w:rPr>
              <w:lastRenderedPageBreak/>
              <w:t>сферы образования, культуры, физической культуры и спорта ежегодно оборудова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 xml:space="preserve">ных техническими средствами защиты не менее 2 учреждений в год </w:t>
            </w:r>
          </w:p>
        </w:tc>
        <w:tc>
          <w:tcPr>
            <w:tcW w:w="952" w:type="dxa"/>
            <w:shd w:val="clear" w:color="auto" w:fill="auto"/>
          </w:tcPr>
          <w:p w:rsidR="00595662" w:rsidRPr="001F5852" w:rsidRDefault="00595662" w:rsidP="004F40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032" w:type="dxa"/>
            <w:shd w:val="clear" w:color="auto" w:fill="auto"/>
          </w:tcPr>
          <w:p w:rsidR="00595662" w:rsidRPr="001F5852" w:rsidRDefault="00595662" w:rsidP="004F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919" w:type="dxa"/>
            <w:shd w:val="clear" w:color="auto" w:fill="auto"/>
          </w:tcPr>
          <w:p w:rsidR="00595662" w:rsidRPr="001F5852" w:rsidRDefault="00595662" w:rsidP="00DB0A4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95662" w:rsidRPr="001F5852" w:rsidRDefault="00595662" w:rsidP="00DB0A4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595662" w:rsidRPr="001F5852" w:rsidRDefault="00595662" w:rsidP="00DB0A4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35" w:type="dxa"/>
            <w:shd w:val="clear" w:color="auto" w:fill="auto"/>
          </w:tcPr>
          <w:p w:rsidR="00595662" w:rsidRPr="001F5852" w:rsidRDefault="00595662" w:rsidP="00DB0A4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967" w:type="dxa"/>
          </w:tcPr>
          <w:p w:rsidR="00595662" w:rsidRPr="001F5852" w:rsidRDefault="00595662" w:rsidP="00DB0A4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50" w:type="dxa"/>
          </w:tcPr>
          <w:p w:rsidR="00595662" w:rsidRPr="001F5852" w:rsidRDefault="00595662" w:rsidP="00DB0A4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891" w:type="dxa"/>
          </w:tcPr>
          <w:p w:rsidR="00595662" w:rsidRPr="001F5852" w:rsidRDefault="00595662" w:rsidP="00DB0A4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</w:t>
            </w:r>
          </w:p>
        </w:tc>
        <w:tc>
          <w:tcPr>
            <w:tcW w:w="1600" w:type="dxa"/>
            <w:vMerge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8" w:type="dxa"/>
          </w:tcPr>
          <w:p w:rsidR="00595662" w:rsidRPr="001F5852" w:rsidRDefault="00595662" w:rsidP="007D3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6D4917" w:rsidRPr="001F5852" w:rsidRDefault="006D4917" w:rsidP="006D49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917" w:rsidRPr="001F5852" w:rsidRDefault="006D4917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4917" w:rsidRPr="001F5852" w:rsidRDefault="006D4917" w:rsidP="006D49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города Пскова 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54021"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А.Н. Братчиков</w:t>
      </w: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0A45" w:rsidRPr="001F5852" w:rsidRDefault="00DB0A45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4917" w:rsidRPr="001F5852" w:rsidRDefault="006D4917" w:rsidP="006D49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Приложение № 2</w:t>
      </w:r>
    </w:p>
    <w:p w:rsidR="006D4917" w:rsidRPr="001F5852" w:rsidRDefault="006D4917" w:rsidP="006D49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к муниципальной программе</w:t>
      </w:r>
    </w:p>
    <w:p w:rsidR="00784296" w:rsidRPr="001F5852" w:rsidRDefault="006D4917" w:rsidP="007842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«</w:t>
      </w:r>
      <w:r w:rsidR="00784296" w:rsidRPr="001F5852">
        <w:rPr>
          <w:rFonts w:ascii="Times New Roman" w:eastAsia="Times New Roman" w:hAnsi="Times New Roman" w:cs="Times New Roman"/>
          <w:szCs w:val="20"/>
          <w:lang w:eastAsia="ru-RU"/>
        </w:rPr>
        <w:t>Защита населения и территории муниципального образования</w:t>
      </w:r>
    </w:p>
    <w:p w:rsidR="00784296" w:rsidRPr="001F5852" w:rsidRDefault="00784296" w:rsidP="007842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 xml:space="preserve"> «Город Псков» от чрезвычайных ситуаций и террористических угроз, </w:t>
      </w:r>
    </w:p>
    <w:p w:rsidR="006D4917" w:rsidRPr="001F5852" w:rsidRDefault="00784296" w:rsidP="007842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обеспечение пожарной безопасности и безопасности людей на водных объектах</w:t>
      </w:r>
      <w:r w:rsidR="006D4917" w:rsidRPr="001F5852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6D4917" w:rsidRPr="001F5852" w:rsidRDefault="006D4917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4296" w:rsidRPr="001F5852" w:rsidRDefault="00784296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17" w:rsidRPr="001F5852" w:rsidRDefault="006D4917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D4917" w:rsidRPr="001F5852" w:rsidRDefault="006D4917" w:rsidP="006D4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подпрограмм, ведомственных целевых программ, отдельных</w:t>
      </w:r>
    </w:p>
    <w:p w:rsidR="006D4917" w:rsidRPr="001F5852" w:rsidRDefault="006D4917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включенных в состав МП</w:t>
      </w:r>
    </w:p>
    <w:p w:rsidR="000F1B16" w:rsidRPr="001F5852" w:rsidRDefault="000F1B16" w:rsidP="000F1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585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3</w:t>
      </w:r>
    </w:p>
    <w:p w:rsidR="006D4917" w:rsidRPr="001F5852" w:rsidRDefault="006D4917" w:rsidP="006D49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44"/>
        <w:gridCol w:w="1525"/>
        <w:gridCol w:w="1469"/>
        <w:gridCol w:w="1020"/>
        <w:gridCol w:w="1020"/>
        <w:gridCol w:w="992"/>
        <w:gridCol w:w="1134"/>
        <w:gridCol w:w="1131"/>
        <w:gridCol w:w="1134"/>
        <w:gridCol w:w="850"/>
        <w:gridCol w:w="1882"/>
      </w:tblGrid>
      <w:tr w:rsidR="006D4917" w:rsidRPr="001F5852" w:rsidTr="00AD515F">
        <w:tc>
          <w:tcPr>
            <w:tcW w:w="629" w:type="dxa"/>
            <w:vMerge w:val="restart"/>
          </w:tcPr>
          <w:p w:rsidR="006D4917" w:rsidRPr="001F5852" w:rsidRDefault="00AD515F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№</w:t>
            </w:r>
            <w:r w:rsidR="006D4917"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4917"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="006D4917"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44" w:type="dxa"/>
            <w:vMerge w:val="restart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Наименование подпрограмм, ведомственных целевых пр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грамм, отдельных меропри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тий</w:t>
            </w:r>
          </w:p>
        </w:tc>
        <w:tc>
          <w:tcPr>
            <w:tcW w:w="1525" w:type="dxa"/>
            <w:vMerge w:val="restart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Ответственный исполнитель (с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исполнитель или участник пр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граммы)</w:t>
            </w:r>
          </w:p>
        </w:tc>
        <w:tc>
          <w:tcPr>
            <w:tcW w:w="1469" w:type="dxa"/>
            <w:vMerge w:val="restart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7281" w:type="dxa"/>
            <w:gridSpan w:val="7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1882" w:type="dxa"/>
            <w:vMerge w:val="restart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</w:tr>
      <w:tr w:rsidR="006D4917" w:rsidRPr="001F5852" w:rsidTr="00AD515F">
        <w:tc>
          <w:tcPr>
            <w:tcW w:w="629" w:type="dxa"/>
            <w:vMerge/>
          </w:tcPr>
          <w:p w:rsidR="006D4917" w:rsidRPr="001F5852" w:rsidRDefault="006D4917" w:rsidP="006D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vMerge/>
          </w:tcPr>
          <w:p w:rsidR="006D4917" w:rsidRPr="001F5852" w:rsidRDefault="006D4917" w:rsidP="006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vMerge/>
          </w:tcPr>
          <w:p w:rsidR="006D4917" w:rsidRPr="001F5852" w:rsidRDefault="006D4917" w:rsidP="006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</w:tcPr>
          <w:p w:rsidR="006D4917" w:rsidRPr="001F5852" w:rsidRDefault="006D4917" w:rsidP="006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0" w:type="dxa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1" w:type="dxa"/>
          </w:tcPr>
          <w:p w:rsidR="006D4917" w:rsidRPr="001F5852" w:rsidRDefault="006D4917" w:rsidP="006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D4917" w:rsidRPr="001F5852" w:rsidRDefault="006D4917" w:rsidP="006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</w:tcPr>
          <w:p w:rsidR="006D4917" w:rsidRPr="001F5852" w:rsidRDefault="006D4917" w:rsidP="006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82" w:type="dxa"/>
            <w:vMerge/>
          </w:tcPr>
          <w:p w:rsidR="006D4917" w:rsidRPr="001F5852" w:rsidRDefault="006D4917" w:rsidP="006D4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917" w:rsidRPr="001F5852" w:rsidTr="00AD515F">
        <w:tc>
          <w:tcPr>
            <w:tcW w:w="15230" w:type="dxa"/>
            <w:gridSpan w:val="12"/>
          </w:tcPr>
          <w:p w:rsidR="006D4917" w:rsidRPr="001F5852" w:rsidRDefault="006D4917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Подпрограммы</w:t>
            </w:r>
          </w:p>
        </w:tc>
      </w:tr>
      <w:tr w:rsidR="00D338F8" w:rsidRPr="001F5852" w:rsidTr="00AD515F">
        <w:tc>
          <w:tcPr>
            <w:tcW w:w="629" w:type="dxa"/>
          </w:tcPr>
          <w:p w:rsidR="00D338F8" w:rsidRPr="001F5852" w:rsidRDefault="00D338F8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</w:t>
            </w:r>
          </w:p>
        </w:tc>
        <w:tc>
          <w:tcPr>
            <w:tcW w:w="2444" w:type="dxa"/>
          </w:tcPr>
          <w:p w:rsidR="00D338F8" w:rsidRPr="001F5852" w:rsidRDefault="005839B9" w:rsidP="005F3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w:anchor="P742" w:history="1">
              <w:r w:rsidR="005F3EE5" w:rsidRPr="001F5852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Совершенствование</w:t>
              </w:r>
            </w:hyperlink>
            <w:r w:rsidR="005F3EE5" w:rsidRPr="001F5852">
              <w:rPr>
                <w:rFonts w:ascii="Times New Roman" w:hAnsi="Times New Roman"/>
                <w:sz w:val="22"/>
                <w:szCs w:val="22"/>
              </w:rPr>
              <w:t xml:space="preserve"> з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а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щиты населения и те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р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ритории муниципальн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го образования «Город Псков» от чрезвыча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й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ных ситуаций приро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д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ного и техногенного характера, обеспечение пожарной безопасности и безопасности людей на водных объектах г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рода Пскова</w:t>
            </w:r>
          </w:p>
        </w:tc>
        <w:tc>
          <w:tcPr>
            <w:tcW w:w="1525" w:type="dxa"/>
          </w:tcPr>
          <w:p w:rsidR="00D338F8" w:rsidRPr="001F5852" w:rsidRDefault="00D338F8" w:rsidP="006D49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Комитет по делам гра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ж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данской об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роны и пред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преждению чрезвычайных ситуаций А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д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министрации города Пскова</w:t>
            </w:r>
          </w:p>
        </w:tc>
        <w:tc>
          <w:tcPr>
            <w:tcW w:w="1469" w:type="dxa"/>
          </w:tcPr>
          <w:p w:rsidR="00D338F8" w:rsidRPr="001F5852" w:rsidRDefault="00D338F8" w:rsidP="006D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01.01.2022 - 31.12.2027</w:t>
            </w:r>
          </w:p>
        </w:tc>
        <w:tc>
          <w:tcPr>
            <w:tcW w:w="1020" w:type="dxa"/>
          </w:tcPr>
          <w:p w:rsidR="00D338F8" w:rsidRPr="001F5852" w:rsidRDefault="00632361" w:rsidP="0058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C5D61" w:rsidRPr="001F58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839B9" w:rsidRPr="001F5852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D338F8" w:rsidRPr="001F58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</w:tcPr>
          <w:p w:rsidR="00D338F8" w:rsidRPr="001F5852" w:rsidRDefault="00632361" w:rsidP="001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C5D61" w:rsidRPr="001F585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D338F8" w:rsidRPr="001F5852" w:rsidRDefault="00632361" w:rsidP="00D33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658,4</w:t>
            </w:r>
          </w:p>
        </w:tc>
        <w:tc>
          <w:tcPr>
            <w:tcW w:w="1134" w:type="dxa"/>
          </w:tcPr>
          <w:p w:rsidR="00D338F8" w:rsidRPr="001F5852" w:rsidRDefault="00632361" w:rsidP="001C5D61">
            <w:pPr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6</w:t>
            </w:r>
            <w:r w:rsidR="001C5D61" w:rsidRPr="001F5852">
              <w:rPr>
                <w:rFonts w:ascii="Times New Roman" w:hAnsi="Times New Roman" w:cs="Times New Roman"/>
              </w:rPr>
              <w:t>41</w:t>
            </w:r>
            <w:r w:rsidRPr="001F5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1" w:type="dxa"/>
          </w:tcPr>
          <w:p w:rsidR="00D338F8" w:rsidRPr="001F5852" w:rsidRDefault="005839B9" w:rsidP="00D338F8">
            <w:pPr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500</w:t>
            </w:r>
            <w:r w:rsidR="00632361" w:rsidRPr="001F5852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</w:tcPr>
          <w:p w:rsidR="00D338F8" w:rsidRPr="001F5852" w:rsidRDefault="00632361" w:rsidP="001C5D61">
            <w:pPr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6</w:t>
            </w:r>
            <w:r w:rsidR="001C5D61" w:rsidRPr="001F5852">
              <w:rPr>
                <w:rFonts w:ascii="Times New Roman" w:hAnsi="Times New Roman" w:cs="Times New Roman"/>
              </w:rPr>
              <w:t>42</w:t>
            </w:r>
            <w:r w:rsidRPr="001F58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D338F8" w:rsidRPr="001F5852" w:rsidRDefault="00632361" w:rsidP="00D338F8">
            <w:pPr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465,8</w:t>
            </w:r>
          </w:p>
        </w:tc>
        <w:tc>
          <w:tcPr>
            <w:tcW w:w="1882" w:type="dxa"/>
          </w:tcPr>
          <w:p w:rsidR="005F3EE5" w:rsidRPr="001F5852" w:rsidRDefault="005F3EE5" w:rsidP="005F3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1039"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беспечение 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н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формированности населения в обл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а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сти предупрежд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ния и ликвидации чрезвычайных ситуаций, обесп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чения пожарной безопасности и безопасности л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ю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 xml:space="preserve">дей на водных объектах; </w:t>
            </w:r>
          </w:p>
          <w:p w:rsidR="005F3EE5" w:rsidRPr="001F5852" w:rsidRDefault="00491039" w:rsidP="005F3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С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нижение мат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е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 xml:space="preserve">риального ущерба 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lastRenderedPageBreak/>
              <w:t>от пожаров;</w:t>
            </w:r>
          </w:p>
          <w:p w:rsidR="005F3EE5" w:rsidRPr="001F5852" w:rsidRDefault="005F3EE5" w:rsidP="005F3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отсутствие несчастных сл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у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чаев на воде в зоне городского пляжа;</w:t>
            </w:r>
          </w:p>
          <w:p w:rsidR="00D338F8" w:rsidRPr="001F5852" w:rsidRDefault="00491039" w:rsidP="005F3EE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С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оздание  треб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у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 xml:space="preserve">емого </w:t>
            </w:r>
            <w:proofErr w:type="gramStart"/>
            <w:r w:rsidR="005F3EE5" w:rsidRPr="001F5852">
              <w:rPr>
                <w:rFonts w:ascii="Times New Roman" w:hAnsi="Times New Roman"/>
                <w:sz w:val="22"/>
                <w:szCs w:val="22"/>
              </w:rPr>
              <w:t>объема р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е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зерва материал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ь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ных ресурсов А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д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министрации г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рода Пскова</w:t>
            </w:r>
            <w:proofErr w:type="gramEnd"/>
            <w:r w:rsidR="005F3EE5" w:rsidRPr="001F5852">
              <w:rPr>
                <w:rFonts w:ascii="Times New Roman" w:hAnsi="Times New Roman"/>
                <w:sz w:val="22"/>
                <w:szCs w:val="22"/>
              </w:rPr>
              <w:t xml:space="preserve"> для ликвидации чре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з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вычайных ситу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а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ций природного и техногенного х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а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рактера на терр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тории муниц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пального образ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="005F3EE5" w:rsidRPr="001F5852">
              <w:rPr>
                <w:rFonts w:ascii="Times New Roman" w:hAnsi="Times New Roman"/>
                <w:sz w:val="22"/>
                <w:szCs w:val="22"/>
              </w:rPr>
              <w:t>вания «Город Псков»</w:t>
            </w:r>
          </w:p>
        </w:tc>
      </w:tr>
      <w:tr w:rsidR="00595662" w:rsidRPr="001F5852" w:rsidTr="00AD515F">
        <w:tc>
          <w:tcPr>
            <w:tcW w:w="629" w:type="dxa"/>
          </w:tcPr>
          <w:p w:rsidR="00595662" w:rsidRPr="001F5852" w:rsidRDefault="00595662" w:rsidP="006D49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2.</w:t>
            </w:r>
          </w:p>
        </w:tc>
        <w:tc>
          <w:tcPr>
            <w:tcW w:w="2444" w:type="dxa"/>
          </w:tcPr>
          <w:p w:rsidR="00595662" w:rsidRPr="001F5852" w:rsidRDefault="00595662" w:rsidP="004910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Профилактика терр</w:t>
            </w:r>
            <w:r w:rsidRPr="001F5852">
              <w:rPr>
                <w:rFonts w:ascii="Times New Roman" w:hAnsi="Times New Roman" w:cs="Times New Roman"/>
              </w:rPr>
              <w:t>о</w:t>
            </w:r>
            <w:r w:rsidRPr="001F5852">
              <w:rPr>
                <w:rFonts w:ascii="Times New Roman" w:hAnsi="Times New Roman" w:cs="Times New Roman"/>
              </w:rPr>
              <w:t>ризма и экстремизма в муниципальном образ</w:t>
            </w:r>
            <w:r w:rsidRPr="001F5852">
              <w:rPr>
                <w:rFonts w:ascii="Times New Roman" w:hAnsi="Times New Roman" w:cs="Times New Roman"/>
              </w:rPr>
              <w:t>о</w:t>
            </w:r>
            <w:r w:rsidRPr="001F5852">
              <w:rPr>
                <w:rFonts w:ascii="Times New Roman" w:hAnsi="Times New Roman" w:cs="Times New Roman"/>
              </w:rPr>
              <w:t>вании «Город Псков»</w:t>
            </w:r>
          </w:p>
        </w:tc>
        <w:tc>
          <w:tcPr>
            <w:tcW w:w="1525" w:type="dxa"/>
          </w:tcPr>
          <w:p w:rsidR="00595662" w:rsidRPr="001F5852" w:rsidRDefault="00595662" w:rsidP="004910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Комитет по делам гра</w:t>
            </w:r>
            <w:r w:rsidRPr="001F5852">
              <w:rPr>
                <w:rFonts w:ascii="Times New Roman" w:hAnsi="Times New Roman" w:cs="Times New Roman"/>
              </w:rPr>
              <w:t>ж</w:t>
            </w:r>
            <w:r w:rsidRPr="001F5852">
              <w:rPr>
                <w:rFonts w:ascii="Times New Roman" w:hAnsi="Times New Roman" w:cs="Times New Roman"/>
              </w:rPr>
              <w:t>данской об</w:t>
            </w:r>
            <w:r w:rsidRPr="001F5852">
              <w:rPr>
                <w:rFonts w:ascii="Times New Roman" w:hAnsi="Times New Roman" w:cs="Times New Roman"/>
              </w:rPr>
              <w:t>о</w:t>
            </w:r>
            <w:r w:rsidRPr="001F5852">
              <w:rPr>
                <w:rFonts w:ascii="Times New Roman" w:hAnsi="Times New Roman" w:cs="Times New Roman"/>
              </w:rPr>
              <w:t>роны и пред</w:t>
            </w:r>
            <w:r w:rsidRPr="001F5852">
              <w:rPr>
                <w:rFonts w:ascii="Times New Roman" w:hAnsi="Times New Roman" w:cs="Times New Roman"/>
              </w:rPr>
              <w:t>у</w:t>
            </w:r>
            <w:r w:rsidRPr="001F5852">
              <w:rPr>
                <w:rFonts w:ascii="Times New Roman" w:hAnsi="Times New Roman" w:cs="Times New Roman"/>
              </w:rPr>
              <w:t>преждению чрезвычайных ситуаций А</w:t>
            </w:r>
            <w:r w:rsidRPr="001F5852">
              <w:rPr>
                <w:rFonts w:ascii="Times New Roman" w:hAnsi="Times New Roman" w:cs="Times New Roman"/>
              </w:rPr>
              <w:t>д</w:t>
            </w:r>
            <w:r w:rsidRPr="001F5852">
              <w:rPr>
                <w:rFonts w:ascii="Times New Roman" w:hAnsi="Times New Roman" w:cs="Times New Roman"/>
              </w:rPr>
              <w:t>министрации города Пскова</w:t>
            </w:r>
          </w:p>
        </w:tc>
        <w:tc>
          <w:tcPr>
            <w:tcW w:w="1469" w:type="dxa"/>
          </w:tcPr>
          <w:p w:rsidR="00595662" w:rsidRPr="001F5852" w:rsidRDefault="00595662" w:rsidP="006D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01.01.2022 - 31.12.2027</w:t>
            </w:r>
          </w:p>
        </w:tc>
        <w:tc>
          <w:tcPr>
            <w:tcW w:w="1020" w:type="dxa"/>
          </w:tcPr>
          <w:p w:rsidR="00595662" w:rsidRPr="001F5852" w:rsidRDefault="00595662" w:rsidP="006D49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26761,9</w:t>
            </w:r>
          </w:p>
        </w:tc>
        <w:tc>
          <w:tcPr>
            <w:tcW w:w="1020" w:type="dxa"/>
          </w:tcPr>
          <w:p w:rsidR="00595662" w:rsidRPr="001F5852" w:rsidRDefault="00595662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5849,0</w:t>
            </w:r>
          </w:p>
        </w:tc>
        <w:tc>
          <w:tcPr>
            <w:tcW w:w="992" w:type="dxa"/>
          </w:tcPr>
          <w:p w:rsidR="00595662" w:rsidRPr="001F5852" w:rsidRDefault="00595662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4912,9</w:t>
            </w:r>
          </w:p>
        </w:tc>
        <w:tc>
          <w:tcPr>
            <w:tcW w:w="1134" w:type="dxa"/>
          </w:tcPr>
          <w:p w:rsidR="00595662" w:rsidRPr="001F5852" w:rsidRDefault="00595662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1" w:type="dxa"/>
          </w:tcPr>
          <w:p w:rsidR="00595662" w:rsidRPr="001F5852" w:rsidRDefault="00595662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4" w:type="dxa"/>
          </w:tcPr>
          <w:p w:rsidR="00595662" w:rsidRPr="001F5852" w:rsidRDefault="00595662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850" w:type="dxa"/>
          </w:tcPr>
          <w:p w:rsidR="00595662" w:rsidRPr="001F5852" w:rsidRDefault="00595662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882" w:type="dxa"/>
          </w:tcPr>
          <w:p w:rsidR="00595662" w:rsidRPr="001F5852" w:rsidRDefault="00595662" w:rsidP="00C775E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Создание объе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к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тивных условий  реализации для  создания соц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альной среды, способной эффе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к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тивно против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действовать л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ю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бым проявлениям терроризма и эк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с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тремизма</w:t>
            </w:r>
          </w:p>
        </w:tc>
      </w:tr>
      <w:tr w:rsidR="00F64DAB" w:rsidRPr="001F5852" w:rsidTr="00AD515F">
        <w:tc>
          <w:tcPr>
            <w:tcW w:w="629" w:type="dxa"/>
          </w:tcPr>
          <w:p w:rsidR="00F64DAB" w:rsidRPr="001F5852" w:rsidRDefault="00F64DAB" w:rsidP="00F64D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444" w:type="dxa"/>
          </w:tcPr>
          <w:p w:rsidR="00F64DAB" w:rsidRPr="001F5852" w:rsidRDefault="00F64DAB" w:rsidP="00F6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Всего:</w:t>
            </w:r>
          </w:p>
        </w:tc>
        <w:tc>
          <w:tcPr>
            <w:tcW w:w="1525" w:type="dxa"/>
          </w:tcPr>
          <w:p w:rsidR="00F64DAB" w:rsidRPr="001F5852" w:rsidRDefault="00F64DAB" w:rsidP="00F6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69" w:type="dxa"/>
          </w:tcPr>
          <w:p w:rsidR="00F64DAB" w:rsidRPr="001F5852" w:rsidRDefault="00F64DAB" w:rsidP="00F6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020" w:type="dxa"/>
          </w:tcPr>
          <w:p w:rsidR="00F64DAB" w:rsidRPr="001F5852" w:rsidRDefault="003C232A" w:rsidP="00F6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30532,9</w:t>
            </w:r>
          </w:p>
        </w:tc>
        <w:tc>
          <w:tcPr>
            <w:tcW w:w="1020" w:type="dxa"/>
          </w:tcPr>
          <w:p w:rsidR="00F64DAB" w:rsidRPr="001F5852" w:rsidRDefault="003C232A" w:rsidP="00F6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6712,0</w:t>
            </w:r>
          </w:p>
        </w:tc>
        <w:tc>
          <w:tcPr>
            <w:tcW w:w="992" w:type="dxa"/>
          </w:tcPr>
          <w:p w:rsidR="00F64DAB" w:rsidRPr="001F5852" w:rsidRDefault="003C232A" w:rsidP="00F6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5571,3</w:t>
            </w:r>
          </w:p>
        </w:tc>
        <w:tc>
          <w:tcPr>
            <w:tcW w:w="1134" w:type="dxa"/>
          </w:tcPr>
          <w:p w:rsidR="00F64DAB" w:rsidRPr="001F5852" w:rsidRDefault="003C232A" w:rsidP="00F64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4641,0</w:t>
            </w:r>
          </w:p>
        </w:tc>
        <w:tc>
          <w:tcPr>
            <w:tcW w:w="1131" w:type="dxa"/>
          </w:tcPr>
          <w:p w:rsidR="00F64DAB" w:rsidRPr="001F5852" w:rsidRDefault="003C232A" w:rsidP="00F64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4500,8</w:t>
            </w:r>
          </w:p>
        </w:tc>
        <w:tc>
          <w:tcPr>
            <w:tcW w:w="1134" w:type="dxa"/>
          </w:tcPr>
          <w:p w:rsidR="00F64DAB" w:rsidRPr="001F5852" w:rsidRDefault="003C232A" w:rsidP="00F64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4642,0</w:t>
            </w:r>
          </w:p>
        </w:tc>
        <w:tc>
          <w:tcPr>
            <w:tcW w:w="850" w:type="dxa"/>
          </w:tcPr>
          <w:p w:rsidR="00F64DAB" w:rsidRPr="001F5852" w:rsidRDefault="003C232A" w:rsidP="00F64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4465,8</w:t>
            </w:r>
          </w:p>
        </w:tc>
        <w:tc>
          <w:tcPr>
            <w:tcW w:w="1882" w:type="dxa"/>
          </w:tcPr>
          <w:p w:rsidR="00F64DAB" w:rsidRPr="001F5852" w:rsidRDefault="00F64DAB" w:rsidP="00F64D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854021" w:rsidRPr="001F5852" w:rsidRDefault="00854021" w:rsidP="008540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города Пскова </w:t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585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А.Н. Братчиков</w:t>
      </w:r>
    </w:p>
    <w:p w:rsidR="00A90600" w:rsidRPr="001F5852" w:rsidRDefault="00A90600" w:rsidP="00317F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  <w:sectPr w:rsidR="00A90600" w:rsidRPr="001F5852" w:rsidSect="00317F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7FFB" w:rsidRPr="001F5852" w:rsidRDefault="00317FFB" w:rsidP="00317F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3</w:t>
      </w:r>
    </w:p>
    <w:p w:rsidR="00317FFB" w:rsidRPr="001F5852" w:rsidRDefault="00317FFB" w:rsidP="00317F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к муниципальной программе</w:t>
      </w:r>
    </w:p>
    <w:p w:rsidR="00317FFB" w:rsidRPr="001F5852" w:rsidRDefault="00317FFB" w:rsidP="00317F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«Обеспечение общественного порядка</w:t>
      </w:r>
    </w:p>
    <w:p w:rsidR="00317FFB" w:rsidRPr="001F5852" w:rsidRDefault="00317FFB" w:rsidP="00317F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и противодействие преступности»</w:t>
      </w:r>
    </w:p>
    <w:p w:rsidR="006D4917" w:rsidRPr="001F5852" w:rsidRDefault="006D4917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4F21D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91B1A" w:rsidRPr="001F5852" w:rsidRDefault="004F21D1" w:rsidP="00E91B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742" w:history="1">
        <w:r w:rsidR="00E91B1A" w:rsidRPr="001F585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Совершенствование</w:t>
        </w:r>
      </w:hyperlink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 и территории муниципального обр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«Город Псков» от чрезвычайных ситуаций природного и техноге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характера, обеспечение пожарной безопасности и безопасности людей на водных объектах города Пскова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7FFB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FFB" w:rsidRPr="001F5852" w:rsidRDefault="00317FFB" w:rsidP="00E91B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F21D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муниципальн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 «Город Псков» от чрезвычайных ситуаций и террористич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угроз, обеспечение пожарной безопасности и безопасности людей на водных объектах</w:t>
      </w:r>
      <w:r w:rsidR="004F21D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FFB" w:rsidRPr="001F5852" w:rsidRDefault="00317FFB" w:rsidP="00317F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D1" w:rsidRPr="001F5852" w:rsidRDefault="004F21D1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</w:t>
      </w: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</w:p>
    <w:p w:rsidR="004F21D1" w:rsidRPr="001F5852" w:rsidRDefault="004F21D1" w:rsidP="00317F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4F21D1" w:rsidP="00E91B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742" w:history="1">
        <w:r w:rsidR="00E91B1A" w:rsidRPr="001F585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Совершенствование</w:t>
        </w:r>
      </w:hyperlink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 и территории муниципального обр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«Город Псков» от чрезвычайных ситуаций природного и техноге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1B1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характера, обеспечение пожарной безопасности и безопасности людей на водных объектах города Пскова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937"/>
        <w:gridCol w:w="934"/>
        <w:gridCol w:w="934"/>
        <w:gridCol w:w="936"/>
        <w:gridCol w:w="934"/>
        <w:gridCol w:w="934"/>
        <w:gridCol w:w="1051"/>
      </w:tblGrid>
      <w:tr w:rsidR="004F21D1" w:rsidRPr="001F5852" w:rsidTr="00A90600">
        <w:trPr>
          <w:trHeight w:val="317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1D1" w:rsidRPr="001F5852" w:rsidRDefault="004F21D1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подпрограммы  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1D1" w:rsidRPr="001F5852" w:rsidRDefault="004F21D1" w:rsidP="004F21D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852">
              <w:rPr>
                <w:rFonts w:ascii="Times New Roman" w:hAnsi="Times New Roman"/>
                <w:sz w:val="24"/>
                <w:szCs w:val="24"/>
              </w:rPr>
              <w:t>Комитет по делам гражданской обороны и предупр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ждению чрезвычайных ситуаций Администрации города Пскова</w:t>
            </w:r>
          </w:p>
        </w:tc>
      </w:tr>
      <w:tr w:rsidR="004F21D1" w:rsidRPr="001F5852" w:rsidTr="00A90600">
        <w:trPr>
          <w:trHeight w:val="266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1D1" w:rsidRPr="001F5852" w:rsidRDefault="004F21D1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1D1" w:rsidRPr="001F5852" w:rsidRDefault="00E91B1A" w:rsidP="00742E4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52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Пскова, Управление образования Администрации города Пскова, К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митет по физической культуре, спорту и делам молодежи А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министрации города Пскова, Управление городского хозя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ства Администрации города Пскова, муниципальные учрежд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ния, подведомственные Управлению культуры Администр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ции города Пскова, муниципальные учреждения, подведо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ственные Управлению образования города Пскова, муниц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пальные учреждения, подведомственные Комитету по физич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ской культуре, спорту и делам молодежи Администрации г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рода Пскова</w:t>
            </w:r>
            <w:proofErr w:type="gramEnd"/>
          </w:p>
        </w:tc>
      </w:tr>
      <w:tr w:rsidR="004F21D1" w:rsidRPr="001F5852" w:rsidTr="00A90600">
        <w:trPr>
          <w:trHeight w:val="266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1D1" w:rsidRPr="001F5852" w:rsidRDefault="004F21D1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4F21D1" w:rsidRPr="001F5852" w:rsidRDefault="004F21D1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1D1" w:rsidRPr="001F5852" w:rsidRDefault="00E91B1A" w:rsidP="0074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защиты населения и территорий от чрезвычайных ситуаций природного и техногенного характ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пожаров, происшествий на водных объектах</w:t>
            </w:r>
          </w:p>
        </w:tc>
      </w:tr>
      <w:tr w:rsidR="00E91B1A" w:rsidRPr="001F5852" w:rsidTr="00B30037">
        <w:trPr>
          <w:trHeight w:val="256"/>
        </w:trPr>
        <w:tc>
          <w:tcPr>
            <w:tcW w:w="1521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B1A" w:rsidRPr="001F5852" w:rsidRDefault="00E91B1A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B1A" w:rsidRPr="001F5852" w:rsidRDefault="00E91B1A" w:rsidP="00742E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852">
              <w:rPr>
                <w:rFonts w:ascii="Times New Roman" w:hAnsi="Times New Roman"/>
                <w:sz w:val="24"/>
                <w:szCs w:val="24"/>
              </w:rPr>
              <w:t>1. Нормативно-правовое обеспечение, пропаганда и обучение населения в области защиты от чрезвычайных ситуаций, обе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печения пожарной безопасности и безопасности людей на водных объектах</w:t>
            </w:r>
          </w:p>
        </w:tc>
      </w:tr>
      <w:tr w:rsidR="00E91B1A" w:rsidRPr="001F5852" w:rsidTr="00B30037">
        <w:trPr>
          <w:trHeight w:val="256"/>
        </w:trPr>
        <w:tc>
          <w:tcPr>
            <w:tcW w:w="1521" w:type="pct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B1A" w:rsidRPr="001F5852" w:rsidRDefault="00E91B1A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B1A" w:rsidRPr="001F5852" w:rsidRDefault="00E91B1A" w:rsidP="00742E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852">
              <w:rPr>
                <w:rFonts w:ascii="Times New Roman" w:hAnsi="Times New Roman"/>
                <w:sz w:val="24"/>
                <w:szCs w:val="24"/>
              </w:rPr>
              <w:t>2. Совершенствование системы защиты населения и террит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рии от чрезвычайных ситуаций</w:t>
            </w:r>
          </w:p>
        </w:tc>
      </w:tr>
      <w:tr w:rsidR="00314600" w:rsidRPr="001F5852" w:rsidTr="00A90600">
        <w:trPr>
          <w:trHeight w:val="549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4600" w:rsidRPr="001F5852" w:rsidRDefault="00314600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(и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дикаторы) подпрограммы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B1A" w:rsidRPr="001F5852" w:rsidRDefault="00E91B1A" w:rsidP="00742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 Количество несчастных случаев на воде в зоне городского пляжа;</w:t>
            </w:r>
          </w:p>
          <w:p w:rsidR="00E91B1A" w:rsidRPr="001F5852" w:rsidRDefault="00E91B1A" w:rsidP="00742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 Доля информированного и обученного незанятого в прои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водстве населения в области предупреждения и ликвидации чрезвычайных ситуаций, обеспечения пожарной безопасности и безопасности людей на водных объектах;</w:t>
            </w:r>
          </w:p>
          <w:p w:rsidR="00314600" w:rsidRPr="001F5852" w:rsidRDefault="00E91B1A" w:rsidP="00742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3. Уровень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создания требуемого объема резерва материальных ресурсов Администрации города Пскова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для ликвидации чре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вычайных ситуаций природного и техногенного характера на территории муниципального образования «Город Псков»</w:t>
            </w:r>
          </w:p>
          <w:p w:rsidR="00742E4A" w:rsidRPr="001F5852" w:rsidRDefault="00742E4A" w:rsidP="00742E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852">
              <w:rPr>
                <w:rFonts w:ascii="Times New Roman" w:hAnsi="Times New Roman"/>
                <w:sz w:val="24"/>
                <w:szCs w:val="24"/>
              </w:rPr>
              <w:t>4. Уровень выполнения Плана основных мероприятий мун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ципального образования «Город Псков» в области гражда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314600" w:rsidRPr="001F5852" w:rsidTr="00A90600">
        <w:trPr>
          <w:trHeight w:val="549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4600" w:rsidRPr="001F5852" w:rsidRDefault="00314600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4600" w:rsidRPr="001F5852" w:rsidRDefault="00314600" w:rsidP="002C3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01.01.2022 - 31.12.2027</w:t>
            </w:r>
          </w:p>
        </w:tc>
      </w:tr>
      <w:tr w:rsidR="00314600" w:rsidRPr="001F5852" w:rsidTr="00A906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vMerge w:val="restar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подпр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в том числе по годам:</w:t>
            </w:r>
          </w:p>
        </w:tc>
        <w:tc>
          <w:tcPr>
            <w:tcW w:w="3479" w:type="pct"/>
            <w:gridSpan w:val="7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314600" w:rsidRPr="001F5852" w:rsidTr="00B0261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1521" w:type="pct"/>
            <w:vMerge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314600" w:rsidP="00A9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4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14600" w:rsidRPr="001F5852" w:rsidTr="00A906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632361" w:rsidP="001C5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632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314600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1C5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14600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5839B9" w:rsidP="00632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314600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23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1C5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14600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6323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  <w:r w:rsidR="00314600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pct"/>
            <w:shd w:val="clear" w:color="auto" w:fill="auto"/>
          </w:tcPr>
          <w:p w:rsidR="00314600" w:rsidRPr="001F5852" w:rsidRDefault="00632361" w:rsidP="0058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39B9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B02610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4600" w:rsidRPr="001F5852" w:rsidTr="00A906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632361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314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314600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314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632361" w:rsidP="00314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314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632361" w:rsidP="00314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314600" w:rsidRPr="001F5852" w:rsidRDefault="00632361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</w:t>
            </w:r>
          </w:p>
        </w:tc>
      </w:tr>
      <w:tr w:rsidR="00314600" w:rsidRPr="001F5852" w:rsidTr="00A906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4600" w:rsidRPr="001F5852" w:rsidTr="00A906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314600" w:rsidRPr="001F5852" w:rsidRDefault="00314600" w:rsidP="00A90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361" w:rsidRPr="001F5852" w:rsidTr="0031460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6"/>
        </w:trPr>
        <w:tc>
          <w:tcPr>
            <w:tcW w:w="1521" w:type="pct"/>
            <w:shd w:val="clear" w:color="auto" w:fill="auto"/>
          </w:tcPr>
          <w:p w:rsidR="00632361" w:rsidRPr="001F5852" w:rsidRDefault="00632361" w:rsidP="001C3F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489" w:type="pct"/>
            <w:shd w:val="clear" w:color="auto" w:fill="auto"/>
          </w:tcPr>
          <w:p w:rsidR="00632361" w:rsidRPr="001F5852" w:rsidRDefault="00632361" w:rsidP="001C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8" w:type="pct"/>
            <w:shd w:val="clear" w:color="auto" w:fill="auto"/>
          </w:tcPr>
          <w:p w:rsidR="00632361" w:rsidRPr="001F5852" w:rsidRDefault="00632361" w:rsidP="0063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658,4</w:t>
            </w:r>
          </w:p>
        </w:tc>
        <w:tc>
          <w:tcPr>
            <w:tcW w:w="488" w:type="pct"/>
            <w:shd w:val="clear" w:color="auto" w:fill="auto"/>
          </w:tcPr>
          <w:p w:rsidR="00632361" w:rsidRPr="001F5852" w:rsidRDefault="00632361" w:rsidP="001C5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9" w:type="pct"/>
            <w:shd w:val="clear" w:color="auto" w:fill="auto"/>
          </w:tcPr>
          <w:p w:rsidR="00632361" w:rsidRPr="001F5852" w:rsidRDefault="005839B9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6323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88" w:type="pct"/>
            <w:shd w:val="clear" w:color="auto" w:fill="auto"/>
          </w:tcPr>
          <w:p w:rsidR="00632361" w:rsidRPr="001F5852" w:rsidRDefault="00632361" w:rsidP="001C5D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8" w:type="pct"/>
            <w:shd w:val="clear" w:color="auto" w:fill="auto"/>
          </w:tcPr>
          <w:p w:rsidR="00632361" w:rsidRPr="001F5852" w:rsidRDefault="00632361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49" w:type="pct"/>
            <w:shd w:val="clear" w:color="auto" w:fill="auto"/>
          </w:tcPr>
          <w:p w:rsidR="00632361" w:rsidRPr="001F5852" w:rsidRDefault="00632361" w:rsidP="0058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5D61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39B9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14600" w:rsidRPr="001F5852" w:rsidTr="00A90600">
        <w:trPr>
          <w:trHeight w:val="467"/>
        </w:trPr>
        <w:tc>
          <w:tcPr>
            <w:tcW w:w="15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14600" w:rsidRPr="001F5852" w:rsidRDefault="00314600" w:rsidP="00A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479" w:type="pct"/>
            <w:gridSpan w:val="7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B1A" w:rsidRPr="001F5852" w:rsidRDefault="00E91B1A" w:rsidP="0087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информированности населения в области пр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дупреждения и ликвидации чрезвычайных ситуаций, обесп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пожарной безопасности и безопасности людей на во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объектах; </w:t>
            </w:r>
          </w:p>
          <w:p w:rsidR="00E91B1A" w:rsidRPr="001F5852" w:rsidRDefault="008761A1" w:rsidP="0087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материального ущерба от пожаров;</w:t>
            </w:r>
          </w:p>
          <w:p w:rsidR="00E91B1A" w:rsidRPr="001F5852" w:rsidRDefault="008761A1" w:rsidP="0087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</w:t>
            </w:r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несчастных случаев на воде в зоне городского пляжа;</w:t>
            </w:r>
          </w:p>
          <w:p w:rsidR="00314600" w:rsidRPr="001F5852" w:rsidRDefault="008761A1" w:rsidP="0087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требуемого </w:t>
            </w:r>
            <w:proofErr w:type="gramStart"/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резерва материальных ресу</w:t>
            </w:r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Администрации города Пскова</w:t>
            </w:r>
            <w:proofErr w:type="gramEnd"/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ликвидации чрезв</w:t>
            </w:r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91B1A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чайных ситуаций природного и техногенного характера на территории муниципального образования «Город Псков»</w:t>
            </w:r>
          </w:p>
        </w:tc>
      </w:tr>
    </w:tbl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7FFB" w:rsidRPr="001F5852" w:rsidSect="00A90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характеристика сферы реализации подпрограммы</w:t>
      </w:r>
    </w:p>
    <w:p w:rsidR="001E426E" w:rsidRPr="001F5852" w:rsidRDefault="001E426E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9" w:history="1">
        <w:r w:rsidRPr="001F585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16</w:t>
        </w:r>
      </w:hyperlink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к вопросам местного значения городского округа отнесены вопросы обеспечения первичных мер пожарной безопасности, организация и ос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мероприятий по защите населения и территории городского округа от ЧС природного и техногенного характера, создание, содержание и организация деятельности аварийно-спасательных служб, осуществление 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обеспечению безопасности людей на водных объектах.</w:t>
      </w:r>
      <w:proofErr w:type="gramEnd"/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комитете по делам гражданской обор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и предупреждению чрезвычайных ситуаций Администрации города Пскова, утвержденным распоряжением Администрации города Пскова от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на территории муниципального образования 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5A755A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реализацию полномочий Администрации города Пскова в сфере 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задач в области гражданской обороны, предупреждения и ликвидации чрезвычайных ситуаций, обеспечения первичных мер пожарной безопасн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осуществляет комитет по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гражданской обороны и предупрежд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чрезвычайных ситуаций Администрации города Пскова.</w:t>
      </w: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реализации подпрограммы является организация эффективной деятельности в области гражданской обороны, защиты населения и террит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от ЧС природного и техногенного характера, обеспечения пожарной бе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безопасности людей на водных объектах на территории города Пскова.</w:t>
      </w: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социально-экономического развития города Пскова во многом зависят от уровня безопасности систем жизнеобеспечения, объектов экономической и социальной инфраструктуры, защищенности населения и территории от опасностей природного и техногенного характера.</w:t>
      </w: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безопасности оказывается основным показателем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работы органов местного самоуправления муниципальных образований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предупреждения ЧС и ликвидации их последствий.</w:t>
      </w: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Псков, являясь административным центром Псковской области и, соответственно, территорией с высокой концентрацией населения, требует особого подхода в решении вопросов защиты населения, территории и эк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потенциала от ЧС.</w:t>
      </w:r>
    </w:p>
    <w:p w:rsidR="003808E4" w:rsidRPr="001F5852" w:rsidRDefault="008761A1" w:rsidP="003808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городской те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составляет 95,6 кв. км.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города (по состоянию на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01.01.2020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составляет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210,34 тыс. чел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век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плотность населения  –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2200 чел./</w:t>
      </w:r>
      <w:proofErr w:type="gramStart"/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км</w:t>
      </w:r>
      <w:proofErr w:type="gramEnd"/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селитебной зоны –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3200 чел./км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2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808E4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01.04.2021 г.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потенц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 опасных объектов зарегистрировано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опасных объекта, и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пользующих в производственных процессах аварийные химически опасные вещества (АХОВ) хлор и аммиак и </w:t>
      </w:r>
      <w:r w:rsidR="003808E4" w:rsidRPr="001F5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3808E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взрывопожароопасных объектов.</w:t>
      </w: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погрузки и маршруты перевозки АХОВ также являются химич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опасными территориями.</w:t>
      </w:r>
    </w:p>
    <w:p w:rsidR="008761A1" w:rsidRPr="001F5852" w:rsidRDefault="008761A1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контексте главной задачей предупреждения и ликвидации ЧС 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осуществление заблаговременного комплекса мер, направленных на предупреждение и максимально возможное снижение рисков их возникнов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снижение материальных потерь и размеров ущерба окружающей среде, а также на сохранение жизни и здоровья людей в случае возникновения ЧС.</w:t>
      </w:r>
    </w:p>
    <w:p w:rsidR="008761A1" w:rsidRPr="001F5852" w:rsidRDefault="005A755A" w:rsidP="008761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«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защиты населения и террито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«Город Псков»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 природного и техногенного характера, обеспечение пожарной бе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безопасности людей на водных объектах города Пскова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программы 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населения и территории муниципального о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 и террористических угроз, обеспечение пожарной безопасности и безопасности людей на водных объектах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обеспечить эффективную защиту населения и</w:t>
      </w:r>
      <w:proofErr w:type="gramEnd"/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от чрезвычайных ситуаций природного и техногенного характера, пож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61A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происшествий на водных объектах.</w:t>
      </w:r>
    </w:p>
    <w:p w:rsidR="00A90600" w:rsidRPr="001F5852" w:rsidRDefault="00A90600" w:rsidP="006766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78" w:rsidRPr="001F5852" w:rsidRDefault="00D34378" w:rsidP="00D3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Цели, задачи, целевые показатели, основные ожидаемые конечные 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подпрограммы</w:t>
      </w:r>
    </w:p>
    <w:p w:rsidR="00317FFB" w:rsidRPr="001F5852" w:rsidRDefault="00317FFB" w:rsidP="0031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D83" w:rsidRPr="001F5852" w:rsidRDefault="00317FFB" w:rsidP="00DB5D5D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i/>
          <w:sz w:val="28"/>
          <w:szCs w:val="28"/>
        </w:rPr>
        <w:t>Целью подпрограммы является</w:t>
      </w:r>
      <w:r w:rsidRPr="001F5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D83" w:rsidRPr="001F585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43B77" w:rsidRPr="001F5852">
        <w:rPr>
          <w:rFonts w:ascii="Times New Roman" w:eastAsia="Calibri" w:hAnsi="Times New Roman" w:cs="Times New Roman"/>
          <w:sz w:val="28"/>
          <w:szCs w:val="28"/>
        </w:rPr>
        <w:t>обеспечение эффективной защиты насел</w:t>
      </w:r>
      <w:r w:rsidR="00443B77" w:rsidRPr="001F5852">
        <w:rPr>
          <w:rFonts w:ascii="Times New Roman" w:eastAsia="Calibri" w:hAnsi="Times New Roman" w:cs="Times New Roman"/>
          <w:sz w:val="28"/>
          <w:szCs w:val="28"/>
        </w:rPr>
        <w:t>е</w:t>
      </w:r>
      <w:r w:rsidR="00443B77" w:rsidRPr="001F5852">
        <w:rPr>
          <w:rFonts w:ascii="Times New Roman" w:eastAsia="Calibri" w:hAnsi="Times New Roman" w:cs="Times New Roman"/>
          <w:sz w:val="28"/>
          <w:szCs w:val="28"/>
        </w:rPr>
        <w:t>ния и территорий от чрезвычайных ситуаций природного и техногенного х</w:t>
      </w:r>
      <w:r w:rsidR="00443B77" w:rsidRPr="001F5852">
        <w:rPr>
          <w:rFonts w:ascii="Times New Roman" w:eastAsia="Calibri" w:hAnsi="Times New Roman" w:cs="Times New Roman"/>
          <w:sz w:val="28"/>
          <w:szCs w:val="28"/>
        </w:rPr>
        <w:t>а</w:t>
      </w:r>
      <w:r w:rsidR="00443B77" w:rsidRPr="001F5852">
        <w:rPr>
          <w:rFonts w:ascii="Times New Roman" w:eastAsia="Calibri" w:hAnsi="Times New Roman" w:cs="Times New Roman"/>
          <w:sz w:val="28"/>
          <w:szCs w:val="28"/>
        </w:rPr>
        <w:t>рактера, пожаров, происшествий на водных объектах</w:t>
      </w:r>
      <w:r w:rsidR="00F62D83" w:rsidRPr="001F58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6DD" w:rsidRPr="001F5852" w:rsidRDefault="00317FFB" w:rsidP="00DB5D5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i/>
          <w:sz w:val="28"/>
          <w:szCs w:val="28"/>
        </w:rPr>
        <w:t>Для достижения указанной цели необходимо решить следующие задачи</w:t>
      </w:r>
      <w:r w:rsidRPr="001F585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43B77" w:rsidRPr="001F5852" w:rsidRDefault="00443B77" w:rsidP="00443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sz w:val="28"/>
          <w:szCs w:val="28"/>
        </w:rPr>
        <w:t>1. Нормативно-правовое обеспечение, пропаганда и обучение населения в области защиты от чрезвычайных ситуаций, обеспечения пожарной безопа</w:t>
      </w:r>
      <w:r w:rsidRPr="001F5852">
        <w:rPr>
          <w:rFonts w:ascii="Times New Roman" w:eastAsia="Calibri" w:hAnsi="Times New Roman" w:cs="Times New Roman"/>
          <w:sz w:val="28"/>
          <w:szCs w:val="28"/>
        </w:rPr>
        <w:t>с</w:t>
      </w:r>
      <w:r w:rsidRPr="001F5852">
        <w:rPr>
          <w:rFonts w:ascii="Times New Roman" w:eastAsia="Calibri" w:hAnsi="Times New Roman" w:cs="Times New Roman"/>
          <w:sz w:val="28"/>
          <w:szCs w:val="28"/>
        </w:rPr>
        <w:t>ности и безопасности людей на водных объектах;</w:t>
      </w:r>
    </w:p>
    <w:p w:rsidR="00443B77" w:rsidRPr="001F5852" w:rsidRDefault="00443B77" w:rsidP="00443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sz w:val="28"/>
          <w:szCs w:val="28"/>
        </w:rPr>
        <w:t>2. Совершенствование системы защиты населения и территории от чрезв</w:t>
      </w:r>
      <w:r w:rsidRPr="001F5852">
        <w:rPr>
          <w:rFonts w:ascii="Times New Roman" w:eastAsia="Calibri" w:hAnsi="Times New Roman" w:cs="Times New Roman"/>
          <w:sz w:val="28"/>
          <w:szCs w:val="28"/>
        </w:rPr>
        <w:t>ы</w:t>
      </w:r>
      <w:r w:rsidRPr="001F5852">
        <w:rPr>
          <w:rFonts w:ascii="Times New Roman" w:eastAsia="Calibri" w:hAnsi="Times New Roman" w:cs="Times New Roman"/>
          <w:sz w:val="28"/>
          <w:szCs w:val="28"/>
        </w:rPr>
        <w:t>чайных ситуаций.</w:t>
      </w:r>
    </w:p>
    <w:p w:rsidR="0050584F" w:rsidRPr="001F5852" w:rsidRDefault="00317FFB" w:rsidP="0044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Реализация подпрограммы МП позволит достичь следующих результатов: </w:t>
      </w:r>
    </w:p>
    <w:p w:rsidR="00443B77" w:rsidRPr="001F5852" w:rsidRDefault="00443B77" w:rsidP="0044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1.Обеспечение информированности населения в области предупреждения и ликвидации чрезвычайных ситуаций, обеспечения пожарной безопасности и безопасности людей на водных объектах; </w:t>
      </w:r>
    </w:p>
    <w:p w:rsidR="00443B77" w:rsidRPr="001F5852" w:rsidRDefault="00443B77" w:rsidP="0044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материального ущерба от пожаров;</w:t>
      </w:r>
    </w:p>
    <w:p w:rsidR="00443B77" w:rsidRPr="001F5852" w:rsidRDefault="00443B77" w:rsidP="0044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несчастных случаев на воде в зоне городского пляжа;</w:t>
      </w:r>
    </w:p>
    <w:p w:rsidR="00443B77" w:rsidRPr="001F5852" w:rsidRDefault="00443B77" w:rsidP="0044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 требуемого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резерва материальных ресурсов Админ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Пскова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чрезвычайных ситуаций природного и техногенного характера на территории муниципального образования «Г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Псков».</w:t>
      </w:r>
    </w:p>
    <w:p w:rsidR="00317FFB" w:rsidRPr="001F5852" w:rsidRDefault="00232A37" w:rsidP="0044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FB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подпрограммы представлены в приложении 1 к МП.</w:t>
      </w:r>
    </w:p>
    <w:p w:rsidR="00317FFB" w:rsidRPr="001F5852" w:rsidRDefault="00317FFB" w:rsidP="00DB5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значений целевых показателей подпрограммы приведен в разделе </w:t>
      </w: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МП.</w:t>
      </w:r>
    </w:p>
    <w:p w:rsidR="00317FFB" w:rsidRPr="001F5852" w:rsidRDefault="00317FFB" w:rsidP="00317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E4A" w:rsidRPr="001F5852" w:rsidRDefault="00742E4A" w:rsidP="00317F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Характеристика основных мероприятий </w:t>
      </w:r>
    </w:p>
    <w:p w:rsidR="00317FFB" w:rsidRPr="001F5852" w:rsidRDefault="00317FFB" w:rsidP="00317FF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317FFB" w:rsidRPr="001F5852" w:rsidRDefault="00317FFB" w:rsidP="00317FF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55" w:rsidRPr="001F5852" w:rsidRDefault="005F1F55" w:rsidP="005F1F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решения задач подпрограммы планируется ре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лизовать следующие основные мероприятия: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Нормативно-правовое обеспечение, пропаганда и обучение населения в области защиты от чрезвычайных ситуаций, обеспечения пожа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и безопасности людей на водных объектах, выполнение данной задачи будет осуществляться путем реализации следующих основных мероприятий: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муниципальных нормативно-правовых актов в области защиты от чрезвычайных ситуаций, обеспечения пожарной безопасности и безопасности людей на водных объектах.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осуществляется: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нормативных правовых актов муниципального образов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«Город Псков» в соответствии с федеральным и областным законод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мероприятия способствует соответствию муниц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нормативных правовых актов города Пскова нормативным прав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актам Российской Федерации.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2E5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населения способам защиты и действиям в ЧС, доведение информации через СМИ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осуществляется: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городских соревнований среди образовательных учрежд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«Школа безопасности»;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организация показа видеороликов противопожарной направленности и безопасности на водных объектах по каналам телевещания;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тиражирование Памятки населению по действиям в чре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вычайных ситуациях;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ответственных должностных лиц за пожарную безопасность в учреждениях, подведомственных Управлению культуры Администрации города Пскова, Управлению образования Администрации города Пскова, 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митету по физической культуре, спорту и делам молодежи Администрации города Пскова, по программе пожарно-технического минимума.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данных мероприятий позволит повысить грамотность де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и информированность населения города, работников учреждений, учащихся в школах в действиях при чрезвычайных ситуациях, обеспечения пожарной безопасности и безопасности людей на водных объектах.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Совершенствование системы защиты населения и территории от чрезвычайных ситуаций, выполнение данной задачи будет осуществляться путем реализации следующих основных мероприятий: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запасов мобильных средств оповещения населения об угр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 чрезвычайных ситуаций.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реализации данного мероприятия осуществляется приобрет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мобильных средств оповещения (электромегафоны) и </w:t>
      </w:r>
      <w:r w:rsidR="009D163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аксессуаров</w:t>
      </w:r>
      <w:r w:rsidR="003B7F4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(акк</w:t>
      </w:r>
      <w:r w:rsidR="003B7F4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7F4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муляторы, зарядные устройства)</w:t>
      </w:r>
      <w:r w:rsidR="009D163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мероприятия способствует информационному обеспечению по вопросам защиты населения от чрезвычайных ситуаций.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пожарной безопасности на террито</w:t>
      </w:r>
      <w:r w:rsidR="00643BC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«Город Псков»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осуществляется: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(расчистка) подъездных путей и площадок для разв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рота пожарной автотехники в местах забора воды из водоемов города Пскова (съезды к реке Великой, съезды к реке Пскове, съезды к реке </w:t>
      </w:r>
      <w:proofErr w:type="spell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Мирожке</w:t>
      </w:r>
      <w:proofErr w:type="spell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открытых пожарных водоемов на городской территории (очистка и углубление, расчистка подъездных путей);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мероприятия по обеспечению пожарной безопасности в городских лесах;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пожарной безопасности в зданиях Адм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122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Пскова;</w:t>
      </w:r>
    </w:p>
    <w:p w:rsidR="00201224" w:rsidRPr="001F5852" w:rsidRDefault="00201224" w:rsidP="002012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специальных тренировок по пожарной безопасности с 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 структурными подразделениями Администрации города Пскова.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данных мероприятий способствует снижению вероятности возникновения крупных пожаров и увеличению возможностей реагирования работников объекта на возникновение пожара, снижению материальных п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терь.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Обеспечение безопасности людей на водных объектах города.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осуществляется: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и подготовка спасательного поста на городском пляже;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установка информационных аншлагов (по безопасности на водных объектах; по границам города на водных объектах).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данных мероприятий способствует обеспечению безопа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обустроенной зоны отдыха с минимально достаточным количеством оборудования и спасательными средствами, отвечающих требованиям и но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действующего законодательства.</w:t>
      </w:r>
    </w:p>
    <w:p w:rsidR="004C7CE6" w:rsidRPr="001F5852" w:rsidRDefault="00643BC2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7CE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2E5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оповещения населения о возникновении чрезвычайных ситуаций техногенного характера</w:t>
      </w:r>
      <w:r w:rsidR="004C7CE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осуществляется: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</w:t>
      </w:r>
      <w:r w:rsidR="00331FE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создание системы оповещения;</w:t>
      </w:r>
    </w:p>
    <w:p w:rsidR="00331FE2" w:rsidRPr="001F5852" w:rsidRDefault="00331FE2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ежеквартальных тренировок по оповещению и сбору рук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водящего состава муниципального звена РСЧС;</w:t>
      </w:r>
    </w:p>
    <w:p w:rsidR="00331FE2" w:rsidRPr="001F5852" w:rsidRDefault="00331FE2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 в годовой проверке системы централизованного оповещения области.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мероприятия способствует снижению рисков во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чрезвычайных ситуаций</w:t>
      </w:r>
      <w:r w:rsidR="00201224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BA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C633CB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</w:t>
      </w:r>
      <w:r w:rsidR="00B45BA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B45BA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5BA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рованности населения о чрезвычайных ситуациях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E6" w:rsidRPr="001F5852" w:rsidRDefault="00643BC2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4C7CE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</w:t>
      </w:r>
      <w:proofErr w:type="gramStart"/>
      <w:r w:rsidR="004C7CE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материальных ресурсов Администрации города Пскова</w:t>
      </w:r>
      <w:proofErr w:type="gramEnd"/>
      <w:r w:rsidR="004C7CE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чрезвычайных ситуаций природного и техногенного характера на территории муниципального образования </w:t>
      </w:r>
      <w:r w:rsidR="00C633CB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7CE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C633CB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CE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осуществляется приобрет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материальных ресурсов для создания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материальных ресурсов Администрации города Пскова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ликвидации чрезвычайных ситуаций пр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и техногенного характера на территории муниципального образов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BC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643BC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CE6" w:rsidRPr="001F5852" w:rsidRDefault="004C7CE6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мероприятия способствует заблаговременному 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зданию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материальных ресурсов Администрации города Пскова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экстренного привлечения необходимых материальных средств в случае возникновения чрезвычайных ситуаций муниципального характера на терр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643BC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643BC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E51" w:rsidRPr="001F5852" w:rsidRDefault="00643BC2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2E5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FD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проверка готовности сил и средств объектового звена предупреждения  и ликвидации чрезвычайных  ситуаций в подведомстве</w:t>
      </w:r>
      <w:r w:rsidR="00950FD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0FD1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организациях  эксплуатирующих опасные производственные объекты.</w:t>
      </w:r>
    </w:p>
    <w:p w:rsidR="00082E51" w:rsidRPr="001F5852" w:rsidRDefault="00950FD1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мероприятия осуществляется:</w:t>
      </w:r>
    </w:p>
    <w:p w:rsidR="00950FD1" w:rsidRPr="001F5852" w:rsidRDefault="00C633CB" w:rsidP="004C7C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учений, тренировок в области защиты от чрезвычайных 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туаций в подведомственных организациях  эксплуатирующих опасные пр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изводственные объекты.</w:t>
      </w:r>
    </w:p>
    <w:p w:rsidR="00C633CB" w:rsidRPr="001F5852" w:rsidRDefault="00C633CB" w:rsidP="00C633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мероприятия способствует снижению рисков во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никновения чрезвычайных ситуаций, </w:t>
      </w:r>
      <w:r w:rsidR="003B7F4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уровня подготовки в обл</w:t>
      </w:r>
      <w:r w:rsidR="003B7F4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7F4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защиты населения от чрезвычайных ситуаций техногенного характера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FFB" w:rsidRPr="001F5852" w:rsidRDefault="00317FFB" w:rsidP="000509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мероприятий, сведения об объемах их финансиров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другая информация об основных мероприятиях приводятся по форме согласно таблице 4 (Приложение 1 к подпрограмме).</w:t>
      </w:r>
    </w:p>
    <w:p w:rsidR="00317FFB" w:rsidRPr="001F5852" w:rsidRDefault="00317FFB" w:rsidP="005F1F55">
      <w:pPr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317FFB" w:rsidRPr="001F5852" w:rsidRDefault="00317FFB" w:rsidP="005F1F55">
      <w:pPr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317FFB" w:rsidRPr="001F5852" w:rsidRDefault="00317FFB" w:rsidP="00317FF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</w:p>
    <w:p w:rsidR="00317FFB" w:rsidRPr="001F5852" w:rsidRDefault="00317FFB" w:rsidP="00317FF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</w:p>
    <w:p w:rsidR="00317FFB" w:rsidRPr="001F5852" w:rsidRDefault="00317FFB" w:rsidP="00317FF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</w:p>
    <w:p w:rsidR="00317FFB" w:rsidRPr="001F5852" w:rsidRDefault="00317FFB" w:rsidP="00317FFB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  <w:sectPr w:rsidR="00317FFB" w:rsidRPr="001F5852" w:rsidSect="00317F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11E" w:rsidRPr="001F5852" w:rsidRDefault="00B7311E" w:rsidP="00B731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7311E" w:rsidRPr="001F5852" w:rsidRDefault="00B7311E" w:rsidP="00B731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</w:t>
      </w:r>
    </w:p>
    <w:p w:rsidR="00643BC2" w:rsidRPr="001F5852" w:rsidRDefault="00B7311E" w:rsidP="00643B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3BC2" w:rsidRPr="001F5852">
        <w:rPr>
          <w:rFonts w:ascii="Times New Roman" w:hAnsi="Times New Roman" w:cs="Times New Roman"/>
        </w:rPr>
        <w:t>Совершенствование защиты населения и территории муниципального образования</w:t>
      </w:r>
    </w:p>
    <w:p w:rsidR="00643BC2" w:rsidRPr="001F5852" w:rsidRDefault="00643BC2" w:rsidP="00643B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1F5852">
        <w:rPr>
          <w:rFonts w:ascii="Times New Roman" w:hAnsi="Times New Roman" w:cs="Times New Roman"/>
        </w:rPr>
        <w:t xml:space="preserve"> «Город Псков» от чрезвычайных ситуаций природного и техногенного характера, обеспечение </w:t>
      </w:r>
    </w:p>
    <w:p w:rsidR="00B7311E" w:rsidRPr="001F5852" w:rsidRDefault="00643BC2" w:rsidP="00643B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hAnsi="Times New Roman" w:cs="Times New Roman"/>
        </w:rPr>
        <w:t>пожарной безопасности и безопасности людей на водных объектах города Пскова</w:t>
      </w:r>
      <w:r w:rsidR="00B7311E"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1752" w:rsidRPr="001F5852" w:rsidRDefault="00F41752" w:rsidP="00317F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B" w:rsidRPr="001F5852" w:rsidRDefault="00317FFB" w:rsidP="00317F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C7696" w:rsidRPr="001F5852" w:rsidRDefault="00317FFB" w:rsidP="00B731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и сведения об объемах</w:t>
      </w:r>
      <w:r w:rsidR="009C769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B7311E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9C7696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BC2" w:rsidRPr="001F5852" w:rsidRDefault="00B7311E" w:rsidP="00643B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3BC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защиты населения и территории муниципального образования</w:t>
      </w:r>
    </w:p>
    <w:p w:rsidR="00643BC2" w:rsidRPr="001F5852" w:rsidRDefault="00643BC2" w:rsidP="00643B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Псков» от чрезвычайных ситуаций природного и техногенного характера, обеспечение </w:t>
      </w:r>
    </w:p>
    <w:p w:rsidR="00317FFB" w:rsidRPr="001F5852" w:rsidRDefault="00643BC2" w:rsidP="00643B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и безопасности людей на водных объектах города Пскова</w:t>
      </w:r>
      <w:r w:rsidR="00B7311E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1B16" w:rsidRPr="001F5852" w:rsidRDefault="000F1B16" w:rsidP="000F1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585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4</w:t>
      </w:r>
    </w:p>
    <w:p w:rsidR="000F1B16" w:rsidRPr="001F5852" w:rsidRDefault="000F1B16" w:rsidP="00B731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77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133"/>
        <w:gridCol w:w="1134"/>
        <w:gridCol w:w="991"/>
        <w:gridCol w:w="992"/>
        <w:gridCol w:w="992"/>
        <w:gridCol w:w="992"/>
        <w:gridCol w:w="1420"/>
        <w:gridCol w:w="1288"/>
        <w:gridCol w:w="1716"/>
        <w:gridCol w:w="1252"/>
        <w:gridCol w:w="1134"/>
        <w:gridCol w:w="989"/>
      </w:tblGrid>
      <w:tr w:rsidR="00317FFB" w:rsidRPr="001F5852" w:rsidTr="00F41752">
        <w:trPr>
          <w:trHeight w:val="23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новного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зации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новного меропри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нансиров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лей)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основного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роприятия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полнения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новного мер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приятия на 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нец срока де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4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(индикаторы) результативности 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полнения основных мероприятий, по годам реал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новных меропри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 с пок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зателями муниц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пальной программы и подпр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</w:t>
            </w:r>
          </w:p>
        </w:tc>
      </w:tr>
      <w:tr w:rsidR="00317FFB" w:rsidRPr="001F5852" w:rsidTr="00F41752">
        <w:trPr>
          <w:trHeight w:val="2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бю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жетные источники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FFB" w:rsidRPr="001F5852" w:rsidTr="00F41752">
        <w:trPr>
          <w:trHeight w:val="34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 годам реализ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ции*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FFB" w:rsidRPr="001F5852" w:rsidTr="00F41752">
        <w:trPr>
          <w:trHeight w:val="20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B" w:rsidRPr="001F5852" w:rsidRDefault="00317FFB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FFB" w:rsidRPr="001F5852" w:rsidTr="00F41752">
        <w:trPr>
          <w:trHeight w:val="213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C2" w:rsidRPr="001F5852" w:rsidRDefault="00317FFB" w:rsidP="00643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F41752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643BC2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Совершенствование защиты населения и территории муниципального образования  «Город Псков» от чрезвычайных ситуаций природного и техногенного характера, </w:t>
            </w:r>
          </w:p>
          <w:p w:rsidR="00317FFB" w:rsidRPr="001F5852" w:rsidRDefault="00643BC2" w:rsidP="00643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пожарной безопасности и безопасности людей на водных объектах города Пскова</w:t>
            </w:r>
            <w:r w:rsidR="00F41752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317FFB" w:rsidRPr="001F5852" w:rsidTr="00F41752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B" w:rsidRPr="001F5852" w:rsidRDefault="00F4175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1: </w:t>
            </w:r>
            <w:r w:rsidR="00643BC2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Нормативно-правовое обеспечение, пропаганда и обучение населения в области защиты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B30037" w:rsidRPr="001F5852" w:rsidTr="00B3003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F417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Подготовка мун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ципальных норм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тивно-правовых актов в области защиты от чрезв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чайных ситуаций, обеспечения пожа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ной безопасности и безопасности людей 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на водных объектах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300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F417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Комитет по делам гражда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ской обороны и предупрежд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нию чрезв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чайных ситу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ций Админ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страции города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ванного и обученного незанятого в произво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насел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 обл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пред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преждения и ликвидации чрезвыча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пожарной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людей на водных об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ектах</w:t>
            </w:r>
          </w:p>
        </w:tc>
      </w:tr>
      <w:tr w:rsidR="00B30037" w:rsidRPr="001F5852" w:rsidTr="00B30037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F417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F417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информирова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населения в области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дупреждения и ликвидации чрезвычайных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ситуаций,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0037" w:rsidRPr="001F5852" w:rsidRDefault="00B30037" w:rsidP="00643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 Соответствие нормативных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вовых актов мун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ципального образ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вания «Город Псков» </w:t>
            </w:r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защиты от чрезв</w:t>
            </w:r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чайных ситуаций, обеспечения </w:t>
            </w:r>
            <w:proofErr w:type="gramStart"/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пожар-ной</w:t>
            </w:r>
            <w:proofErr w:type="gramEnd"/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безопасности и безопасности л</w:t>
            </w:r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 на водных об</w:t>
            </w:r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</w:t>
            </w:r>
            <w:r w:rsidR="0030563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ектах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125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D5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B30037" w:rsidRPr="001F5852" w:rsidRDefault="00B30037" w:rsidP="00AB6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037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F417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D5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B30037" w:rsidRPr="001F5852" w:rsidRDefault="00B30037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037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D5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B30037" w:rsidRPr="001F5852" w:rsidRDefault="00B30037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037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D5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B30037" w:rsidRPr="001F5852" w:rsidRDefault="00B30037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037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D5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B30037" w:rsidRPr="001F5852" w:rsidRDefault="00B30037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037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0037" w:rsidRPr="001F5852" w:rsidRDefault="00B30037" w:rsidP="00DD5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0037" w:rsidRPr="001F5852" w:rsidRDefault="00B30037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30037" w:rsidRPr="001F5852" w:rsidRDefault="00B30037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632" w:rsidRPr="001F5852" w:rsidTr="00617AD9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об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чения населения способам защиты и действиям в ЧС, доведение инфо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мации через СМИ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0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делам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обороны и предупрежд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чрезв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Пскова,</w:t>
            </w:r>
          </w:p>
          <w:p w:rsidR="00305632" w:rsidRPr="001F5852" w:rsidRDefault="00305632" w:rsidP="00B300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учреждения, подведомстве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Управл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образов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Пскова, мун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ципальные учреждения, подведомстве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Управл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культуры Администрации города Пскова, муниципальные учреждения, подведомстве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Комитету по физической культуре, спо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и делам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лодежи Адм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рода Пскова,  Отдел по раб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 со средств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массовой информации Администрации города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146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ванного и обученного незанятого в произво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насел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 обл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пред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преждения и ликвидации чрезвыча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пожарной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людей на водных об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ектах</w:t>
            </w:r>
          </w:p>
        </w:tc>
      </w:tr>
      <w:tr w:rsidR="00305632" w:rsidRPr="001F5852" w:rsidTr="00617AD9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информирова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населения в области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дупреждения и ликвидации чрезвычайных ситуаций,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632" w:rsidRPr="001F5852" w:rsidRDefault="00305632" w:rsidP="00B30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Показ видеор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ликов в области гражданской об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роны и предупр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ждения ЧС по 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налам телевещания 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73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632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7311E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632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7311E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632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7311E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632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7311E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632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7311E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5632" w:rsidRPr="001F5852" w:rsidTr="00B30037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632" w:rsidRPr="001F5852" w:rsidRDefault="00305632" w:rsidP="00B7311E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32" w:rsidRPr="001F5852" w:rsidRDefault="00305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EF5970">
        <w:trPr>
          <w:trHeight w:val="82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Задача 2. Совершенствование системы защиты населения и территории от чрезвычайных ситуаций</w:t>
            </w:r>
          </w:p>
        </w:tc>
      </w:tr>
      <w:tr w:rsidR="00CB7161" w:rsidRPr="001F5852" w:rsidTr="00CB7161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Создание запасов мобильных средств оповещения нас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ления об угрозе чрезвычайных с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3B447C" w:rsidP="003B7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D1632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3B447C" w:rsidP="003B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D1632" w:rsidRPr="001F58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34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делам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обороны и предупрежд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чрезв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506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ванного и обученного незанятого в произво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 насел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в обл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пред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преждения и ликвидации чрезвыча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пожарной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опасности людей на водных об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ектах</w:t>
            </w:r>
          </w:p>
        </w:tc>
      </w:tr>
      <w:tr w:rsidR="009D1632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9D1632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3B447C" w:rsidP="003B7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D1632"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9D1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9D1632" w:rsidP="00617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3B447C" w:rsidP="003B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D1632" w:rsidRPr="001F58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9D1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32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информирова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населения в области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дупреждения и ликвидации чрезвычайных ситуаций,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1632" w:rsidRPr="001F5852" w:rsidRDefault="009D1632" w:rsidP="003B7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Приобретение </w:t>
            </w:r>
            <w:r w:rsidR="003B7F49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аксессуаров (</w:t>
            </w:r>
            <w:r w:rsidR="00E0507E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</w:t>
            </w:r>
            <w:r w:rsidR="00E0507E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E0507E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муляторы, заря</w:t>
            </w:r>
            <w:r w:rsidR="00E0507E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E0507E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устройства) </w:t>
            </w:r>
            <w:r w:rsidR="003B7F49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мобильным сре</w:t>
            </w:r>
            <w:r w:rsidR="003B7F49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3B7F49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ствам оповещения (электромегафоны) 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1632" w:rsidRPr="001F5852" w:rsidRDefault="009D1632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32" w:rsidRPr="001F5852" w:rsidRDefault="009D1632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32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8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B55850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B55850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CB7161">
        <w:trPr>
          <w:trHeight w:val="5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9D1632" w:rsidP="00B55850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55850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CB7161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4F40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пожа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ной безопасности на территории мун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ципального образ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вания </w:t>
            </w:r>
            <w:r w:rsidR="004F40BD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«Город Псков»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3D0923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F417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F417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8A47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делам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обороны и предупрежд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чрезв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Пскова, Упра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ление городск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хозяйства Администрации города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32" w:rsidRPr="001F5852" w:rsidRDefault="00305632" w:rsidP="00305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выполнения Плана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новных меропри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 мун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ципального образования «Город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Псков» в области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ны, пред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преждения и ликвидации чрезвыча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пожарной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 </w:t>
            </w:r>
          </w:p>
          <w:p w:rsidR="00CB7161" w:rsidRPr="001F5852" w:rsidRDefault="00305632" w:rsidP="00305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объектах</w:t>
            </w:r>
          </w:p>
        </w:tc>
      </w:tr>
      <w:tr w:rsidR="00201224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3D0923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161" w:rsidRPr="001F5852" w:rsidRDefault="00EF5970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мат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риального ущерба от п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жаров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B97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циальных тренир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 по пожарной безопасности с органами и стру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турными подразд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лениями Админ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201224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страции города Пскова </w:t>
            </w:r>
            <w:proofErr w:type="spellStart"/>
            <w:proofErr w:type="gramStart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Пскова</w:t>
            </w:r>
            <w:proofErr w:type="spellEnd"/>
            <w:proofErr w:type="gramEnd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3D0923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20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CB7161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7161" w:rsidRPr="001F5852" w:rsidTr="000B373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B7161" w:rsidRPr="001F5852" w:rsidRDefault="00CB7161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7161" w:rsidRPr="001F5852" w:rsidRDefault="00CB7161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61" w:rsidRPr="001F5852" w:rsidRDefault="00CB7161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617AD9">
        <w:trPr>
          <w:trHeight w:val="8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бе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опасности людей на водных объектах города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617AD9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2140,8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2140,8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хозяйства 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министрации города Пскова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3E0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несчастных случаев на воде в зоне городского пляжа</w:t>
            </w:r>
          </w:p>
        </w:tc>
      </w:tr>
      <w:tr w:rsidR="00201224" w:rsidRPr="001F5852" w:rsidTr="00617AD9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несчастных случаев на воде в зоне горо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пляжа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0B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Работа спас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тельного поста на городском пляже 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0B373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617A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0B373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617A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356,8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hAnsi="Times New Roman" w:cs="Times New Roman"/>
                <w:sz w:val="20"/>
                <w:szCs w:val="20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0B373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617A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0B373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617A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0B373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617A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0B373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617A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55850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BA8" w:rsidRPr="001F5852" w:rsidTr="000B373B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5C59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Совершенствование системы оповещ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 населения о возникновении чрезвычайных с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туаций техногенн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 характера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20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делам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обороны и предупрежд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чрезв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страции города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Пскова, Упра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 городск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хозяйства Администрации города Пскова, Управление строительства и капитального ремонта Адм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4E51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выполнения Плана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новных меропри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 мун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ципального образования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«Город Псков» в области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ны, пред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преждения и ликвидации чрезвыча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пожарной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 </w:t>
            </w:r>
          </w:p>
          <w:p w:rsidR="00201224" w:rsidRPr="001F5852" w:rsidRDefault="00201224" w:rsidP="004E51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объектах</w:t>
            </w:r>
          </w:p>
        </w:tc>
      </w:tr>
      <w:tr w:rsidR="00B45BA8" w:rsidRPr="001F5852" w:rsidTr="00DD5DDE">
        <w:trPr>
          <w:trHeight w:val="4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информирова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населения в области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дупреждения и ликвидации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чрезвычайных ситуаций,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C63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 Проведение еж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квартальных тр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нировок по опов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щению и сбору руководящего 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става муниципал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ного звена РСЧС (</w:t>
            </w:r>
            <w:r w:rsidR="00C633CB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C633CB" w:rsidP="005C5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BA8" w:rsidRPr="001F5852" w:rsidTr="00DD5DDE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C633CB" w:rsidP="005C5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5BA8" w:rsidRPr="001F5852" w:rsidTr="00DD5DDE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C633CB" w:rsidP="005C5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DD5DDE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C633CB" w:rsidP="005C5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DD5DDE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C633CB" w:rsidP="00C633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1224" w:rsidRPr="001F5852" w:rsidTr="003E03FB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224" w:rsidRPr="001F5852" w:rsidRDefault="00C633CB" w:rsidP="005C59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24" w:rsidRPr="001F5852" w:rsidRDefault="00201224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AF8" w:rsidRPr="001F5852" w:rsidTr="003E03FB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C633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Создание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резерва материальных 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сурсов Админ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страции города Пскова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для ликв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дации чрезвыча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ных ситуаций пр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родного и техноге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ного характера на территории мун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ципального образ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вания «Город Псков»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839B9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839B9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E7F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E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делам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обороны и предупрежд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чрезв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Пскова, Отдел потребител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рынка и услуг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3E03FB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3E03FB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3E03FB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3E03FB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3E03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Уровень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создания требуемого объема 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зерва мат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риальных ресурсов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ликвидации чрезвыча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родного и техногенн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характера на террит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рии мун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ципального образования «Город Псков»</w:t>
            </w:r>
          </w:p>
        </w:tc>
      </w:tr>
      <w:tr w:rsidR="00564AF8" w:rsidRPr="001F5852" w:rsidTr="00A43937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E7F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E7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 тр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буемого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объема резерва матер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альных ресу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ли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видации чре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вычайных сит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аций природн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и техноге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характера на территории муниципальн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образования «Город Псков»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4AF8" w:rsidRPr="001F5852" w:rsidRDefault="00564AF8" w:rsidP="00826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1F5852">
              <w:rPr>
                <w:rFonts w:ascii="Times New Roman" w:hAnsi="Times New Roman" w:cs="Times New Roman"/>
              </w:rPr>
              <w:t xml:space="preserve"> П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риобретение материальных 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сурсов для созд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резерва мат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риальных ресурсов Администрации города Пскова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ликвидации чре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вычайных ситуаций природного и те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ногенного характ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 на территории муниципального образования «Г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 Псков» 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731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AF8" w:rsidRPr="001F5852" w:rsidTr="00A43937">
        <w:trPr>
          <w:trHeight w:val="27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CF2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F417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EF7E6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AF8" w:rsidRPr="001F5852" w:rsidTr="003E03FB">
        <w:trPr>
          <w:trHeight w:val="4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EF7E6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AF8" w:rsidRPr="001F5852" w:rsidTr="003E03FB">
        <w:trPr>
          <w:trHeight w:val="8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CF2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EF7E6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AF8" w:rsidRPr="001F5852" w:rsidTr="003E03FB">
        <w:trPr>
          <w:trHeight w:val="8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839B9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839B9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EF7E6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AF8" w:rsidRPr="001F5852" w:rsidTr="003E03FB">
        <w:trPr>
          <w:trHeight w:val="8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CF27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EF7E6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4AF8" w:rsidRPr="001F5852" w:rsidTr="003E03FB">
        <w:trPr>
          <w:trHeight w:val="8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B36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43937">
            <w:pPr>
              <w:spacing w:after="0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AF8" w:rsidRPr="001F5852" w:rsidRDefault="00564AF8" w:rsidP="00EF7E65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F8" w:rsidRPr="001F5852" w:rsidRDefault="00564AF8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0BD" w:rsidRPr="001F5852" w:rsidTr="00EF5970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Периодическая проверка готовн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сти сил и средств объектового звена предупреждения  и ликвидации чре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вычайных  ситу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ций в подведо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ственных организ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циях  эксплуатир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ющих опасные пр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изводственные об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ъ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C63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делам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обороны и предупрежд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чрезв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Пскова, подв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домственные </w:t>
            </w:r>
            <w:proofErr w:type="gramStart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  <w:proofErr w:type="gramEnd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эксплуатиру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щие опасные производстве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объекты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информирова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населения в области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дупреждения и ликвидации чрезвычайных ситуаций,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Контроль пров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дения учений, тр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нировок в области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ГОиЧС</w:t>
            </w:r>
            <w:proofErr w:type="spellEnd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подв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домственных орг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низациях  эксплу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тирующих опасные производственные объекты 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631A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выполнения Плана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новных меропри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 мун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ципального образования «Город Псков» в области гражда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обор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ны, пред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преждения и ликвидации чрезвыча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ситу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ций, обе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печения пожарной безопасн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 </w:t>
            </w:r>
          </w:p>
          <w:p w:rsidR="004F40BD" w:rsidRPr="001F5852" w:rsidRDefault="004F40BD" w:rsidP="00631A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безопа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 людей на водных объектах</w:t>
            </w:r>
          </w:p>
        </w:tc>
      </w:tr>
      <w:tr w:rsidR="004F40BD" w:rsidRPr="001F5852" w:rsidTr="00EF5970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0BD" w:rsidRPr="001F5852" w:rsidTr="00EF5970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0BD" w:rsidRPr="001F5852" w:rsidTr="00EF5970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0BD" w:rsidRPr="001F5852" w:rsidTr="00EF5970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0BD" w:rsidRPr="001F5852" w:rsidTr="00EF5970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0BD" w:rsidRPr="001F5852" w:rsidTr="00EF5970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E5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EF5970">
            <w:pPr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EF5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40BD" w:rsidRPr="001F5852" w:rsidTr="003E03F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3D0923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5C4766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5839B9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</w:t>
            </w:r>
            <w:r w:rsidR="004F40BD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5C4766" w:rsidP="005839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  <w:r w:rsidR="005839B9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801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801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3937" w:rsidRPr="001F5852" w:rsidTr="003E03FB">
        <w:trPr>
          <w:trHeight w:val="17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5C4766" w:rsidP="003D09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5C4766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1F5852" w:rsidRDefault="00A43937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43937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43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1F5852" w:rsidRDefault="00A43937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37" w:rsidRPr="001F5852" w:rsidRDefault="00A43937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40BD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5C4766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3A4A7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40BD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5839B9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5839B9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40BD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5C4766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3A4A7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40BD" w:rsidRPr="001F5852" w:rsidTr="00D338F8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F63A93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A43937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F63A93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9C7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8014FE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0BD" w:rsidRPr="001F5852" w:rsidRDefault="004F40BD" w:rsidP="00A906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317FFB" w:rsidRPr="001F5852" w:rsidRDefault="00317FFB" w:rsidP="00317FFB"/>
    <w:p w:rsidR="006D4917" w:rsidRPr="001F5852" w:rsidRDefault="006D4917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338F8" w:rsidRPr="001F5852" w:rsidSect="006D4917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Приложение № 4</w:t>
      </w: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к муниципальной программе</w:t>
      </w: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«Обеспечение общественного порядка</w:t>
      </w: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5852">
        <w:rPr>
          <w:rFonts w:ascii="Times New Roman" w:eastAsia="Times New Roman" w:hAnsi="Times New Roman" w:cs="Times New Roman"/>
          <w:szCs w:val="20"/>
          <w:lang w:eastAsia="ru-RU"/>
        </w:rPr>
        <w:t>и противодействие преступности»</w:t>
      </w:r>
    </w:p>
    <w:p w:rsidR="00D338F8" w:rsidRPr="001F5852" w:rsidRDefault="00D338F8" w:rsidP="00D338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№ 2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терроризма и экстремизма в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Псков» муниципальной программы «Защита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территории муниципального образования «Город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Псков» от чрезвычайных ситуаций и террористических угроз,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пожарной безопасности и безопасности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водных объектах»</w:t>
      </w:r>
    </w:p>
    <w:p w:rsidR="00D338F8" w:rsidRPr="001F5852" w:rsidRDefault="00D338F8" w:rsidP="00D338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</w:t>
      </w: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CC" w:rsidRPr="001F5852" w:rsidRDefault="00D338F8" w:rsidP="00CE59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терроризма и экстремизма в </w:t>
      </w:r>
      <w:proofErr w:type="gramStart"/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D338F8" w:rsidRPr="001F5852" w:rsidRDefault="00CE59CC" w:rsidP="00CE59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Псков</w:t>
      </w:r>
      <w:r w:rsidR="00D338F8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937"/>
        <w:gridCol w:w="934"/>
        <w:gridCol w:w="934"/>
        <w:gridCol w:w="936"/>
        <w:gridCol w:w="934"/>
        <w:gridCol w:w="934"/>
        <w:gridCol w:w="1051"/>
      </w:tblGrid>
      <w:tr w:rsidR="00D338F8" w:rsidRPr="001F5852" w:rsidTr="00D338F8">
        <w:trPr>
          <w:trHeight w:val="317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D338F8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подпрограммы  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CE59CC" w:rsidP="00D338F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852">
              <w:rPr>
                <w:rFonts w:ascii="Times New Roman" w:hAnsi="Times New Roman"/>
                <w:sz w:val="24"/>
                <w:szCs w:val="24"/>
              </w:rPr>
              <w:t>Комитет по делам гражданской обороны и предупр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ждению чрезвычайных ситуаций Администрации города Пскова</w:t>
            </w:r>
          </w:p>
        </w:tc>
      </w:tr>
      <w:tr w:rsidR="00D338F8" w:rsidRPr="001F5852" w:rsidTr="00D338F8">
        <w:trPr>
          <w:trHeight w:val="266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D338F8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CE59CC" w:rsidP="00B67A3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852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Пскова, Управление образования Администрации города Пскова, К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митет по физической культуре, спорту и делам молодежи А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министрации города Пскова, Управление городского хозя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ства Администрации города Пскова, муниципальные учрежд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ния, подведомственные Управлению культуры Администр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ции города Пскова, муниципальные учреждения, подведо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ственные Управлению образования города Пскова, муниц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пальные учреждения, подведомственные Комитету по физич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ской культуре, спорту и делам молодежи Администрации г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рода Пскова, Организационный отдел Администрации города</w:t>
            </w:r>
            <w:proofErr w:type="gramEnd"/>
            <w:r w:rsidRPr="001F5852">
              <w:rPr>
                <w:rFonts w:ascii="Times New Roman" w:hAnsi="Times New Roman"/>
                <w:sz w:val="24"/>
                <w:szCs w:val="24"/>
              </w:rPr>
              <w:t xml:space="preserve"> Пскова, Антитеррористическая комиссия муниципального о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  <w:r w:rsidR="00B67A3F" w:rsidRPr="001F5852">
              <w:rPr>
                <w:rFonts w:ascii="Times New Roman" w:hAnsi="Times New Roman"/>
                <w:sz w:val="24"/>
                <w:szCs w:val="24"/>
              </w:rPr>
              <w:t>«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Город Псков</w:t>
            </w:r>
            <w:r w:rsidR="00B67A3F" w:rsidRPr="001F5852">
              <w:rPr>
                <w:rFonts w:ascii="Times New Roman" w:hAnsi="Times New Roman"/>
                <w:sz w:val="24"/>
                <w:szCs w:val="24"/>
              </w:rPr>
              <w:t>»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, УФСБ России по Псковской обл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1F5852">
              <w:rPr>
                <w:rFonts w:ascii="Times New Roman" w:hAnsi="Times New Roman"/>
                <w:sz w:val="24"/>
                <w:szCs w:val="24"/>
              </w:rPr>
              <w:t>сти, УМВД России по городу Пскову</w:t>
            </w:r>
          </w:p>
        </w:tc>
      </w:tr>
      <w:tr w:rsidR="00D338F8" w:rsidRPr="001F5852" w:rsidTr="00D338F8">
        <w:trPr>
          <w:trHeight w:val="266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D338F8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  <w:p w:rsidR="00D338F8" w:rsidRPr="001F5852" w:rsidRDefault="00D338F8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CE59CC" w:rsidP="00D3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противодействия терроризму и экстремизму</w:t>
            </w:r>
          </w:p>
        </w:tc>
      </w:tr>
      <w:tr w:rsidR="00CE59CC" w:rsidRPr="001F5852" w:rsidTr="00D338F8">
        <w:trPr>
          <w:trHeight w:val="256"/>
        </w:trPr>
        <w:tc>
          <w:tcPr>
            <w:tcW w:w="1521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59CC" w:rsidRPr="001F5852" w:rsidRDefault="00CE59CC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59CC" w:rsidRPr="001F5852" w:rsidRDefault="00CE59CC" w:rsidP="00CE59C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1. Совершенствование системы профилактики терроризма и экстр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мизма</w:t>
            </w:r>
          </w:p>
        </w:tc>
      </w:tr>
      <w:tr w:rsidR="00CE59CC" w:rsidRPr="001F5852" w:rsidTr="00D338F8">
        <w:trPr>
          <w:trHeight w:val="256"/>
        </w:trPr>
        <w:tc>
          <w:tcPr>
            <w:tcW w:w="1521" w:type="pct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59CC" w:rsidRPr="001F5852" w:rsidRDefault="00CE59CC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E59CC" w:rsidRPr="001F5852" w:rsidRDefault="00CE59CC" w:rsidP="00CE59C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2. Обеспечение антитеррористической защищенности в муниц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пальных учреждениях города Пскова</w:t>
            </w:r>
          </w:p>
        </w:tc>
      </w:tr>
      <w:tr w:rsidR="00B67A3F" w:rsidRPr="001F5852" w:rsidTr="00D338F8">
        <w:trPr>
          <w:trHeight w:val="549"/>
        </w:trPr>
        <w:tc>
          <w:tcPr>
            <w:tcW w:w="1521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дикаторы) подпрограммы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1941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1. Количество командно-штабных учений, тактико-специальных учений и командно-штабных тренировок по плану антитеррорист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ческого оперативного штаба УФСБ России по Псковской области с участием муниципального образования «Город Псков»</w:t>
            </w:r>
          </w:p>
        </w:tc>
      </w:tr>
      <w:tr w:rsidR="00B67A3F" w:rsidRPr="001F5852" w:rsidTr="00D338F8">
        <w:trPr>
          <w:trHeight w:val="549"/>
        </w:trPr>
        <w:tc>
          <w:tcPr>
            <w:tcW w:w="1521" w:type="pct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1941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2. Количество заседаний Антитеррористической комиссии муниц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и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пального образования «Город Псков»</w:t>
            </w:r>
          </w:p>
        </w:tc>
      </w:tr>
      <w:tr w:rsidR="00B67A3F" w:rsidRPr="001F5852" w:rsidTr="00D338F8">
        <w:trPr>
          <w:trHeight w:val="549"/>
        </w:trPr>
        <w:tc>
          <w:tcPr>
            <w:tcW w:w="1521" w:type="pct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1941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3. Количество созданных информационных материалов (печатных, аудиовизуальных и. электронных) в области противодействия иде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о</w:t>
            </w:r>
            <w:r w:rsidRPr="001F5852">
              <w:rPr>
                <w:rFonts w:ascii="Times New Roman" w:hAnsi="Times New Roman"/>
                <w:sz w:val="22"/>
                <w:szCs w:val="22"/>
              </w:rPr>
              <w:t>логии терроризма</w:t>
            </w:r>
            <w:r w:rsidR="00742E4A" w:rsidRPr="001F5852">
              <w:rPr>
                <w:rFonts w:ascii="Times New Roman" w:eastAsiaTheme="minorHAnsi" w:hAnsi="Times New Roman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="00742E4A" w:rsidRPr="001F5852">
              <w:rPr>
                <w:rFonts w:ascii="Times New Roman" w:hAnsi="Times New Roman"/>
                <w:sz w:val="22"/>
                <w:szCs w:val="22"/>
              </w:rPr>
              <w:t>не менее 100 единиц ежегодно</w:t>
            </w:r>
          </w:p>
        </w:tc>
      </w:tr>
      <w:tr w:rsidR="00B67A3F" w:rsidRPr="001F5852" w:rsidTr="00D338F8">
        <w:trPr>
          <w:trHeight w:val="549"/>
        </w:trPr>
        <w:tc>
          <w:tcPr>
            <w:tcW w:w="1521" w:type="pct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A3F" w:rsidRPr="001F5852" w:rsidRDefault="00B67A3F" w:rsidP="0019411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5852">
              <w:rPr>
                <w:rFonts w:ascii="Times New Roman" w:hAnsi="Times New Roman"/>
                <w:sz w:val="22"/>
                <w:szCs w:val="22"/>
              </w:rPr>
              <w:t>4. Количество муниципальных учреждений сферы образования, культуры, физической культуры и спорта ежегодно оборудованных техническими средствами защиты не менее 2 учреждений в год</w:t>
            </w:r>
          </w:p>
        </w:tc>
      </w:tr>
      <w:tr w:rsidR="00D338F8" w:rsidRPr="001F5852" w:rsidTr="00D338F8">
        <w:trPr>
          <w:trHeight w:val="549"/>
        </w:trPr>
        <w:tc>
          <w:tcPr>
            <w:tcW w:w="1521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D338F8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47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D338F8" w:rsidP="00D33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01.01.2022 - 31.12.2027</w:t>
            </w:r>
          </w:p>
        </w:tc>
      </w:tr>
      <w:tr w:rsidR="00D338F8" w:rsidRPr="001F5852" w:rsidTr="00D338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vMerge w:val="restart"/>
            <w:shd w:val="clear" w:color="auto" w:fill="auto"/>
          </w:tcPr>
          <w:p w:rsidR="00D338F8" w:rsidRPr="001F5852" w:rsidRDefault="00D338F8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подпр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в том числе по годам:</w:t>
            </w:r>
          </w:p>
        </w:tc>
        <w:tc>
          <w:tcPr>
            <w:tcW w:w="3479" w:type="pct"/>
            <w:gridSpan w:val="7"/>
            <w:shd w:val="clear" w:color="auto" w:fill="auto"/>
          </w:tcPr>
          <w:p w:rsidR="00D338F8" w:rsidRPr="001F5852" w:rsidRDefault="00D338F8" w:rsidP="00D33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338F8" w:rsidRPr="001F5852" w:rsidTr="00D338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1521" w:type="pct"/>
            <w:vMerge/>
            <w:shd w:val="clear" w:color="auto" w:fill="auto"/>
          </w:tcPr>
          <w:p w:rsidR="00D338F8" w:rsidRPr="001F5852" w:rsidRDefault="00D338F8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D338F8" w:rsidRPr="001F5852" w:rsidRDefault="00D338F8" w:rsidP="00D33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8" w:type="pct"/>
            <w:shd w:val="clear" w:color="auto" w:fill="auto"/>
          </w:tcPr>
          <w:p w:rsidR="00D338F8" w:rsidRPr="001F5852" w:rsidRDefault="00D338F8" w:rsidP="00D3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8" w:type="pct"/>
            <w:shd w:val="clear" w:color="auto" w:fill="auto"/>
          </w:tcPr>
          <w:p w:rsidR="00D338F8" w:rsidRPr="001F5852" w:rsidRDefault="00D338F8" w:rsidP="00D3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D338F8" w:rsidRPr="001F5852" w:rsidRDefault="00D338F8" w:rsidP="00D3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:rsidR="00D338F8" w:rsidRPr="001F5852" w:rsidRDefault="00D338F8" w:rsidP="00D3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8" w:type="pct"/>
            <w:shd w:val="clear" w:color="auto" w:fill="auto"/>
          </w:tcPr>
          <w:p w:rsidR="00D338F8" w:rsidRPr="001F5852" w:rsidRDefault="00D338F8" w:rsidP="00D33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49" w:type="pct"/>
            <w:shd w:val="clear" w:color="auto" w:fill="auto"/>
          </w:tcPr>
          <w:p w:rsidR="00D338F8" w:rsidRPr="001F5852" w:rsidRDefault="00D338F8" w:rsidP="00D33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90813" w:rsidRPr="001F5852" w:rsidTr="00D338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A90813" w:rsidRPr="001F5852" w:rsidRDefault="00A90813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B67A3F" w:rsidP="00A90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5849,0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B67A3F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4912,9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B67A3F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90813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B67A3F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90813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B67A3F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90813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B67A3F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90813"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549" w:type="pct"/>
            <w:shd w:val="clear" w:color="auto" w:fill="auto"/>
          </w:tcPr>
          <w:p w:rsidR="00A90813" w:rsidRPr="001F5852" w:rsidRDefault="00B67A3F" w:rsidP="00A9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26761,9</w:t>
            </w:r>
          </w:p>
        </w:tc>
      </w:tr>
      <w:tr w:rsidR="00A90813" w:rsidRPr="001F5852" w:rsidTr="00D338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A90813" w:rsidRPr="001F5852" w:rsidRDefault="00A90813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A90813" w:rsidP="00A90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A90813" w:rsidRPr="001F5852" w:rsidRDefault="00A90813" w:rsidP="00A9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813" w:rsidRPr="001F5852" w:rsidTr="00D338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A90813" w:rsidRPr="001F5852" w:rsidRDefault="00A90813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A90813" w:rsidP="00A9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A90813" w:rsidRPr="001F5852" w:rsidRDefault="00A90813" w:rsidP="00A9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0813" w:rsidRPr="001F5852" w:rsidTr="00D338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"/>
        </w:trPr>
        <w:tc>
          <w:tcPr>
            <w:tcW w:w="1521" w:type="pct"/>
            <w:shd w:val="clear" w:color="auto" w:fill="auto"/>
          </w:tcPr>
          <w:p w:rsidR="00A90813" w:rsidRPr="001F5852" w:rsidRDefault="00A90813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A90813" w:rsidP="00A9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A90813" w:rsidRPr="001F5852" w:rsidRDefault="00A90813" w:rsidP="0027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A90813" w:rsidRPr="001F5852" w:rsidRDefault="00A90813" w:rsidP="00A9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A3F" w:rsidRPr="001F5852" w:rsidTr="00D338F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6"/>
        </w:trPr>
        <w:tc>
          <w:tcPr>
            <w:tcW w:w="1521" w:type="pct"/>
            <w:shd w:val="clear" w:color="auto" w:fill="auto"/>
          </w:tcPr>
          <w:p w:rsidR="00B67A3F" w:rsidRPr="001F5852" w:rsidRDefault="00B67A3F" w:rsidP="00D338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489" w:type="pct"/>
            <w:shd w:val="clear" w:color="auto" w:fill="auto"/>
          </w:tcPr>
          <w:p w:rsidR="00B67A3F" w:rsidRPr="001F5852" w:rsidRDefault="00B67A3F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5849,0</w:t>
            </w:r>
          </w:p>
        </w:tc>
        <w:tc>
          <w:tcPr>
            <w:tcW w:w="488" w:type="pct"/>
            <w:shd w:val="clear" w:color="auto" w:fill="auto"/>
          </w:tcPr>
          <w:p w:rsidR="00B67A3F" w:rsidRPr="001F5852" w:rsidRDefault="00B67A3F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4912,9</w:t>
            </w:r>
          </w:p>
        </w:tc>
        <w:tc>
          <w:tcPr>
            <w:tcW w:w="488" w:type="pct"/>
            <w:shd w:val="clear" w:color="auto" w:fill="auto"/>
          </w:tcPr>
          <w:p w:rsidR="00B67A3F" w:rsidRPr="001F5852" w:rsidRDefault="00B67A3F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489" w:type="pct"/>
            <w:shd w:val="clear" w:color="auto" w:fill="auto"/>
          </w:tcPr>
          <w:p w:rsidR="00B67A3F" w:rsidRPr="001F5852" w:rsidRDefault="00B67A3F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488" w:type="pct"/>
            <w:shd w:val="clear" w:color="auto" w:fill="auto"/>
          </w:tcPr>
          <w:p w:rsidR="00B67A3F" w:rsidRPr="001F5852" w:rsidRDefault="00B67A3F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488" w:type="pct"/>
            <w:shd w:val="clear" w:color="auto" w:fill="auto"/>
          </w:tcPr>
          <w:p w:rsidR="00B67A3F" w:rsidRPr="001F5852" w:rsidRDefault="00B67A3F" w:rsidP="004F4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549" w:type="pct"/>
            <w:shd w:val="clear" w:color="auto" w:fill="auto"/>
          </w:tcPr>
          <w:p w:rsidR="00B67A3F" w:rsidRPr="001F5852" w:rsidRDefault="00595662" w:rsidP="00A9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26761,9</w:t>
            </w:r>
          </w:p>
        </w:tc>
      </w:tr>
      <w:tr w:rsidR="00D338F8" w:rsidRPr="001F5852" w:rsidTr="00D338F8">
        <w:trPr>
          <w:trHeight w:val="467"/>
        </w:trPr>
        <w:tc>
          <w:tcPr>
            <w:tcW w:w="152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D338F8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479" w:type="pct"/>
            <w:gridSpan w:val="7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8F8" w:rsidRPr="001F5852" w:rsidRDefault="00CE59CC" w:rsidP="00D3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социальной среды, способной эффективно прот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водействовать любым проявлениям терроризма и экстремизма, и, как следствие, отсутствие этих негативных проявлений на территории города Пскова;</w:t>
            </w:r>
          </w:p>
          <w:p w:rsidR="00CE59CC" w:rsidRPr="001F5852" w:rsidRDefault="00CE59CC" w:rsidP="00B6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Возрастание доли муниципальных учреждений образования, культуры, физической культуры и спорта, оборудованных те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ническими средствами защиты, до 100%</w:t>
            </w:r>
          </w:p>
        </w:tc>
      </w:tr>
    </w:tbl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38F8" w:rsidRPr="001F5852" w:rsidSect="00A90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характеристика сферы реализации подпрограммы</w:t>
      </w:r>
    </w:p>
    <w:p w:rsidR="00D338F8" w:rsidRPr="001F5852" w:rsidRDefault="00D338F8" w:rsidP="00D3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38F8" w:rsidRPr="001F5852" w:rsidRDefault="00D338F8" w:rsidP="00D3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CC" w:rsidRPr="001F5852" w:rsidRDefault="0067661F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Геополитической особенностью области является ее приграничное ра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 наличие границ сразу с тремя иностранными государствами. Т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образом, географическое положение области придает ей статус тран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коридора «Россия – Европа», через который проходит значител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транспортные и пассажирские потоки, обусловливает реальную опа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59CC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перемещения террористических группировок, транзита оружия и взрывчатых веществ.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располагает развитой транспортной инфраструктурой. Авт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трассы и железнодорожная сеть связывают ее с Москвой, Санкт-Петербургом, Киевом, Республикой Беларусь, со столицами стран Балтии, портами Мурманска, Калининграда и Ленинградской области.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первоочередных террористических устремлений являются хозяйствующие субъекты, использующие в своей производственной деятел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химические опасные вещества, промышленные взрывчатые вещества, места (объекты) массового пребывания людей, в том числе учреждения кул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 спортивные сооружения, учебные заведения, объекты здравоохран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современных террористов - осуществление масштабных акций террористического и экстремистского характера, объектом возде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которых становятся большие массы людей, и, тем самым, достигается максимальный резонанс в средствах массовой информации, создается напр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женность и нестабильность в обществе.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задача предотвращения террористических и экстр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мистских проявлений рассматривается на государственном уровне как при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ритетная. По заключению Национального антитеррористического комитета Российской Федерации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значительны масштабы незаконного оборота оружия, бо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припасов и других средств совершения террора. Не снижается уровень опа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совершения террористических актов с использованием радиоактивных, химических и биологических компонентов.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совершения террористических актов усиливается в связи с акт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визацией миграционных процессов, носящих транснациональный характер.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Серьезную угрозу поддержанию законности и правопорядка в Росси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создает активизация деятельности молодежных объедин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экстремистской направленности. Экстремистские организации испол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 любые социальные, этнические и религиозные осложнения, разногласия между политическими партиями и объединениями, другие факторы нест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бильности в целях достижения своих идеологических и политических инт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практически лишены возможности осуществлять подры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ные действия силами крупных вооруженных формирований. Тем не менее, они не оставляют попыток совершения террористических актов, и их де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организуется по принципу нанесения точечных ударов по объе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жизнеобеспечения и местам с массовым скоплением людей.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расположены 3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опасных объекта, 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пользующих в производственных процессах аварийно химически опасные вещества хлор и аммиак и 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взрывопожароопасных объектов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на хранении горюче-смазочные материалы и легковоспламеняющиеся жидк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К ним относятся нефтебазы, хранилища нефтепродуктов, автозаправо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станции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компактности застройки городской территории и, соответстве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высокой плотности населения (более 2000 человек на квадратный кил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метр) последствия террористических актов на территории города Пскова 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иметь масштабный характер.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аварии на коммунально-энергетических сетях и объектах жизн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города Пскова могут повлечь за собой остановку произво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деятельности организаций, резкое ухудшение санитарно-эпидемиологической обстановки, нарушение жизнеобеспечения городской территории с населением до 60 тысяч человек.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террористических актов на критически важных и потенц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опасных объектах, объектах энергетической и транспортной инфр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 объектах жизнеобеспечения, в местах массового пребывания 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представляют собой угрозу жизни и здоровью граждан, а также социал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но-экономической стабильности на территории муниципального образования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Пскова осуществляют свою деятельность более ста муниципальных образовательных учреждений, муниципальных учрежд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культуры, физической культуры и спорта, в каждом из которых одн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могут находиться сотни детей.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подпрограммы позволит обеспечить системный подход, более четкое распределение задач и функций, а также слаженность действий при решении органами местного самоуправления вопросов профилактики терр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и экстремизма на территории муниципального образования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является инструментом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Пскова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терроризма и экстремистской де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направлена: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повышение уровня общественной безопасности;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организацию и осуществление мероприятий по предупреждению терроризма и экстремизма;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повышение антитеррористической защищенности муниципальных образовательных учреждений, муниципальных учреждений культуры, физ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 и спорта;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выработку толерантного сознания, предупреждение проявлений кс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нофобии, религиозного сепаратизма и этнической нетерпимости.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принятие подпрограммы обусловлены необходимостью 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ординации деятельности и интеграции усилий органов местного самоупра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иных заинтересованных ведомств и организаций в вопросах реализ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эффективных мер по профилактике экстремизма и терроризма, сниж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влияния негативных факторов в указанных сферах.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программно-целевого метода позволит разработать и реал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комплекс мероприятий, взаимоувязанных по ресурсам, исполнителям и срокам исполнения, добиться наибольшей эффективности и результативн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решении задач, направленных на совершенствование системы пред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преждения терроризма и экстремизма, минимизации их последствий на те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ритории муниципального образования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соответствует стратегии и концепции развития города Пскова и позволяет обеспечить концентрацию основных усилий органов местного самоуправления на приоритетных направлениях по вопросам пр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филактики терроризма и экстремизма.</w:t>
      </w:r>
    </w:p>
    <w:p w:rsidR="00CE59CC" w:rsidRPr="001F5852" w:rsidRDefault="00CE59CC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терроризма и экстремизма в муниципальном образовании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населения и территории муниципального образования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 и террористических угроз, обеспечение пожарной безопасности и безопасности людей на водных объектах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значительно увеличить потенциал и повысить эффективность механизма против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терроризму и экстремизму на территории муниципального образования 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действенную систему антитеррорист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защищенности в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учреждениях культуры, физической культуры и спорта.</w:t>
      </w:r>
    </w:p>
    <w:p w:rsidR="0067661F" w:rsidRPr="001F5852" w:rsidRDefault="0067661F" w:rsidP="00CE59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1F" w:rsidRPr="001F5852" w:rsidRDefault="0067661F" w:rsidP="00D33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1F" w:rsidRPr="001F5852" w:rsidRDefault="0067661F" w:rsidP="00D338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Цели, задачи, целевые показатели, основные ожидаемые конечные 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подпрограммы</w:t>
      </w:r>
    </w:p>
    <w:p w:rsidR="00D338F8" w:rsidRPr="001F5852" w:rsidRDefault="00D338F8" w:rsidP="00D3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i/>
          <w:sz w:val="28"/>
          <w:szCs w:val="28"/>
        </w:rPr>
        <w:t>Целью подпрограммы является</w:t>
      </w:r>
      <w:r w:rsidRPr="001F585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F524D" w:rsidRPr="001F5852">
        <w:rPr>
          <w:rFonts w:ascii="Times New Roman" w:eastAsia="Calibri" w:hAnsi="Times New Roman" w:cs="Times New Roman"/>
          <w:sz w:val="28"/>
          <w:szCs w:val="28"/>
        </w:rPr>
        <w:t>создание эффективной системы против</w:t>
      </w:r>
      <w:r w:rsidR="00BF524D" w:rsidRPr="001F5852">
        <w:rPr>
          <w:rFonts w:ascii="Times New Roman" w:eastAsia="Calibri" w:hAnsi="Times New Roman" w:cs="Times New Roman"/>
          <w:sz w:val="28"/>
          <w:szCs w:val="28"/>
        </w:rPr>
        <w:t>о</w:t>
      </w:r>
      <w:r w:rsidR="00BF524D" w:rsidRPr="001F5852">
        <w:rPr>
          <w:rFonts w:ascii="Times New Roman" w:eastAsia="Calibri" w:hAnsi="Times New Roman" w:cs="Times New Roman"/>
          <w:sz w:val="28"/>
          <w:szCs w:val="28"/>
        </w:rPr>
        <w:t>действия терроризму и экстремизму</w:t>
      </w:r>
      <w:r w:rsidRPr="001F58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8F8" w:rsidRPr="001F5852" w:rsidRDefault="00D338F8" w:rsidP="00D338F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i/>
          <w:sz w:val="28"/>
          <w:szCs w:val="28"/>
        </w:rPr>
        <w:t>Для достижения указанной цели необходимо решить следующие задачи</w:t>
      </w:r>
      <w:r w:rsidRPr="001F585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F524D" w:rsidRPr="001F5852" w:rsidRDefault="00232A37" w:rsidP="00BF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F524D" w:rsidRPr="001F5852">
        <w:rPr>
          <w:rFonts w:ascii="Times New Roman" w:eastAsia="Calibri" w:hAnsi="Times New Roman" w:cs="Times New Roman"/>
          <w:sz w:val="28"/>
          <w:szCs w:val="28"/>
        </w:rPr>
        <w:t>Совершенствование системы профилактики терроризма и экстремизма;</w:t>
      </w:r>
    </w:p>
    <w:p w:rsidR="00BF524D" w:rsidRPr="001F5852" w:rsidRDefault="00BF524D" w:rsidP="00BF52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52">
        <w:rPr>
          <w:rFonts w:ascii="Times New Roman" w:eastAsia="Calibri" w:hAnsi="Times New Roman" w:cs="Times New Roman"/>
          <w:sz w:val="28"/>
          <w:szCs w:val="28"/>
        </w:rPr>
        <w:t>2. Обеспечение антитеррористической защищенности в муниципальных учреждениях города Пскова.</w:t>
      </w:r>
    </w:p>
    <w:p w:rsidR="00D338F8" w:rsidRPr="001F5852" w:rsidRDefault="00D338F8" w:rsidP="00BF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Реализация подпрограммы МП позволит достичь следующих результатов: </w:t>
      </w:r>
    </w:p>
    <w:p w:rsidR="00BF524D" w:rsidRPr="001F5852" w:rsidRDefault="00BF524D" w:rsidP="00BF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социальной среды, способной эффективно противодействовать любым проявлениям терроризма и экстремизма, и, как следствие, отсутствие этих негативных проявлений на территории города Пскова;</w:t>
      </w:r>
    </w:p>
    <w:p w:rsidR="00232A37" w:rsidRPr="001F5852" w:rsidRDefault="00BF524D" w:rsidP="00BF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Возрастание доли муниципальных учреждений образования, культуры, физической культуры и спорта, оборудованных системами видеонаблюдения и другими техническими средствами защиты, до 100%</w:t>
      </w:r>
      <w:r w:rsidR="001F5852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8F8" w:rsidRPr="001F5852" w:rsidRDefault="00D338F8" w:rsidP="00232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целевых показателях подпрограммы представлены в приложении 1 к МП.</w:t>
      </w:r>
    </w:p>
    <w:p w:rsidR="00D338F8" w:rsidRPr="001F5852" w:rsidRDefault="00D338F8" w:rsidP="00D33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значений целевых показателей подпрограммы приведен в разделе </w:t>
      </w: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МП.</w:t>
      </w:r>
    </w:p>
    <w:p w:rsidR="00D338F8" w:rsidRPr="001F5852" w:rsidRDefault="00D338F8" w:rsidP="00D33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38F8" w:rsidRPr="001F5852" w:rsidRDefault="00D338F8" w:rsidP="00D338F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Характеристика основных мероприятий </w:t>
      </w:r>
    </w:p>
    <w:p w:rsidR="00D338F8" w:rsidRPr="001F5852" w:rsidRDefault="00D338F8" w:rsidP="00D338F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D338F8" w:rsidRPr="001F5852" w:rsidRDefault="00D338F8" w:rsidP="00D338F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решения задач подпрограммы планируется ре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лизовать следующие основные мероприятия: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Совершенствование системы профилактики терроризма и эк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тремизма, выполнение данной задачи будет осуществляться путем реализ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следующих основных мероприятий: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Разработка системных мероприятий по противодействию терроризму на основе прогноза развития оперативной обстановки на территории мун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реализации данного мер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осуществляется: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прогнозирование ситуаций, связанных с возможностью 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вершения террористических актов на территории города Пскова;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командно-штабных учениях по отработке вопросов взаим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проведении первоначальных мероприятий по пресечению те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рористических актов;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мероприятий, направленных на недопущение проникн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вения представителей экстремистских объединений и организаций в органы власти и управления, в том числе в ходе избирательных кампаний различных уровней.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данных мероприятий способствует отработке вопросов вз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 при проведении первоначальных мероприятий по пресечению террористических актов.</w:t>
      </w:r>
    </w:p>
    <w:p w:rsidR="00915C99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мест массового пребывания людей межведомственной к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по обследованию мест с массовым пребыванием людей на террит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«Город Псков» на антитеррористическую защищенность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данного мероприятия осуществляется: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проверок состояния антитеррористической защищенности объектов террористических угроз (потенциально опасные объекты, места с массовым пребыванием людей - образовательные и лечебно-профилактические учреждения, объекты культуры и спорта, ЖКХ, энергет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транспорта);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комплекса мер по обеспечению безопасности населения в жилом секторе, включая проверку чердачных и подвальных помещений, об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незавершенного строительства и неэксплуатируемых строений;</w:t>
      </w:r>
    </w:p>
    <w:p w:rsidR="00BF524D" w:rsidRPr="001F5852" w:rsidRDefault="00915C99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контроль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 объектов </w:t>
      </w:r>
      <w:proofErr w:type="spellStart"/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</w:t>
      </w:r>
      <w:proofErr w:type="spellEnd"/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комплекса.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данных мероприятий способствует повышению состояния антитеррористической защищенности объектов террористических угроз: п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тенциально опасных объектов, мест с массовым пребыванием людей - обр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и лечебно-профилактических учреждений, объектов культуры и спорта, ЖКХ, энергетики, транспорта, объектов </w:t>
      </w:r>
      <w:proofErr w:type="spell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топливоэнергетического</w:t>
      </w:r>
      <w:proofErr w:type="spell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комплекса.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Предупреждение проявлений экстремизма, ксенофобии, политическ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религиозного сепаратизма, этнической нетерпимости. В рамках реализ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данного мероприятия осуществляется: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 на недопущение экстремис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проявлений в период проведения культурно-массовых и общественно политических мероприятий;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обстановкой в местах проведения досуга молодежи с целью своевременного реагирования на факты проявления соц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альной, национальной и религиозной розни;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деятельности неформальных молодежных объединений, подготовка рекомендаций и принятие мер по предупреждению вовлечения молодежи в неформальные молодежные объединения экстр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мистской направленности;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размещения в средствах массовой информации матери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на антитеррористическую тематику;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мероприятий по межконфессиональному взаимодействию и толерантности в рамках Комплексного плана противодействия идеологии терроризма на территории города Пскова на 2019 - 2023 годы;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активного участия молодежи в общественной жизни и профилактика негативных тенденций этнического характера в молодежной среде;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тиражирование Памятки антитеррористической напра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населению.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данных мероприятий способствует отсутствию экстремис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проявлений в период проведения культурно-массовых и общественно политических мероприятий, отсутствию фактов проявления социальной, национальной и религиозной розни, повышению информированности нас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антитеррористическую тематику.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Обеспечение антитеррористической защищенности в муниц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учреждениях города Пскова, выполнение данной задачи будет ос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ществляться путем реализации следующих основных мероприятий: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Обеспечение антитеррористической защищенности в муниципальных учреждениях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C99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мероприятия осуществляются 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повышению антитеррористической защищенности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24D" w:rsidRPr="001F5852" w:rsidRDefault="00915C99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общеобразовательных учреждениях, учреждениях дошкольного и дополнительного образования и прочих учреждениях образ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BF524D" w:rsidRPr="001F5852" w:rsidRDefault="00915C99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учреждениях культуры и учреждениях дополнител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524D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детей сферы «Культура»;</w:t>
      </w:r>
    </w:p>
    <w:p w:rsidR="00915C99" w:rsidRPr="001F5852" w:rsidRDefault="00915C99" w:rsidP="00915C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учреждениях дополнительного образования детей сферы «Физич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культура и спорт», МБУ «Стадион "Машиностроитель», МБУ «Пско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городской молодежный центр».</w:t>
      </w:r>
    </w:p>
    <w:p w:rsidR="00BF524D" w:rsidRPr="001F5852" w:rsidRDefault="00BF524D" w:rsidP="00BF52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данных мероприятий способствует повышению уровня 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титеррористической защищенности в муниципальных учреждениях.</w:t>
      </w:r>
    </w:p>
    <w:p w:rsidR="00D338F8" w:rsidRPr="001F5852" w:rsidRDefault="00D338F8" w:rsidP="00D338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мероприятий, сведения об объемах их финансиров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другая информация об основных мероприятиях приводятся по форме согласно таблице 4 (Приложение 1 к подпрограмме).</w:t>
      </w:r>
    </w:p>
    <w:p w:rsidR="00D338F8" w:rsidRPr="001F5852" w:rsidRDefault="00D338F8" w:rsidP="00D338F8">
      <w:pPr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338F8" w:rsidRPr="001F5852" w:rsidRDefault="00D338F8" w:rsidP="00D338F8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</w:p>
    <w:p w:rsidR="00D338F8" w:rsidRPr="001F5852" w:rsidRDefault="00D338F8" w:rsidP="00D338F8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</w:p>
    <w:p w:rsidR="00D338F8" w:rsidRPr="001F5852" w:rsidRDefault="00D338F8" w:rsidP="00D338F8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</w:pPr>
    </w:p>
    <w:p w:rsidR="00D338F8" w:rsidRPr="001F5852" w:rsidRDefault="00D338F8" w:rsidP="00D338F8">
      <w:pPr>
        <w:spacing w:after="0" w:line="240" w:lineRule="auto"/>
        <w:rPr>
          <w:rFonts w:ascii="Times New Roman" w:eastAsia="Times New Roman" w:hAnsi="Times New Roman" w:cs="Times New Roman"/>
          <w:i/>
          <w:strike/>
          <w:sz w:val="20"/>
          <w:szCs w:val="20"/>
          <w:lang w:eastAsia="ru-RU"/>
        </w:rPr>
        <w:sectPr w:rsidR="00D338F8" w:rsidRPr="001F5852" w:rsidSect="00317F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</w:t>
      </w:r>
    </w:p>
    <w:p w:rsidR="00915C99" w:rsidRPr="001F5852" w:rsidRDefault="00D338F8" w:rsidP="00915C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5C99"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терроризма и экстремизма </w:t>
      </w:r>
    </w:p>
    <w:p w:rsidR="00D338F8" w:rsidRPr="001F5852" w:rsidRDefault="00915C99" w:rsidP="00915C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«Город Псков</w:t>
      </w:r>
      <w:r w:rsidR="00D338F8" w:rsidRPr="001F58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338F8" w:rsidRPr="001F5852" w:rsidRDefault="00D338F8" w:rsidP="00D338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и сведения об объемах финансирования подпрогра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</w:p>
    <w:p w:rsidR="00D338F8" w:rsidRPr="001F5852" w:rsidRDefault="00D338F8" w:rsidP="00915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5C99"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экстремизма в муниципальном образовании «Город Псков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1B16" w:rsidRPr="001F5852" w:rsidRDefault="000F1B16" w:rsidP="000F1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585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5</w:t>
      </w:r>
    </w:p>
    <w:p w:rsidR="000F1B16" w:rsidRPr="001F5852" w:rsidRDefault="000F1B16" w:rsidP="00232A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77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133"/>
        <w:gridCol w:w="1134"/>
        <w:gridCol w:w="991"/>
        <w:gridCol w:w="992"/>
        <w:gridCol w:w="992"/>
        <w:gridCol w:w="992"/>
        <w:gridCol w:w="1420"/>
        <w:gridCol w:w="1288"/>
        <w:gridCol w:w="1716"/>
        <w:gridCol w:w="1252"/>
        <w:gridCol w:w="1134"/>
        <w:gridCol w:w="989"/>
      </w:tblGrid>
      <w:tr w:rsidR="00D338F8" w:rsidRPr="001F5852" w:rsidTr="00D338F8">
        <w:trPr>
          <w:trHeight w:val="23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новного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зации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новного меропри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нансиров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лей)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основного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роприятия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полнения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новного мер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приятия на 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нец срока де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4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(индикаторы) результативности 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полнения основных мероприятий, по годам реал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новных меропри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 с пок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зателями муниц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пальной программы и подпр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</w:t>
            </w:r>
          </w:p>
        </w:tc>
      </w:tr>
      <w:tr w:rsidR="00D338F8" w:rsidRPr="001F5852" w:rsidTr="00D338F8">
        <w:trPr>
          <w:trHeight w:val="2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бю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жетные источники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8F8" w:rsidRPr="001F5852" w:rsidTr="00D338F8">
        <w:trPr>
          <w:trHeight w:val="34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 годам реализ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ции*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8F8" w:rsidRPr="001F5852" w:rsidTr="00D338F8">
        <w:trPr>
          <w:trHeight w:val="20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8F8" w:rsidRPr="001F5852" w:rsidTr="00D338F8">
        <w:trPr>
          <w:trHeight w:val="213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8" w:rsidRPr="001F5852" w:rsidRDefault="00D338F8" w:rsidP="00915C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«</w:t>
            </w:r>
            <w:r w:rsidR="00915C99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Профилактика терроризма и экстремизма в муниципальном образовании «Город Псков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D338F8" w:rsidRPr="001F5852" w:rsidTr="00D338F8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F8" w:rsidRPr="001F5852" w:rsidRDefault="00D338F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1: </w:t>
            </w:r>
            <w:r w:rsidR="00915C99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Совершенствование системы профилактики терроризма и экстремизма</w:t>
            </w:r>
          </w:p>
        </w:tc>
      </w:tr>
      <w:tr w:rsidR="00174130" w:rsidRPr="001F5852" w:rsidTr="00273BD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915C99" w:rsidP="00174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Разработка систе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ных мероприятий по противоде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ствию терроризму на основе прогноза развития операти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ной обстановки на территории мун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ципального образ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вания </w:t>
            </w:r>
            <w:r w:rsidR="00174130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«Город Псков»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17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Антитеррор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стическая к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миссия МО «Город Псков»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73BD3" w:rsidRPr="001F5852" w:rsidRDefault="00174130" w:rsidP="00FA4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командно-штабных учений, тактико-специал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учений и командно-штабных тренировок по плану антитерр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ристическ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опер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тивного штаба УФСБ Ро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сии по Псковской области с участием муниц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пального образования «Город Псков»</w:t>
            </w:r>
          </w:p>
        </w:tc>
      </w:tr>
      <w:tr w:rsidR="00174130" w:rsidRPr="001F5852" w:rsidTr="00273BD3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соц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среды, способной э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фективно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тиводействовать любым проя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лениям терр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ризма и экстр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мизма, и, как следствие,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сутствие этих негативных проявлений на территории города Пскова</w:t>
            </w: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3BD3" w:rsidRPr="001F5852" w:rsidRDefault="00273BD3" w:rsidP="0017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1F5852">
              <w:t xml:space="preserve"> 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к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мандно-штабных учениях по отр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ботке вопросов взаимодействия при проведении первоначальных мероприятий по пресечению терр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ристических актов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174130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59566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273BD3" w:rsidRPr="001F5852" w:rsidRDefault="00273BD3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273BD3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59566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73BD3" w:rsidRPr="001F5852" w:rsidRDefault="00273BD3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273BD3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59566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73BD3" w:rsidRPr="001F5852" w:rsidRDefault="00273BD3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273BD3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59566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73BD3" w:rsidRPr="001F5852" w:rsidRDefault="00273BD3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273BD3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59566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73BD3" w:rsidRPr="001F5852" w:rsidRDefault="00273BD3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273BD3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BD3" w:rsidRPr="001F5852" w:rsidRDefault="00595662" w:rsidP="00410C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73BD3" w:rsidRPr="001F5852" w:rsidRDefault="00273BD3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Проверка мест ма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сового пребывания людей межведо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ственной комиссией по обследованию мест с массовым пребыванием людей на территории м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ниципального обр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зования «Город Псков» на антите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рористическую з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щищенность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17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Антитеррор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стическая к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миссия МО «Город Псков», УФСБ России по Псковской области, УМВД России по гор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 Пскову, Управление городского хозяйства 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министрации города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A4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заседаний Антитерр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ристической комиссии муниц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пального образования «Город </w:t>
            </w:r>
          </w:p>
          <w:p w:rsidR="00174130" w:rsidRPr="001F5852" w:rsidRDefault="00174130" w:rsidP="00174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Псков»</w:t>
            </w: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соц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среды, способной э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фективно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тиводействовать любым проя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лениям терр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ризма и экстр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мизма, и, как следствие,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сутствие этих негативных проявлений на территории города Пскова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362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 антите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рористической з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щищенности об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ъ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ектов </w:t>
            </w:r>
            <w:proofErr w:type="spellStart"/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топливоэне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гетического</w:t>
            </w:r>
            <w:proofErr w:type="spellEnd"/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плекса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Предупреждение проявлений экстр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мизма, ксенофобии, политического и религиозного сеп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ратизма, этнич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ской нетерпимости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17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физической культуре, спо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и делам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лодежи Адм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рода Пскова, Управление образования Администрации города Пскова, Управление культуры 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министрации города Пскова, УМВД России по Псковской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области, УФСБ России по Псковской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ласти,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страция города Пскова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94116" w:rsidRPr="001F5852" w:rsidRDefault="009215FA" w:rsidP="001741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раб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 со средств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массовой информации Администрации города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977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заседаний Антитерр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ристической комиссии муниц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пального образования «Город Псков»</w:t>
            </w:r>
          </w:p>
          <w:p w:rsidR="00174130" w:rsidRPr="001F5852" w:rsidRDefault="00174130" w:rsidP="00977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соц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среды, способной э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фективно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тиводействовать любым проя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лениям терр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ризма и экстр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мизма, и, как следствие,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сутствие этих негативных проявлений на территории города Пскова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5956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Заслушивание на заседаниях Ант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террористической комиссии муниц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пального образов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«Город Псков» </w:t>
            </w:r>
            <w:r w:rsidR="0059566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2 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нителей комплек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плана прот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водействия идеол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194116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гии терроризма на территории города Пскова </w:t>
            </w:r>
            <w:r w:rsidR="00595662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595662" w:rsidP="0059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595662" w:rsidP="0059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595662" w:rsidP="0059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595662" w:rsidP="0059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8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595662" w:rsidP="0059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4130" w:rsidRPr="001F5852" w:rsidTr="00194116">
        <w:trPr>
          <w:trHeight w:val="55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4130" w:rsidRPr="001F5852" w:rsidRDefault="00595662" w:rsidP="0059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30" w:rsidRPr="001F5852" w:rsidRDefault="00174130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1D92" w:rsidRPr="001F5852" w:rsidTr="00CD063B">
        <w:trPr>
          <w:trHeight w:val="240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1D92" w:rsidRPr="001F5852" w:rsidRDefault="00A21D9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Задача 2: </w:t>
            </w:r>
            <w:r w:rsidR="009215FA"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антитеррористической защищенности в муниципальных учреждениях города Пскова</w:t>
            </w:r>
          </w:p>
        </w:tc>
      </w:tr>
      <w:tr w:rsidR="00F96038" w:rsidRPr="001F5852" w:rsidTr="004F7472">
        <w:trPr>
          <w:trHeight w:val="55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ант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террористической защищенности в муниципальных учреждениях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города Пскова, муниципальные учреждения, подведомстве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Управл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образов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Админ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 города Пскова, Упра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ление культуры Администрации города Пскова, муниципальные учреждения, подведомстве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Управл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культуры Администрации города Пскова, Комитет по физической культуре, спо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и делам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лодежи Адм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рода Пскова,  муниципальные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учреждения, подведомстве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Комитету по физической культуре, спо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и делам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лодежи Адм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рода Пскова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38" w:rsidRPr="001F5852" w:rsidRDefault="00450311" w:rsidP="00975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муниц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 учреждений сферы обр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зования, культуры, физической культуры и спорта еж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годно об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рудованных технич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скими сре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ствами 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щиты не менее 2 в год</w:t>
            </w:r>
          </w:p>
        </w:tc>
      </w:tr>
      <w:tr w:rsidR="00F96038" w:rsidRPr="001F5852" w:rsidTr="004F7472">
        <w:trPr>
          <w:trHeight w:val="34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5849,0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sz w:val="18"/>
                <w:szCs w:val="18"/>
              </w:rPr>
              <w:t>5849,0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450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Возрастание доли муниц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 учр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ждений образ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вания, культ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ры, физической культуры и спорта, обор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дованных 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ническими средствами защиты, до 100%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0311" w:rsidRPr="001F5852" w:rsidRDefault="00F96038" w:rsidP="00450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роприятий по ант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террористической защищенности в муниципальных учреждениях</w:t>
            </w:r>
          </w:p>
          <w:p w:rsidR="00F96038" w:rsidRPr="001F5852" w:rsidRDefault="00F96038" w:rsidP="004503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50311"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да/нет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450311" w:rsidP="0045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B67A3F">
        <w:trPr>
          <w:trHeight w:val="3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450311" w:rsidP="00450311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B67A3F">
        <w:trPr>
          <w:trHeight w:val="37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450311" w:rsidP="00450311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B67A3F">
        <w:trPr>
          <w:trHeight w:val="38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450311" w:rsidP="00450311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B67A3F">
        <w:trPr>
          <w:trHeight w:val="3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450311" w:rsidP="00450311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4F7472">
        <w:trPr>
          <w:trHeight w:val="55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450311" w:rsidP="00450311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DD5DDE">
        <w:trPr>
          <w:trHeight w:val="55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Организация и пр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ведение в муниц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пальных учрежд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ниях информацио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но-пропагандистских мероприятий по разъяснению су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щ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ности терроризма и его общественной 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CD06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Администрации города Пскова, </w:t>
            </w:r>
          </w:p>
          <w:p w:rsidR="00F96038" w:rsidRPr="001F5852" w:rsidRDefault="00F96038" w:rsidP="00CD0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 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министрации города Пскова, Комитет по физической культуре, спо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и делам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лодежи Адм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рода Пскова, отдел по работе со СМИ Адм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нистрации г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рода Пскова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975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информац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онных м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териалов (печатных, аудиовиз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альных и. электро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ных) в обл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 прот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водействия идеологии терроризма</w:t>
            </w:r>
          </w:p>
        </w:tc>
      </w:tr>
      <w:tr w:rsidR="00F96038" w:rsidRPr="001F5852" w:rsidTr="00B67A3F">
        <w:trPr>
          <w:trHeight w:val="38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A908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соц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альной среды, способной э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фективно пр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тиводействовать любым проя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лениям терр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ризма и экстр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мизма, и, как следствие, 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сутствие этих негативных проявлений на территории города Пскова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9D5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Количество во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питательных и культурно-просветительских мероприятий, направленных на развитие у детей и молодежи непри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идеологии те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роризма и привитие традиционных ро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сийских духовно-нравственных це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ностей, проведе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в муниципал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учреждениях</w:t>
            </w:r>
            <w:r w:rsidRPr="001F585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(единица)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9D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4F7472">
        <w:trPr>
          <w:trHeight w:val="2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4F7472">
        <w:trPr>
          <w:trHeight w:val="2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4F7472">
        <w:trPr>
          <w:trHeight w:val="2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4F7472">
        <w:trPr>
          <w:trHeight w:val="23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038" w:rsidRPr="001F5852" w:rsidTr="004F7472">
        <w:trPr>
          <w:trHeight w:val="122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4F7472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38" w:rsidRPr="001F5852" w:rsidRDefault="00F96038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7472" w:rsidRPr="001F5852" w:rsidTr="00D338F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26761,9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7472" w:rsidRPr="001F5852" w:rsidTr="00D338F8">
        <w:trPr>
          <w:trHeight w:val="17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b/>
                <w:sz w:val="18"/>
                <w:szCs w:val="18"/>
              </w:rPr>
              <w:t>5849,0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hAnsi="Times New Roman" w:cs="Times New Roman"/>
                <w:b/>
                <w:sz w:val="18"/>
                <w:szCs w:val="18"/>
              </w:rPr>
              <w:t>5849,0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7472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4912,9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7472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7472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7472" w:rsidRPr="001F5852" w:rsidTr="00D338F8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F7472" w:rsidRPr="001F5852" w:rsidTr="00D338F8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4F4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spacing w:after="0" w:line="240" w:lineRule="auto"/>
              <w:jc w:val="center"/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2" w:rsidRPr="001F5852" w:rsidRDefault="004F7472" w:rsidP="00F81A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D338F8" w:rsidRPr="001F5852" w:rsidRDefault="00D338F8" w:rsidP="00D338F8"/>
    <w:p w:rsidR="002819C5" w:rsidRPr="001F5852" w:rsidRDefault="002819C5" w:rsidP="002819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819C5" w:rsidRPr="001F5852" w:rsidSect="001F5852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85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Проект Постановления вносит:</w:t>
      </w: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по делам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гражданской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обороны и предупреждению </w:t>
      </w:r>
      <w:proofErr w:type="gramStart"/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чрезвычайных</w:t>
      </w:r>
      <w:proofErr w:type="gramEnd"/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ситуаций  Администрации города Пскова </w:t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58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5852">
        <w:rPr>
          <w:rFonts w:ascii="Times New Roman" w:eastAsia="Times New Roman" w:hAnsi="Times New Roman" w:cs="Times New Roman"/>
          <w:sz w:val="28"/>
          <w:szCs w:val="20"/>
          <w:lang w:eastAsia="ar-SA"/>
        </w:rPr>
        <w:t>В.Б. Воробьев</w:t>
      </w: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F5852"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Согласовано:</w:t>
      </w:r>
    </w:p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781" w:type="dxa"/>
        <w:jc w:val="right"/>
        <w:tblInd w:w="-1439" w:type="dxa"/>
        <w:tblLayout w:type="fixed"/>
        <w:tblLook w:val="04A0" w:firstRow="1" w:lastRow="0" w:firstColumn="1" w:lastColumn="0" w:noHBand="0" w:noVBand="1"/>
      </w:tblPr>
      <w:tblGrid>
        <w:gridCol w:w="7230"/>
        <w:gridCol w:w="2551"/>
      </w:tblGrid>
      <w:tr w:rsidR="008A4D16" w:rsidRPr="001F5852" w:rsidTr="00802D60">
        <w:trPr>
          <w:jc w:val="right"/>
        </w:trPr>
        <w:tc>
          <w:tcPr>
            <w:tcW w:w="7230" w:type="dxa"/>
          </w:tcPr>
          <w:p w:rsidR="008A4D16" w:rsidRPr="001F5852" w:rsidRDefault="008A4D16" w:rsidP="008A4D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 Финансового управления 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города Пскова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Т.Г. Винт</w:t>
            </w:r>
          </w:p>
        </w:tc>
      </w:tr>
      <w:tr w:rsidR="008A4D16" w:rsidRPr="001F5852" w:rsidTr="00802D60">
        <w:trPr>
          <w:jc w:val="right"/>
        </w:trPr>
        <w:tc>
          <w:tcPr>
            <w:tcW w:w="7230" w:type="dxa"/>
          </w:tcPr>
          <w:p w:rsidR="008A4D16" w:rsidRPr="001F5852" w:rsidRDefault="008A4D16" w:rsidP="008A4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Председатель Комитета социально-экономического 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развития Администрации города Пскова </w:t>
            </w: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ab/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A4D16" w:rsidRPr="001F5852" w:rsidRDefault="008A4D16" w:rsidP="008A4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М.В. </w:t>
            </w:r>
            <w:proofErr w:type="spellStart"/>
            <w:r w:rsidRPr="001F5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Степаненков</w:t>
            </w:r>
            <w:proofErr w:type="spellEnd"/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4D16" w:rsidRPr="001F5852" w:rsidTr="00802D60">
        <w:trPr>
          <w:jc w:val="right"/>
        </w:trPr>
        <w:tc>
          <w:tcPr>
            <w:tcW w:w="7230" w:type="dxa"/>
          </w:tcPr>
          <w:p w:rsidR="008A4D16" w:rsidRPr="001F5852" w:rsidRDefault="008A4D16" w:rsidP="008A4D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Управляющий делами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Администрации города Пскова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Г.В. Петрова</w:t>
            </w:r>
          </w:p>
        </w:tc>
      </w:tr>
      <w:tr w:rsidR="008A4D16" w:rsidRPr="001F5852" w:rsidTr="00802D60">
        <w:trPr>
          <w:jc w:val="right"/>
        </w:trPr>
        <w:tc>
          <w:tcPr>
            <w:tcW w:w="7230" w:type="dxa"/>
          </w:tcPr>
          <w:p w:rsidR="008A4D16" w:rsidRPr="001F5852" w:rsidRDefault="008A4D16" w:rsidP="008A4D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Председатель Комитета правового 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обеспечения Администрации города Пскова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585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Ю.А. Цыганова</w:t>
            </w:r>
          </w:p>
        </w:tc>
      </w:tr>
      <w:tr w:rsidR="008A4D16" w:rsidRPr="001F5852" w:rsidTr="00802D60">
        <w:trPr>
          <w:jc w:val="right"/>
        </w:trPr>
        <w:tc>
          <w:tcPr>
            <w:tcW w:w="7230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>Начальник Управления образования</w:t>
            </w:r>
            <w:r w:rsidRPr="001F5852">
              <w:rPr>
                <w:rFonts w:ascii="Times New Roman" w:hAnsi="Times New Roman" w:cs="Times New Roman"/>
                <w:sz w:val="28"/>
              </w:rPr>
              <w:tab/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 xml:space="preserve">Администрации города Пскова        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 xml:space="preserve">                                      </w:t>
            </w:r>
          </w:p>
        </w:tc>
        <w:tc>
          <w:tcPr>
            <w:tcW w:w="2551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 xml:space="preserve">А.С. </w:t>
            </w:r>
            <w:proofErr w:type="spellStart"/>
            <w:r w:rsidRPr="001F5852">
              <w:rPr>
                <w:rFonts w:ascii="Times New Roman" w:hAnsi="Times New Roman" w:cs="Times New Roman"/>
                <w:sz w:val="28"/>
              </w:rPr>
              <w:t>Кузыченко</w:t>
            </w:r>
            <w:proofErr w:type="spellEnd"/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4D16" w:rsidRPr="001F5852" w:rsidTr="00802D60">
        <w:trPr>
          <w:jc w:val="right"/>
        </w:trPr>
        <w:tc>
          <w:tcPr>
            <w:tcW w:w="7230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>Председатель Комитета по физической культуре,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 xml:space="preserve">спорту и делам молодежи 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>Администрации города Пскова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F5852">
              <w:rPr>
                <w:rFonts w:ascii="Times New Roman" w:hAnsi="Times New Roman" w:cs="Times New Roman"/>
                <w:sz w:val="28"/>
              </w:rPr>
              <w:t>А.Н. Гаврилов</w:t>
            </w:r>
          </w:p>
        </w:tc>
      </w:tr>
      <w:tr w:rsidR="008A4D16" w:rsidRPr="001F5852" w:rsidTr="00802D60">
        <w:trPr>
          <w:jc w:val="right"/>
        </w:trPr>
        <w:tc>
          <w:tcPr>
            <w:tcW w:w="7230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F5852">
              <w:rPr>
                <w:rFonts w:ascii="Times New Roman" w:hAnsi="Times New Roman" w:cs="Times New Roman"/>
                <w:sz w:val="28"/>
                <w:lang w:eastAsia="ru-RU"/>
              </w:rPr>
              <w:t xml:space="preserve">Начальник управления культуры </w:t>
            </w:r>
          </w:p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  <w:lang w:eastAsia="ru-RU"/>
              </w:rPr>
              <w:t xml:space="preserve">Администрации города Пскова </w:t>
            </w:r>
            <w:r w:rsidRPr="001F5852">
              <w:rPr>
                <w:rFonts w:ascii="Times New Roman" w:hAnsi="Times New Roman" w:cs="Times New Roman"/>
                <w:sz w:val="28"/>
                <w:lang w:eastAsia="ru-RU"/>
              </w:rPr>
              <w:tab/>
            </w:r>
          </w:p>
        </w:tc>
        <w:tc>
          <w:tcPr>
            <w:tcW w:w="2551" w:type="dxa"/>
          </w:tcPr>
          <w:p w:rsidR="008A4D16" w:rsidRPr="001F5852" w:rsidRDefault="008A4D16" w:rsidP="008A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F5852">
              <w:rPr>
                <w:rFonts w:ascii="Times New Roman" w:hAnsi="Times New Roman" w:cs="Times New Roman"/>
                <w:sz w:val="28"/>
                <w:lang w:eastAsia="ru-RU"/>
              </w:rPr>
              <w:t>Ю.А. Мартынов</w:t>
            </w:r>
          </w:p>
        </w:tc>
      </w:tr>
    </w:tbl>
    <w:p w:rsidR="008A4D16" w:rsidRPr="001F5852" w:rsidRDefault="008A4D16" w:rsidP="008A4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38F8" w:rsidRPr="001F5852" w:rsidRDefault="00D338F8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8F8" w:rsidRPr="001F5852" w:rsidRDefault="00D338F8" w:rsidP="00EF1F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338F8" w:rsidRPr="001F5852" w:rsidSect="00B408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8F" w:rsidRDefault="00084A8F" w:rsidP="00EF1F7E">
      <w:pPr>
        <w:spacing w:after="0" w:line="240" w:lineRule="auto"/>
      </w:pPr>
      <w:r>
        <w:separator/>
      </w:r>
    </w:p>
  </w:endnote>
  <w:endnote w:type="continuationSeparator" w:id="0">
    <w:p w:rsidR="00084A8F" w:rsidRDefault="00084A8F" w:rsidP="00EF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8F" w:rsidRDefault="00084A8F" w:rsidP="00EF1F7E">
      <w:pPr>
        <w:spacing w:after="0" w:line="240" w:lineRule="auto"/>
      </w:pPr>
      <w:r>
        <w:separator/>
      </w:r>
    </w:p>
  </w:footnote>
  <w:footnote w:type="continuationSeparator" w:id="0">
    <w:p w:rsidR="00084A8F" w:rsidRDefault="00084A8F" w:rsidP="00EF1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4"/>
    <w:rsid w:val="00001124"/>
    <w:rsid w:val="000041D0"/>
    <w:rsid w:val="000078BA"/>
    <w:rsid w:val="00011B67"/>
    <w:rsid w:val="00047B00"/>
    <w:rsid w:val="0005091B"/>
    <w:rsid w:val="00074B2F"/>
    <w:rsid w:val="00077469"/>
    <w:rsid w:val="00082D04"/>
    <w:rsid w:val="00082E51"/>
    <w:rsid w:val="00084A8F"/>
    <w:rsid w:val="000A41E6"/>
    <w:rsid w:val="000B373B"/>
    <w:rsid w:val="000D450A"/>
    <w:rsid w:val="000E06FD"/>
    <w:rsid w:val="000F1B16"/>
    <w:rsid w:val="000F295B"/>
    <w:rsid w:val="00130BB5"/>
    <w:rsid w:val="00146F62"/>
    <w:rsid w:val="001530E7"/>
    <w:rsid w:val="00156EE5"/>
    <w:rsid w:val="00165A65"/>
    <w:rsid w:val="00170B34"/>
    <w:rsid w:val="00173E79"/>
    <w:rsid w:val="00174130"/>
    <w:rsid w:val="0019329F"/>
    <w:rsid w:val="00194116"/>
    <w:rsid w:val="001A342D"/>
    <w:rsid w:val="001B43D6"/>
    <w:rsid w:val="001B61E2"/>
    <w:rsid w:val="001C3F88"/>
    <w:rsid w:val="001C5D61"/>
    <w:rsid w:val="001E01FF"/>
    <w:rsid w:val="001E426E"/>
    <w:rsid w:val="001E6130"/>
    <w:rsid w:val="001F06DD"/>
    <w:rsid w:val="001F3DCF"/>
    <w:rsid w:val="001F48E3"/>
    <w:rsid w:val="001F5852"/>
    <w:rsid w:val="001F75AF"/>
    <w:rsid w:val="002006AF"/>
    <w:rsid w:val="00201224"/>
    <w:rsid w:val="00214514"/>
    <w:rsid w:val="00217A9F"/>
    <w:rsid w:val="002316DC"/>
    <w:rsid w:val="00232A37"/>
    <w:rsid w:val="00260D08"/>
    <w:rsid w:val="00261366"/>
    <w:rsid w:val="00267864"/>
    <w:rsid w:val="00273BD3"/>
    <w:rsid w:val="00274B4C"/>
    <w:rsid w:val="00276655"/>
    <w:rsid w:val="0027695F"/>
    <w:rsid w:val="002819C5"/>
    <w:rsid w:val="002B0C46"/>
    <w:rsid w:val="002C16CD"/>
    <w:rsid w:val="002C2F78"/>
    <w:rsid w:val="002C3D59"/>
    <w:rsid w:val="002C4D29"/>
    <w:rsid w:val="0030407C"/>
    <w:rsid w:val="00305632"/>
    <w:rsid w:val="003140F2"/>
    <w:rsid w:val="00314600"/>
    <w:rsid w:val="00317FFB"/>
    <w:rsid w:val="00331FE2"/>
    <w:rsid w:val="00341326"/>
    <w:rsid w:val="00345D29"/>
    <w:rsid w:val="003473B9"/>
    <w:rsid w:val="00362855"/>
    <w:rsid w:val="00366AFC"/>
    <w:rsid w:val="003808E4"/>
    <w:rsid w:val="0039793E"/>
    <w:rsid w:val="003A0634"/>
    <w:rsid w:val="003A4A77"/>
    <w:rsid w:val="003B447C"/>
    <w:rsid w:val="003B7F49"/>
    <w:rsid w:val="003C232A"/>
    <w:rsid w:val="003D0923"/>
    <w:rsid w:val="003D162A"/>
    <w:rsid w:val="003E03FB"/>
    <w:rsid w:val="003F16B9"/>
    <w:rsid w:val="00403C6B"/>
    <w:rsid w:val="00407480"/>
    <w:rsid w:val="00410286"/>
    <w:rsid w:val="00410C96"/>
    <w:rsid w:val="00411EC8"/>
    <w:rsid w:val="00412E7A"/>
    <w:rsid w:val="004357EF"/>
    <w:rsid w:val="00443B77"/>
    <w:rsid w:val="00450311"/>
    <w:rsid w:val="0045643B"/>
    <w:rsid w:val="0045644F"/>
    <w:rsid w:val="00480E71"/>
    <w:rsid w:val="004900D1"/>
    <w:rsid w:val="00491039"/>
    <w:rsid w:val="0049585B"/>
    <w:rsid w:val="00496F0D"/>
    <w:rsid w:val="004A1655"/>
    <w:rsid w:val="004A59FE"/>
    <w:rsid w:val="004C2744"/>
    <w:rsid w:val="004C7CE6"/>
    <w:rsid w:val="004E1787"/>
    <w:rsid w:val="004E51BF"/>
    <w:rsid w:val="004E7FB7"/>
    <w:rsid w:val="004F21D1"/>
    <w:rsid w:val="004F40BD"/>
    <w:rsid w:val="004F7472"/>
    <w:rsid w:val="00501E72"/>
    <w:rsid w:val="0050584F"/>
    <w:rsid w:val="00506264"/>
    <w:rsid w:val="005469BE"/>
    <w:rsid w:val="00554C7C"/>
    <w:rsid w:val="00564AF8"/>
    <w:rsid w:val="00571778"/>
    <w:rsid w:val="00575B18"/>
    <w:rsid w:val="005839B9"/>
    <w:rsid w:val="00583FB3"/>
    <w:rsid w:val="00595662"/>
    <w:rsid w:val="005A23BC"/>
    <w:rsid w:val="005A755A"/>
    <w:rsid w:val="005B7379"/>
    <w:rsid w:val="005C4766"/>
    <w:rsid w:val="005C4E4F"/>
    <w:rsid w:val="005C5938"/>
    <w:rsid w:val="005D317C"/>
    <w:rsid w:val="005D58FB"/>
    <w:rsid w:val="005E7FF9"/>
    <w:rsid w:val="005F1F55"/>
    <w:rsid w:val="005F3EE5"/>
    <w:rsid w:val="005F4A7F"/>
    <w:rsid w:val="005F64B7"/>
    <w:rsid w:val="00617AD9"/>
    <w:rsid w:val="00631A63"/>
    <w:rsid w:val="00632361"/>
    <w:rsid w:val="006369D1"/>
    <w:rsid w:val="00643BC2"/>
    <w:rsid w:val="00644B77"/>
    <w:rsid w:val="006478B2"/>
    <w:rsid w:val="00661679"/>
    <w:rsid w:val="006714F8"/>
    <w:rsid w:val="0067661F"/>
    <w:rsid w:val="0068485D"/>
    <w:rsid w:val="0068597E"/>
    <w:rsid w:val="006900C5"/>
    <w:rsid w:val="00692582"/>
    <w:rsid w:val="006C4299"/>
    <w:rsid w:val="006C6251"/>
    <w:rsid w:val="006D4917"/>
    <w:rsid w:val="006E68F5"/>
    <w:rsid w:val="0070613D"/>
    <w:rsid w:val="00711799"/>
    <w:rsid w:val="0072109B"/>
    <w:rsid w:val="00724263"/>
    <w:rsid w:val="00730ED9"/>
    <w:rsid w:val="00734C01"/>
    <w:rsid w:val="00742E4A"/>
    <w:rsid w:val="00750844"/>
    <w:rsid w:val="0075442B"/>
    <w:rsid w:val="00756436"/>
    <w:rsid w:val="007614E9"/>
    <w:rsid w:val="00784296"/>
    <w:rsid w:val="00785DD2"/>
    <w:rsid w:val="00786FBC"/>
    <w:rsid w:val="00791C64"/>
    <w:rsid w:val="007B6770"/>
    <w:rsid w:val="007C556D"/>
    <w:rsid w:val="007C5F9A"/>
    <w:rsid w:val="007D39A2"/>
    <w:rsid w:val="007D6348"/>
    <w:rsid w:val="007F6646"/>
    <w:rsid w:val="008014FE"/>
    <w:rsid w:val="00802D60"/>
    <w:rsid w:val="0081367F"/>
    <w:rsid w:val="008218C2"/>
    <w:rsid w:val="00826442"/>
    <w:rsid w:val="008358F1"/>
    <w:rsid w:val="00842C41"/>
    <w:rsid w:val="00854021"/>
    <w:rsid w:val="00863418"/>
    <w:rsid w:val="00871E0B"/>
    <w:rsid w:val="008761A1"/>
    <w:rsid w:val="008A47A9"/>
    <w:rsid w:val="008A4D16"/>
    <w:rsid w:val="008A6148"/>
    <w:rsid w:val="008B3A64"/>
    <w:rsid w:val="008B5E7F"/>
    <w:rsid w:val="008B665A"/>
    <w:rsid w:val="008B7ECF"/>
    <w:rsid w:val="008C16D0"/>
    <w:rsid w:val="008C236F"/>
    <w:rsid w:val="00902501"/>
    <w:rsid w:val="009146FB"/>
    <w:rsid w:val="00915C99"/>
    <w:rsid w:val="009215FA"/>
    <w:rsid w:val="00934FA2"/>
    <w:rsid w:val="009369A4"/>
    <w:rsid w:val="00937CAD"/>
    <w:rsid w:val="00950FD1"/>
    <w:rsid w:val="00954BEB"/>
    <w:rsid w:val="00955A22"/>
    <w:rsid w:val="00970BD4"/>
    <w:rsid w:val="0097512F"/>
    <w:rsid w:val="00976E16"/>
    <w:rsid w:val="00977C5D"/>
    <w:rsid w:val="0098766A"/>
    <w:rsid w:val="00987F86"/>
    <w:rsid w:val="009A05D9"/>
    <w:rsid w:val="009C7696"/>
    <w:rsid w:val="009D1632"/>
    <w:rsid w:val="009D3754"/>
    <w:rsid w:val="009D5934"/>
    <w:rsid w:val="009E5C28"/>
    <w:rsid w:val="00A17B48"/>
    <w:rsid w:val="00A21D92"/>
    <w:rsid w:val="00A43937"/>
    <w:rsid w:val="00A84D82"/>
    <w:rsid w:val="00A90600"/>
    <w:rsid w:val="00A90813"/>
    <w:rsid w:val="00A934FC"/>
    <w:rsid w:val="00AA6B84"/>
    <w:rsid w:val="00AB331B"/>
    <w:rsid w:val="00AB3D46"/>
    <w:rsid w:val="00AB6B8E"/>
    <w:rsid w:val="00AD515F"/>
    <w:rsid w:val="00AF6F1F"/>
    <w:rsid w:val="00B02610"/>
    <w:rsid w:val="00B02A16"/>
    <w:rsid w:val="00B11261"/>
    <w:rsid w:val="00B11E89"/>
    <w:rsid w:val="00B30037"/>
    <w:rsid w:val="00B36D1C"/>
    <w:rsid w:val="00B408DE"/>
    <w:rsid w:val="00B43F8A"/>
    <w:rsid w:val="00B44E36"/>
    <w:rsid w:val="00B45BA8"/>
    <w:rsid w:val="00B55850"/>
    <w:rsid w:val="00B67A3F"/>
    <w:rsid w:val="00B7311E"/>
    <w:rsid w:val="00B753EE"/>
    <w:rsid w:val="00B92262"/>
    <w:rsid w:val="00B970E7"/>
    <w:rsid w:val="00B97394"/>
    <w:rsid w:val="00BA34F3"/>
    <w:rsid w:val="00BA7D08"/>
    <w:rsid w:val="00BB2BB9"/>
    <w:rsid w:val="00BC1786"/>
    <w:rsid w:val="00BD0DC5"/>
    <w:rsid w:val="00BD4097"/>
    <w:rsid w:val="00BE756C"/>
    <w:rsid w:val="00BF524D"/>
    <w:rsid w:val="00C05AB9"/>
    <w:rsid w:val="00C24A11"/>
    <w:rsid w:val="00C263CF"/>
    <w:rsid w:val="00C34E48"/>
    <w:rsid w:val="00C36BE2"/>
    <w:rsid w:val="00C37F62"/>
    <w:rsid w:val="00C45186"/>
    <w:rsid w:val="00C52C9F"/>
    <w:rsid w:val="00C54B18"/>
    <w:rsid w:val="00C633CB"/>
    <w:rsid w:val="00C65BE4"/>
    <w:rsid w:val="00C76094"/>
    <w:rsid w:val="00C775EA"/>
    <w:rsid w:val="00CA1EBD"/>
    <w:rsid w:val="00CB6039"/>
    <w:rsid w:val="00CB7161"/>
    <w:rsid w:val="00CC3909"/>
    <w:rsid w:val="00CC75C9"/>
    <w:rsid w:val="00CD063B"/>
    <w:rsid w:val="00CD5817"/>
    <w:rsid w:val="00CE59CC"/>
    <w:rsid w:val="00CF2759"/>
    <w:rsid w:val="00CF43D2"/>
    <w:rsid w:val="00D076BB"/>
    <w:rsid w:val="00D107AC"/>
    <w:rsid w:val="00D220E4"/>
    <w:rsid w:val="00D244A5"/>
    <w:rsid w:val="00D25AE5"/>
    <w:rsid w:val="00D260AA"/>
    <w:rsid w:val="00D338F8"/>
    <w:rsid w:val="00D34378"/>
    <w:rsid w:val="00DB0A45"/>
    <w:rsid w:val="00DB2E5F"/>
    <w:rsid w:val="00DB5D5D"/>
    <w:rsid w:val="00DD5DDE"/>
    <w:rsid w:val="00DE395E"/>
    <w:rsid w:val="00DF0781"/>
    <w:rsid w:val="00DF563A"/>
    <w:rsid w:val="00E022B7"/>
    <w:rsid w:val="00E0507E"/>
    <w:rsid w:val="00E05776"/>
    <w:rsid w:val="00E218EA"/>
    <w:rsid w:val="00E21F61"/>
    <w:rsid w:val="00E26C27"/>
    <w:rsid w:val="00E3277A"/>
    <w:rsid w:val="00E53A10"/>
    <w:rsid w:val="00E56073"/>
    <w:rsid w:val="00E61B15"/>
    <w:rsid w:val="00E6256F"/>
    <w:rsid w:val="00E63236"/>
    <w:rsid w:val="00E65BE4"/>
    <w:rsid w:val="00E75D69"/>
    <w:rsid w:val="00E7685E"/>
    <w:rsid w:val="00E91B1A"/>
    <w:rsid w:val="00EA1D7F"/>
    <w:rsid w:val="00EB37FE"/>
    <w:rsid w:val="00EC1FF9"/>
    <w:rsid w:val="00EC43AF"/>
    <w:rsid w:val="00EC6FA2"/>
    <w:rsid w:val="00EE329E"/>
    <w:rsid w:val="00EF1F7E"/>
    <w:rsid w:val="00EF4CE9"/>
    <w:rsid w:val="00EF5970"/>
    <w:rsid w:val="00EF7E65"/>
    <w:rsid w:val="00F07FD0"/>
    <w:rsid w:val="00F17CB6"/>
    <w:rsid w:val="00F23887"/>
    <w:rsid w:val="00F23A1E"/>
    <w:rsid w:val="00F312BD"/>
    <w:rsid w:val="00F31576"/>
    <w:rsid w:val="00F41752"/>
    <w:rsid w:val="00F62D83"/>
    <w:rsid w:val="00F63A93"/>
    <w:rsid w:val="00F64DAB"/>
    <w:rsid w:val="00F716E2"/>
    <w:rsid w:val="00F71B54"/>
    <w:rsid w:val="00F81A67"/>
    <w:rsid w:val="00F93D65"/>
    <w:rsid w:val="00F96038"/>
    <w:rsid w:val="00FA1A72"/>
    <w:rsid w:val="00FA4D53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1F7E"/>
  </w:style>
  <w:style w:type="paragraph" w:customStyle="1" w:styleId="ConsPlusTitle">
    <w:name w:val="ConsPlusTitle"/>
    <w:rsid w:val="00EF1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F1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1F7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F7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F1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F1F7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EF1F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F1F7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EF1F7E"/>
    <w:rPr>
      <w:vertAlign w:val="superscript"/>
    </w:rPr>
  </w:style>
  <w:style w:type="character" w:customStyle="1" w:styleId="fontstyle01">
    <w:name w:val="fontstyle01"/>
    <w:rsid w:val="00EF1F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EF1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753EE"/>
    <w:rPr>
      <w:color w:val="0000FF" w:themeColor="hyperlink"/>
      <w:u w:val="single"/>
    </w:rPr>
  </w:style>
  <w:style w:type="paragraph" w:styleId="aa">
    <w:name w:val="No Spacing"/>
    <w:uiPriority w:val="1"/>
    <w:qFormat/>
    <w:rsid w:val="009A05D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4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1F7E"/>
  </w:style>
  <w:style w:type="paragraph" w:customStyle="1" w:styleId="ConsPlusTitle">
    <w:name w:val="ConsPlusTitle"/>
    <w:rsid w:val="00EF1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F1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1F7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F7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F1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F1F7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EF1F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F1F7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EF1F7E"/>
    <w:rPr>
      <w:vertAlign w:val="superscript"/>
    </w:rPr>
  </w:style>
  <w:style w:type="character" w:customStyle="1" w:styleId="fontstyle01">
    <w:name w:val="fontstyle01"/>
    <w:rsid w:val="00EF1F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EF1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753EE"/>
    <w:rPr>
      <w:color w:val="0000FF" w:themeColor="hyperlink"/>
      <w:u w:val="single"/>
    </w:rPr>
  </w:style>
  <w:style w:type="paragraph" w:styleId="aa">
    <w:name w:val="No Spacing"/>
    <w:uiPriority w:val="1"/>
    <w:qFormat/>
    <w:rsid w:val="009A05D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4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13" Type="http://schemas.openxmlformats.org/officeDocument/2006/relationships/hyperlink" Target="consultantplus://offline/ref=9105A67B11035ED969EC4158A5243DCC50C4AAFEC0BAA0211A2D46E43EF28C79F60E6AAFC3B142F047A1EAE4FB776047867CCE52726B9B600A48BEy8DAG" TargetMode="External"/><Relationship Id="rId18" Type="http://schemas.openxmlformats.org/officeDocument/2006/relationships/hyperlink" Target="consultantplus://offline/ref=A4F04DAD3FF2B1EE06E3710967D1AEB41730A465D6B65F85BD0AD5749E40E71820B4B4C363CC0075490E81605043D193DC84FCFB3EA6D58D157AF9PEi8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5A67B11035ED969EC4158A5243DCC50C4AAFEC0BAA0211A2D46E43EF28C79F60E6AAFC3B142F046A8EAE2FB776047867CCE52726B9B600A48BEy8DAG" TargetMode="External"/><Relationship Id="rId17" Type="http://schemas.openxmlformats.org/officeDocument/2006/relationships/hyperlink" Target="consultantplus://offline/ref=A4F04DAD3FF2B1EE06E36F0471BDF3BC153CF868D4B755D4E3558E29C949ED4F67FBED8127C100734F05D6311F428DD78097FCF63EA4D191P1i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5A67B11035ED969EC4158A5243DCC50C4AAFEC2BFAA26112D46E43EF28C79F60E6ABDC3E94EF141BFEFE7EE213101yDD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5A67B11035ED969EC4158A5243DCC50C4AAFEC0B8A729152D46E43EF28C79F60E6AAFC3B142F046A1E9EBFB776047867CCE52726B9B600A48BEy8D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5A67B11035ED969EC4158A5243DCC50C4AAFECFBDA729172D46E43EF28C79F60E6AAFC3B142F046A1EEE1FB776047867CCE52726B9B600A48BEy8DAG" TargetMode="External"/><Relationship Id="rId10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19" Type="http://schemas.openxmlformats.org/officeDocument/2006/relationships/hyperlink" Target="consultantplus://offline/ref=A4F04DAD3FF2B1EE06E36F0471BDF3BC153CF868D4B755D4E3558E29C949ED4F67FBED8127C100734F05D6311F428DD78097FCF63EA4D191P1i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5A67B11035ED969EC5F55B34860C452C8F6F3C4B4A9764E721DB969FB862EA3416BE186BB5DF043BFEDE2F2y2D2G" TargetMode="External"/><Relationship Id="rId14" Type="http://schemas.openxmlformats.org/officeDocument/2006/relationships/hyperlink" Target="consultantplus://offline/ref=9105A67B11035ED969EC4158A5243DCC50C4AAFECFBDA729172D46E43EF28C79F60E6AAFC3B142F046A1EEE1FB776047867CCE52726B9B600A48BEy8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F732-8BF4-4158-A5E7-B1C85334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48</Pages>
  <Words>13262</Words>
  <Characters>75599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2021-05-24T09:33:00Z</cp:lastPrinted>
  <dcterms:created xsi:type="dcterms:W3CDTF">2021-04-26T07:26:00Z</dcterms:created>
  <dcterms:modified xsi:type="dcterms:W3CDTF">2021-05-24T11:05:00Z</dcterms:modified>
</cp:coreProperties>
</file>