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EC" w:rsidRDefault="00960CEC" w:rsidP="00960C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60CEC" w:rsidRDefault="00960CEC" w:rsidP="00960C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0CEC" w:rsidRDefault="00960CEC" w:rsidP="00960C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0CEC" w:rsidRDefault="00960CEC" w:rsidP="00960C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0CEC" w:rsidRDefault="00960CEC" w:rsidP="00960C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№1350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октября 2020 года  </w:t>
      </w:r>
    </w:p>
    <w:p w:rsidR="00960CEC" w:rsidRDefault="00960CEC" w:rsidP="00960CEC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43-ой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239FD" w:rsidRDefault="004239FD" w:rsidP="00FE257C">
      <w:pPr>
        <w:tabs>
          <w:tab w:val="left" w:pos="364"/>
        </w:tabs>
        <w:rPr>
          <w:rFonts w:eastAsia="Calibri"/>
          <w:bCs/>
          <w:lang w:eastAsia="en-US"/>
        </w:rPr>
      </w:pPr>
      <w:r w:rsidRPr="004239FD">
        <w:rPr>
          <w:rFonts w:eastAsia="Calibri"/>
          <w:bCs/>
          <w:lang w:eastAsia="en-US"/>
        </w:rPr>
        <w:t xml:space="preserve">Об условиях приватизации </w:t>
      </w:r>
      <w:proofErr w:type="gramStart"/>
      <w:r w:rsidRPr="004239FD">
        <w:rPr>
          <w:rFonts w:eastAsia="Calibri"/>
          <w:bCs/>
          <w:lang w:eastAsia="en-US"/>
        </w:rPr>
        <w:t>арендуемого</w:t>
      </w:r>
      <w:proofErr w:type="gramEnd"/>
      <w:r w:rsidRPr="004239FD">
        <w:rPr>
          <w:rFonts w:eastAsia="Calibri"/>
          <w:bCs/>
          <w:lang w:eastAsia="en-US"/>
        </w:rPr>
        <w:t xml:space="preserve"> индивидуальным </w:t>
      </w:r>
    </w:p>
    <w:p w:rsidR="004239FD" w:rsidRDefault="004239FD" w:rsidP="00FE257C">
      <w:pPr>
        <w:tabs>
          <w:tab w:val="left" w:pos="364"/>
        </w:tabs>
        <w:rPr>
          <w:rFonts w:eastAsia="Calibri"/>
          <w:bCs/>
          <w:lang w:eastAsia="en-US"/>
        </w:rPr>
      </w:pPr>
      <w:r w:rsidRPr="004239FD">
        <w:rPr>
          <w:rFonts w:eastAsia="Calibri"/>
          <w:bCs/>
          <w:lang w:eastAsia="en-US"/>
        </w:rPr>
        <w:t>предпринимателем Алексеевой Ю.Е. муниципального объекта</w:t>
      </w:r>
    </w:p>
    <w:p w:rsidR="004C52BF" w:rsidRPr="00E9638C" w:rsidRDefault="004239FD" w:rsidP="00FE257C">
      <w:pPr>
        <w:tabs>
          <w:tab w:val="left" w:pos="364"/>
        </w:tabs>
        <w:rPr>
          <w:rFonts w:eastAsia="Calibri"/>
          <w:bCs/>
          <w:lang w:eastAsia="en-US"/>
        </w:rPr>
      </w:pPr>
      <w:r w:rsidRPr="004239FD">
        <w:rPr>
          <w:rFonts w:eastAsia="Calibri"/>
          <w:bCs/>
          <w:lang w:eastAsia="en-US"/>
        </w:rPr>
        <w:t>нежилого фонда по адресу: г. Псков, ул. Ленина, д.11/4 (помещение 1005/1)</w:t>
      </w:r>
    </w:p>
    <w:p w:rsidR="004C52BF" w:rsidRDefault="004C52BF" w:rsidP="00EF2684">
      <w:pPr>
        <w:tabs>
          <w:tab w:val="left" w:pos="364"/>
        </w:tabs>
        <w:jc w:val="both"/>
      </w:pPr>
    </w:p>
    <w:p w:rsidR="004C52BF" w:rsidRDefault="004239FD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239FD">
        <w:t>В соответствии с частями 2.1, 3 статьи 9 Федера</w:t>
      </w:r>
      <w:r w:rsidR="00F056D9">
        <w:t>льного закона от 22.07.2008 №</w:t>
      </w:r>
      <w:r w:rsidRPr="004239FD"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</w:t>
      </w:r>
      <w:r w:rsidR="00F056D9">
        <w:t>ральным законом от 21.12.2001 №</w:t>
      </w:r>
      <w:r w:rsidRPr="004239FD">
        <w:t>178-ФЗ «О приватизации государственного и муниципального</w:t>
      </w:r>
      <w:r w:rsidR="00F056D9">
        <w:t xml:space="preserve"> имущества», пунктами 7.2.8.1, </w:t>
      </w:r>
      <w:r w:rsidRPr="004239FD">
        <w:t>7.2.9 части 7.2 Положения о</w:t>
      </w:r>
      <w:proofErr w:type="gramEnd"/>
      <w:r w:rsidRPr="004239FD">
        <w:t xml:space="preserve"> приватизации муниципального имущества города Пскова, утвержденного Постановлением Псковской</w:t>
      </w:r>
      <w:r w:rsidR="00F056D9">
        <w:t xml:space="preserve"> городской Думы от 11.07.2005 №</w:t>
      </w:r>
      <w:r w:rsidRPr="004239FD">
        <w:t>452, на основании заявления индивидуального предпринимателя Алексеевой Ю.Е. о реализации преимущественного права на приобретение арендуемого</w:t>
      </w:r>
      <w:r w:rsidR="00F056D9">
        <w:t xml:space="preserve"> имущества от 07.10.2020 (вх. №</w:t>
      </w:r>
      <w:r w:rsidRPr="004239FD">
        <w:t>2017), руководствуясь подпунктом 16 пункта 2 статьи 23 Устава муниципального образования «Город Псков»,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239FD" w:rsidRDefault="004239FD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239FD" w:rsidRPr="004239FD" w:rsidRDefault="00F93C10" w:rsidP="00F93C10">
      <w:pPr>
        <w:ind w:firstLine="709"/>
        <w:jc w:val="both"/>
      </w:pPr>
      <w:r>
        <w:t xml:space="preserve">1. </w:t>
      </w:r>
      <w:proofErr w:type="gramStart"/>
      <w:r w:rsidR="004239FD" w:rsidRPr="004239FD">
        <w:t>Утвердить условия приватизации арендуемого индивидуальным предпринимателем Алексеевой Юлией Евгеньевной (ОГРНИП 306602701300090, ИНН 602708921591) муниципального объекта нежилого фонда: помещения 1005/1 с КН 60:27:0010315:244 общей площадью 25,7 кв. м, расположенного на первом этаже здания по адресу: г. Псков, ул. Ленина, д. 11/4 (далее – Объект) согласно приложению к настоящему Решению.</w:t>
      </w:r>
      <w:proofErr w:type="gramEnd"/>
    </w:p>
    <w:p w:rsidR="004239FD" w:rsidRPr="004239FD" w:rsidRDefault="00F93C10" w:rsidP="00F93C10">
      <w:pPr>
        <w:ind w:firstLine="709"/>
        <w:jc w:val="both"/>
      </w:pPr>
      <w:r>
        <w:t xml:space="preserve">2. </w:t>
      </w:r>
      <w:r w:rsidR="004239FD" w:rsidRPr="004239FD"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4239FD" w:rsidRPr="004239FD" w:rsidRDefault="00F93C10" w:rsidP="00F93C10">
      <w:pPr>
        <w:ind w:firstLine="709"/>
        <w:jc w:val="both"/>
      </w:pPr>
      <w:r>
        <w:lastRenderedPageBreak/>
        <w:t xml:space="preserve">3. </w:t>
      </w:r>
      <w:r w:rsidR="004239FD" w:rsidRPr="004239FD">
        <w:t>Осуществить приватизацию Объекта в порядке реализации преимущественного права арендатора – субъекта малого предпринимательства индивидуальным предпринимателем Алексеевой Юлией Евгеньевной на приобретение арендуемого муниципального имущества.</w:t>
      </w:r>
    </w:p>
    <w:p w:rsidR="004239FD" w:rsidRPr="004239FD" w:rsidRDefault="00F93C10" w:rsidP="00F93C10">
      <w:pPr>
        <w:ind w:firstLine="709"/>
        <w:jc w:val="both"/>
      </w:pPr>
      <w:r>
        <w:t xml:space="preserve">4. </w:t>
      </w:r>
      <w:r w:rsidR="004239FD" w:rsidRPr="004239FD">
        <w:t>Настоящее Решение вступает в силу с момента его официального опубликования.</w:t>
      </w:r>
    </w:p>
    <w:p w:rsidR="004C52BF" w:rsidRPr="00F93C10" w:rsidRDefault="00F93C10" w:rsidP="00F93C10">
      <w:pPr>
        <w:ind w:firstLine="709"/>
        <w:jc w:val="both"/>
        <w:rPr>
          <w:rFonts w:eastAsiaTheme="minorEastAsia"/>
        </w:rPr>
      </w:pPr>
      <w:r>
        <w:t xml:space="preserve">5. </w:t>
      </w:r>
      <w:r w:rsidR="004239FD" w:rsidRPr="004239FD"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728DA" w:rsidRDefault="004C52BF" w:rsidP="00EF2684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  <w:r w:rsidR="004728DA">
        <w:br w:type="page"/>
      </w:r>
    </w:p>
    <w:p w:rsidR="004728DA" w:rsidRDefault="004728DA" w:rsidP="004C52BF">
      <w:pPr>
        <w:sectPr w:rsidR="004728DA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1683" w:type="pct"/>
        <w:jc w:val="right"/>
        <w:tblInd w:w="10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3"/>
      </w:tblGrid>
      <w:tr w:rsidR="004728DA" w:rsidRPr="004728DA" w:rsidTr="004728DA">
        <w:trPr>
          <w:jc w:val="right"/>
        </w:trPr>
        <w:tc>
          <w:tcPr>
            <w:tcW w:w="5000" w:type="pct"/>
          </w:tcPr>
          <w:p w:rsidR="004728DA" w:rsidRPr="004728DA" w:rsidRDefault="004728DA" w:rsidP="004728DA">
            <w:pPr>
              <w:keepNext/>
              <w:jc w:val="right"/>
              <w:outlineLvl w:val="2"/>
            </w:pPr>
            <w:r w:rsidRPr="004728DA">
              <w:lastRenderedPageBreak/>
              <w:t>Приложение</w:t>
            </w:r>
          </w:p>
        </w:tc>
      </w:tr>
      <w:tr w:rsidR="004728DA" w:rsidRPr="004728DA" w:rsidTr="004728DA">
        <w:trPr>
          <w:jc w:val="right"/>
        </w:trPr>
        <w:tc>
          <w:tcPr>
            <w:tcW w:w="5000" w:type="pct"/>
          </w:tcPr>
          <w:p w:rsidR="004728DA" w:rsidRPr="004728DA" w:rsidRDefault="004728DA" w:rsidP="004728DA">
            <w:pPr>
              <w:keepNext/>
              <w:jc w:val="right"/>
              <w:outlineLvl w:val="2"/>
            </w:pPr>
            <w:r w:rsidRPr="00A044B9">
              <w:t xml:space="preserve">к Решению Псковской городской </w:t>
            </w:r>
            <w:r w:rsidRPr="004728DA">
              <w:t>Думы</w:t>
            </w:r>
          </w:p>
          <w:p w:rsidR="004728DA" w:rsidRPr="004728DA" w:rsidRDefault="004728DA" w:rsidP="004728DA">
            <w:pPr>
              <w:jc w:val="right"/>
            </w:pPr>
            <w:r w:rsidRPr="004728DA">
              <w:t>от __________</w:t>
            </w:r>
            <w:r w:rsidRPr="00A044B9">
              <w:t>________</w:t>
            </w:r>
            <w:r w:rsidRPr="004728DA">
              <w:t xml:space="preserve"> №_________</w:t>
            </w:r>
          </w:p>
        </w:tc>
      </w:tr>
    </w:tbl>
    <w:p w:rsidR="00F056D9" w:rsidRDefault="00F056D9" w:rsidP="00F056D9">
      <w:pPr>
        <w:keepNext/>
        <w:spacing w:after="240"/>
        <w:ind w:left="927"/>
        <w:jc w:val="center"/>
        <w:rPr>
          <w:b/>
          <w:bCs/>
          <w:iCs/>
          <w:caps/>
        </w:rPr>
      </w:pPr>
    </w:p>
    <w:p w:rsidR="00F056D9" w:rsidRPr="00F056D9" w:rsidRDefault="00F056D9" w:rsidP="00F056D9">
      <w:pPr>
        <w:keepNext/>
        <w:spacing w:after="240"/>
        <w:ind w:left="927"/>
        <w:jc w:val="center"/>
        <w:rPr>
          <w:b/>
          <w:bCs/>
          <w:iCs/>
          <w:caps/>
        </w:rPr>
      </w:pPr>
      <w:r w:rsidRPr="00F056D9">
        <w:rPr>
          <w:b/>
          <w:bCs/>
          <w:iCs/>
          <w:caps/>
        </w:rPr>
        <w:t>УСЛОВИЯ ПРИВАТИЗАЦИИ АРЕНДУЕМОГО МУНИЦИПАЛЬНОГО ОБЪЕКТА НЕЖИЛОГО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988"/>
        <w:gridCol w:w="999"/>
        <w:gridCol w:w="1282"/>
        <w:gridCol w:w="1477"/>
        <w:gridCol w:w="2802"/>
        <w:gridCol w:w="2030"/>
        <w:gridCol w:w="1461"/>
        <w:gridCol w:w="2833"/>
      </w:tblGrid>
      <w:tr w:rsidR="00F93C10" w:rsidRPr="00F93C10" w:rsidTr="00F93C10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Наименование,</w:t>
            </w:r>
          </w:p>
          <w:p w:rsidR="00F93C10" w:rsidRPr="00F93C10" w:rsidRDefault="00F93C10" w:rsidP="00F93C10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местонахождение,</w:t>
            </w:r>
          </w:p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кадастровый номер 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Общая площадь объекта, кв. м</w:t>
            </w:r>
          </w:p>
        </w:tc>
        <w:tc>
          <w:tcPr>
            <w:tcW w:w="0" w:type="auto"/>
            <w:vAlign w:val="center"/>
          </w:tcPr>
          <w:p w:rsidR="00F93C10" w:rsidRPr="00F93C10" w:rsidRDefault="00F93C10" w:rsidP="00F93C1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Дата</w:t>
            </w:r>
          </w:p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постройки объекта / дата ввода в эксплуатацию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Цена продажи,</w:t>
            </w:r>
          </w:p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оценщик</w:t>
            </w:r>
          </w:p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(номер и дата составления отчета)</w:t>
            </w:r>
          </w:p>
        </w:tc>
        <w:tc>
          <w:tcPr>
            <w:tcW w:w="0" w:type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93C10">
              <w:rPr>
                <w:b/>
                <w:sz w:val="18"/>
                <w:szCs w:val="18"/>
              </w:rPr>
              <w:t>Установленные</w:t>
            </w:r>
            <w:proofErr w:type="gramEnd"/>
          </w:p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обременения объекта</w:t>
            </w:r>
          </w:p>
        </w:tc>
      </w:tr>
      <w:tr w:rsidR="00F93C10" w:rsidRPr="00F93C10" w:rsidTr="00F93C10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</w:rPr>
            </w:pPr>
            <w:r w:rsidRPr="00F93C1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F93C10" w:rsidRPr="00F93C10" w:rsidRDefault="00F93C10" w:rsidP="00F93C1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93C10">
              <w:rPr>
                <w:b/>
                <w:sz w:val="18"/>
                <w:szCs w:val="18"/>
                <w:lang w:val="en-US"/>
              </w:rPr>
              <w:t>9</w:t>
            </w:r>
          </w:p>
        </w:tc>
      </w:tr>
      <w:tr w:rsidR="00F93C10" w:rsidRPr="00F93C10" w:rsidTr="00F93C10">
        <w:trPr>
          <w:jc w:val="center"/>
        </w:trPr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widowControl w:val="0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Помещение 1005/1,</w:t>
            </w:r>
          </w:p>
          <w:p w:rsidR="00F93C10" w:rsidRPr="00F93C10" w:rsidRDefault="00F93C10" w:rsidP="00F93C10">
            <w:pPr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 xml:space="preserve">г. Псков, </w:t>
            </w:r>
          </w:p>
          <w:p w:rsidR="00F93C10" w:rsidRPr="00F93C10" w:rsidRDefault="00F93C10" w:rsidP="00F93C10">
            <w:pPr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ул. Ленина, д. 11/4,</w:t>
            </w:r>
          </w:p>
          <w:p w:rsidR="00F93C10" w:rsidRPr="00F93C10" w:rsidRDefault="00F93C10" w:rsidP="00F93C10">
            <w:pPr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КН 60:27:0010315:244</w:t>
            </w: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jc w:val="center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25,7</w:t>
            </w: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jc w:val="center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первый</w:t>
            </w: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jc w:val="center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 xml:space="preserve">1932 </w:t>
            </w: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 xml:space="preserve">Здание (количество этажей – 4): фундамент – ленточный; наружные и внутренние стены из кирпича; перекрытия междуэтажные и чердачные – деревянные утепленные; крыша – скатная (железо). </w:t>
            </w:r>
            <w:r w:rsidRPr="00F93C10">
              <w:rPr>
                <w:rFonts w:eastAsia="Arial Unicode MS"/>
                <w:sz w:val="18"/>
                <w:szCs w:val="18"/>
              </w:rPr>
              <w:t xml:space="preserve">Здание находится в удовлетворительном состоянии. Износ по осмотру – 35%. Устаревание отсутствует, объект соответствует современным требованиям. </w:t>
            </w:r>
          </w:p>
          <w:p w:rsidR="00F93C10" w:rsidRPr="00F93C10" w:rsidRDefault="00F93C10" w:rsidP="00F93C10">
            <w:pPr>
              <w:jc w:val="both"/>
              <w:rPr>
                <w:sz w:val="18"/>
                <w:szCs w:val="18"/>
              </w:rPr>
            </w:pPr>
            <w:r w:rsidRPr="00F93C10">
              <w:rPr>
                <w:rFonts w:eastAsia="Arial Unicode MS"/>
                <w:sz w:val="18"/>
                <w:szCs w:val="18"/>
              </w:rPr>
              <w:t>Помещение 1005/1 встроенное нежилое, расположено на первом этаже здания, в</w:t>
            </w:r>
            <w:r w:rsidRPr="00F93C10">
              <w:rPr>
                <w:sz w:val="18"/>
                <w:szCs w:val="18"/>
              </w:rPr>
              <w:t>ход в помещение отдельный с улицы (со двора жилого дома).</w:t>
            </w:r>
            <w:r w:rsidRPr="00F93C10">
              <w:rPr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F93C10">
              <w:rPr>
                <w:sz w:val="18"/>
                <w:szCs w:val="18"/>
              </w:rPr>
              <w:t>Внутренняя отделка помещения простая: пол – деревянный, стены – окраска, потолок – покраска, оконные проемы – створные деревянные рамы с окраской, с внутренней стороны смонтированы металлические решетки, входная дверь – современная металлическая дверь, класс инженерного оборудования – отечественное.</w:t>
            </w:r>
            <w:proofErr w:type="gramEnd"/>
            <w:r w:rsidRPr="00F93C10">
              <w:rPr>
                <w:sz w:val="18"/>
                <w:szCs w:val="18"/>
              </w:rPr>
              <w:t xml:space="preserve"> Есть нарушения штукатурного слоя стен, шелушение краски, потертости, общее загрязнение. </w:t>
            </w:r>
          </w:p>
          <w:p w:rsidR="00F93C10" w:rsidRPr="00F93C10" w:rsidRDefault="00F93C10" w:rsidP="00F93C10">
            <w:pPr>
              <w:jc w:val="both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lastRenderedPageBreak/>
              <w:t>Состояние рабочее, требуется стандартный ремонт.</w:t>
            </w: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lastRenderedPageBreak/>
              <w:t>В здании имеются: центральное водоснабжение, теплоснабжение от городской котельной, электроснабжение, газоснабжение в жилых квартирах.</w:t>
            </w:r>
          </w:p>
          <w:p w:rsidR="00F93C10" w:rsidRPr="00F93C10" w:rsidRDefault="00F93C10" w:rsidP="00F93C10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В помещении 1005/1  имеются: электроснабжение, отопление; раковина и туалет</w:t>
            </w:r>
            <w:r w:rsidRPr="00F93C10">
              <w:rPr>
                <w:szCs w:val="20"/>
              </w:rPr>
              <w:t xml:space="preserve"> </w:t>
            </w:r>
            <w:r w:rsidRPr="00F93C10">
              <w:rPr>
                <w:sz w:val="18"/>
                <w:szCs w:val="18"/>
              </w:rPr>
              <w:t>не оборудованы, расположены на этаже, вход в санузел из объекта оценки.</w:t>
            </w:r>
          </w:p>
          <w:p w:rsidR="00F93C10" w:rsidRPr="00F93C10" w:rsidRDefault="00F93C10" w:rsidP="00F93C10">
            <w:pPr>
              <w:jc w:val="center"/>
              <w:rPr>
                <w:sz w:val="18"/>
                <w:szCs w:val="18"/>
                <w:highlight w:val="yellow"/>
              </w:rPr>
            </w:pPr>
            <w:r w:rsidRPr="00F93C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93C10" w:rsidRPr="00F93C10" w:rsidRDefault="00F93C10" w:rsidP="00F93C10">
            <w:pPr>
              <w:jc w:val="both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830</w:t>
            </w:r>
            <w:r w:rsidRPr="00F93C10">
              <w:rPr>
                <w:sz w:val="18"/>
                <w:szCs w:val="18"/>
                <w:lang w:val="en-US"/>
              </w:rPr>
              <w:t> </w:t>
            </w:r>
            <w:r w:rsidRPr="00F93C10">
              <w:rPr>
                <w:sz w:val="18"/>
                <w:szCs w:val="18"/>
              </w:rPr>
              <w:t>200,00 (Восемьсот тридцать тысяч двести)  рублей с учетом НДС,</w:t>
            </w:r>
          </w:p>
          <w:p w:rsidR="00F93C10" w:rsidRPr="00F93C10" w:rsidRDefault="00F93C10" w:rsidP="00F93C10">
            <w:pPr>
              <w:jc w:val="both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 xml:space="preserve"> 691 833,33 (Шестьсот девяносто одна тысяча восемьсот тридцать три рубля 33 копейки) без учета НДС, </w:t>
            </w:r>
          </w:p>
          <w:p w:rsidR="00F93C10" w:rsidRPr="00F93C10" w:rsidRDefault="00F93C10" w:rsidP="00F93C10">
            <w:pPr>
              <w:jc w:val="both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ЗАО «Консалт Оценка»</w:t>
            </w:r>
          </w:p>
          <w:p w:rsidR="00F93C10" w:rsidRPr="00F93C10" w:rsidRDefault="00F93C10" w:rsidP="00F93C10">
            <w:pPr>
              <w:jc w:val="both"/>
              <w:rPr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>(№ 169/2020 от 15.10.2020)</w:t>
            </w:r>
          </w:p>
        </w:tc>
        <w:tc>
          <w:tcPr>
            <w:tcW w:w="0" w:type="auto"/>
          </w:tcPr>
          <w:p w:rsidR="00F93C10" w:rsidRPr="00F93C10" w:rsidRDefault="00F93C10" w:rsidP="00F93C10">
            <w:pPr>
              <w:jc w:val="both"/>
              <w:rPr>
                <w:color w:val="FF0000"/>
                <w:sz w:val="18"/>
                <w:szCs w:val="18"/>
              </w:rPr>
            </w:pPr>
            <w:r w:rsidRPr="00F93C10">
              <w:rPr>
                <w:sz w:val="18"/>
                <w:szCs w:val="18"/>
              </w:rPr>
              <w:t xml:space="preserve">Здание в качестве исторически ценного градоформирующего объекта входит в предмет охраны исторического поселения регионального значения город Псков (приказ Государственного комитета Псковской области по охране объектов культурного наследия от 28.12.2016 № 564). В соответствии с Федеральным законом от 25.06.2002 № 73-ФЗ «Об объектах культурного наследия (памятниках истории и культуры) народов Российской Федерации» градостроительная, хозяйственная и иная деятельность в историческом поселении должна осуществляться при условии </w:t>
            </w:r>
            <w:proofErr w:type="gramStart"/>
            <w:r w:rsidRPr="00F93C10">
              <w:rPr>
                <w:sz w:val="18"/>
                <w:szCs w:val="18"/>
              </w:rPr>
              <w:t>обеспечения сохранности предмета охраны исторического поселения</w:t>
            </w:r>
            <w:proofErr w:type="gramEnd"/>
            <w:r w:rsidRPr="00F93C10">
              <w:rPr>
                <w:color w:val="FF0000"/>
                <w:sz w:val="18"/>
                <w:szCs w:val="18"/>
              </w:rPr>
              <w:t>.</w:t>
            </w:r>
          </w:p>
        </w:tc>
      </w:tr>
    </w:tbl>
    <w:p w:rsidR="004728DA" w:rsidRDefault="004728DA" w:rsidP="004728DA">
      <w:pPr>
        <w:ind w:firstLine="567"/>
        <w:jc w:val="both"/>
        <w:rPr>
          <w:sz w:val="28"/>
          <w:szCs w:val="28"/>
        </w:rPr>
      </w:pPr>
    </w:p>
    <w:p w:rsidR="00C851DD" w:rsidRDefault="00C851DD" w:rsidP="004728DA">
      <w:pPr>
        <w:ind w:firstLine="567"/>
        <w:jc w:val="both"/>
        <w:rPr>
          <w:sz w:val="28"/>
          <w:szCs w:val="28"/>
        </w:rPr>
      </w:pPr>
    </w:p>
    <w:p w:rsidR="00C851DD" w:rsidRPr="004728DA" w:rsidRDefault="00C851DD" w:rsidP="004728DA">
      <w:pPr>
        <w:ind w:firstLine="567"/>
        <w:jc w:val="both"/>
        <w:rPr>
          <w:sz w:val="28"/>
          <w:szCs w:val="28"/>
        </w:rPr>
      </w:pPr>
    </w:p>
    <w:p w:rsidR="004728DA" w:rsidRPr="004728DA" w:rsidRDefault="004728DA" w:rsidP="004728DA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0"/>
        <w:gridCol w:w="2402"/>
        <w:gridCol w:w="5788"/>
      </w:tblGrid>
      <w:tr w:rsidR="004728DA" w:rsidRPr="004728DA" w:rsidTr="00C851DD">
        <w:tc>
          <w:tcPr>
            <w:tcW w:w="2320" w:type="pct"/>
          </w:tcPr>
          <w:p w:rsidR="004728DA" w:rsidRPr="004728DA" w:rsidRDefault="004728DA" w:rsidP="004728DA">
            <w:r w:rsidRPr="004728DA">
              <w:t>Глава города Пскова</w:t>
            </w:r>
          </w:p>
        </w:tc>
        <w:tc>
          <w:tcPr>
            <w:tcW w:w="786" w:type="pct"/>
          </w:tcPr>
          <w:p w:rsidR="004728DA" w:rsidRPr="004728DA" w:rsidRDefault="004728DA" w:rsidP="004728DA">
            <w:pPr>
              <w:jc w:val="center"/>
            </w:pPr>
          </w:p>
        </w:tc>
        <w:tc>
          <w:tcPr>
            <w:tcW w:w="1894" w:type="pct"/>
            <w:vAlign w:val="bottom"/>
          </w:tcPr>
          <w:p w:rsidR="004728DA" w:rsidRPr="004728DA" w:rsidRDefault="00F93C10" w:rsidP="004728DA">
            <w:pPr>
              <w:jc w:val="center"/>
            </w:pPr>
            <w:r>
              <w:t xml:space="preserve">                                                               </w:t>
            </w:r>
            <w:r w:rsidR="004728DA" w:rsidRPr="004728DA">
              <w:t>Е.А. Полонская</w:t>
            </w:r>
          </w:p>
        </w:tc>
      </w:tr>
    </w:tbl>
    <w:p w:rsidR="004728DA" w:rsidRPr="004728DA" w:rsidRDefault="004728DA" w:rsidP="004728DA">
      <w:pPr>
        <w:spacing w:after="120"/>
        <w:jc w:val="both"/>
        <w:rPr>
          <w:sz w:val="28"/>
          <w:szCs w:val="28"/>
        </w:rPr>
      </w:pPr>
    </w:p>
    <w:p w:rsidR="00174B93" w:rsidRPr="004C52BF" w:rsidRDefault="00174B93" w:rsidP="004C52BF"/>
    <w:sectPr w:rsidR="00174B93" w:rsidRPr="004C52BF" w:rsidSect="000B0F7D">
      <w:headerReference w:type="default" r:id="rId8"/>
      <w:footerReference w:type="default" r:id="rId9"/>
      <w:pgSz w:w="16840" w:h="11907" w:orient="landscape"/>
      <w:pgMar w:top="1418" w:right="851" w:bottom="794" w:left="851" w:header="851" w:footer="4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1F" w:rsidRDefault="00BA5C1F">
      <w:r>
        <w:separator/>
      </w:r>
    </w:p>
  </w:endnote>
  <w:endnote w:type="continuationSeparator" w:id="0">
    <w:p w:rsidR="00BA5C1F" w:rsidRDefault="00BA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BE" w:rsidRPr="00A30425" w:rsidRDefault="00BA5C1F" w:rsidP="00A30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1F" w:rsidRDefault="00BA5C1F">
      <w:r>
        <w:separator/>
      </w:r>
    </w:p>
  </w:footnote>
  <w:footnote w:type="continuationSeparator" w:id="0">
    <w:p w:rsidR="00BA5C1F" w:rsidRDefault="00BA5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BE" w:rsidRPr="00C848D0" w:rsidRDefault="00851806" w:rsidP="00C848D0">
    <w:pPr>
      <w:framePr w:wrap="auto" w:vAnchor="text" w:hAnchor="margin" w:xAlign="center" w:y="1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960CEC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0155BE" w:rsidRDefault="00BA5C1F" w:rsidP="002137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5870E9"/>
    <w:multiLevelType w:val="hybridMultilevel"/>
    <w:tmpl w:val="DE224A10"/>
    <w:lvl w:ilvl="0" w:tplc="A5BA6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5">
    <w:nsid w:val="43751BEC"/>
    <w:multiLevelType w:val="hybridMultilevel"/>
    <w:tmpl w:val="8BB401BA"/>
    <w:lvl w:ilvl="0" w:tplc="01C2AA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5574FD"/>
    <w:multiLevelType w:val="hybridMultilevel"/>
    <w:tmpl w:val="757C9B20"/>
    <w:lvl w:ilvl="0" w:tplc="CD56E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606434"/>
    <w:multiLevelType w:val="multilevel"/>
    <w:tmpl w:val="F4B6A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5742"/>
    <w:rsid w:val="000C6DE2"/>
    <w:rsid w:val="0012629F"/>
    <w:rsid w:val="00165DDA"/>
    <w:rsid w:val="00174B93"/>
    <w:rsid w:val="0018353B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60ECA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B12DC"/>
    <w:rsid w:val="003F33BF"/>
    <w:rsid w:val="004010EC"/>
    <w:rsid w:val="0040270F"/>
    <w:rsid w:val="004239FD"/>
    <w:rsid w:val="00427039"/>
    <w:rsid w:val="004728DA"/>
    <w:rsid w:val="00476D9F"/>
    <w:rsid w:val="004B065F"/>
    <w:rsid w:val="004B61C5"/>
    <w:rsid w:val="004C52BF"/>
    <w:rsid w:val="004E2135"/>
    <w:rsid w:val="004F6E1F"/>
    <w:rsid w:val="0050189C"/>
    <w:rsid w:val="00503098"/>
    <w:rsid w:val="00544652"/>
    <w:rsid w:val="005850B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3747A"/>
    <w:rsid w:val="0085077D"/>
    <w:rsid w:val="00851219"/>
    <w:rsid w:val="00851806"/>
    <w:rsid w:val="0089348D"/>
    <w:rsid w:val="008B1C2F"/>
    <w:rsid w:val="009041ED"/>
    <w:rsid w:val="00905DAC"/>
    <w:rsid w:val="00946C6D"/>
    <w:rsid w:val="00950957"/>
    <w:rsid w:val="00960BAB"/>
    <w:rsid w:val="00960CEC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44B9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A5C1F"/>
    <w:rsid w:val="00BB2A82"/>
    <w:rsid w:val="00BB6BDC"/>
    <w:rsid w:val="00BE21C9"/>
    <w:rsid w:val="00BF0B73"/>
    <w:rsid w:val="00C057E3"/>
    <w:rsid w:val="00C53B96"/>
    <w:rsid w:val="00C82A90"/>
    <w:rsid w:val="00C851DD"/>
    <w:rsid w:val="00CA2193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2684"/>
    <w:rsid w:val="00EF7F5C"/>
    <w:rsid w:val="00F056D9"/>
    <w:rsid w:val="00F06207"/>
    <w:rsid w:val="00F10459"/>
    <w:rsid w:val="00F16668"/>
    <w:rsid w:val="00F26325"/>
    <w:rsid w:val="00F2774A"/>
    <w:rsid w:val="00F41384"/>
    <w:rsid w:val="00F451A3"/>
    <w:rsid w:val="00F550DC"/>
    <w:rsid w:val="00F93C10"/>
    <w:rsid w:val="00FD147E"/>
    <w:rsid w:val="00FE0D54"/>
    <w:rsid w:val="00FE257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72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72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59</cp:revision>
  <cp:lastPrinted>2020-11-05T09:52:00Z</cp:lastPrinted>
  <dcterms:created xsi:type="dcterms:W3CDTF">2017-06-14T09:45:00Z</dcterms:created>
  <dcterms:modified xsi:type="dcterms:W3CDTF">2020-11-06T06:32:00Z</dcterms:modified>
</cp:coreProperties>
</file>