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7C6BF9" w:rsidRDefault="007C6BF9" w:rsidP="007C6B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7C6BF9" w:rsidRDefault="007C6BF9" w:rsidP="007C6B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C6BF9" w:rsidRDefault="007C6BF9" w:rsidP="007C6B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C6BF9" w:rsidRDefault="007C6BF9" w:rsidP="007C6B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C6BF9" w:rsidRDefault="007C6BF9" w:rsidP="007C6B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№1153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29 апреля 2020 года  </w:t>
      </w:r>
    </w:p>
    <w:p w:rsidR="007C6BF9" w:rsidRDefault="007C6BF9" w:rsidP="007C6BF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37-ой внеочередной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71BB8" w:rsidRPr="00B71BB8" w:rsidRDefault="00B71BB8" w:rsidP="00B71BB8">
      <w:pPr>
        <w:rPr>
          <w:rFonts w:eastAsia="Calibri"/>
          <w:bCs/>
          <w:lang w:eastAsia="en-US"/>
        </w:rPr>
      </w:pPr>
      <w:r w:rsidRPr="00B71BB8">
        <w:rPr>
          <w:rFonts w:eastAsia="Calibri"/>
          <w:bCs/>
          <w:lang w:eastAsia="en-US"/>
        </w:rPr>
        <w:t>О внесении изменений в Постановление Псковской городской Думы</w:t>
      </w:r>
    </w:p>
    <w:p w:rsidR="00B71BB8" w:rsidRPr="00B71BB8" w:rsidRDefault="00B71BB8" w:rsidP="00B71BB8">
      <w:pPr>
        <w:rPr>
          <w:rFonts w:eastAsia="Calibri"/>
          <w:bCs/>
          <w:lang w:eastAsia="en-US"/>
        </w:rPr>
      </w:pPr>
      <w:r w:rsidRPr="00B71BB8">
        <w:rPr>
          <w:rFonts w:eastAsia="Calibri"/>
          <w:bCs/>
          <w:lang w:eastAsia="en-US"/>
        </w:rPr>
        <w:t>от 31.10.2005 №494 «О системе налогообложения в виде единого налога</w:t>
      </w:r>
      <w:bookmarkStart w:id="0" w:name="_GoBack"/>
      <w:bookmarkEnd w:id="0"/>
    </w:p>
    <w:p w:rsidR="004B065F" w:rsidRPr="0040270F" w:rsidRDefault="00B71BB8" w:rsidP="00B71BB8">
      <w:pPr>
        <w:rPr>
          <w:rFonts w:eastAsia="Calibri"/>
          <w:bCs/>
          <w:lang w:eastAsia="en-US"/>
        </w:rPr>
      </w:pPr>
      <w:r w:rsidRPr="00B71BB8">
        <w:rPr>
          <w:rFonts w:eastAsia="Calibri"/>
          <w:bCs/>
          <w:lang w:eastAsia="en-US"/>
        </w:rPr>
        <w:t xml:space="preserve"> на вмененный доход для отдельных видов деятельности»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B71BB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B71BB8">
        <w:t>В целях оказания поддержки в 2020 году субъектам малого и среднего предпринимательства, осуществляющим деятельность в отраслях экономики, оказавшихся в зоне риска в связи с осуществлением мер по противодействию распространению на территории Псковской области новой коронавирусной инфекции, в соответствии с главой 26.3 «Система налогообложения в виде единого налога на вмененный доход для отдельных видов деятельности» Налогового кодекса Российской Федерации, статьей 1</w:t>
      </w:r>
      <w:proofErr w:type="gramEnd"/>
      <w:r w:rsidRPr="00B71BB8">
        <w:t xml:space="preserve"> </w:t>
      </w:r>
      <w:proofErr w:type="gramStart"/>
      <w:r w:rsidRPr="00B71BB8">
        <w:t xml:space="preserve">Федерального закона от 01.04.2020 №103-ФЗ «О приостановлении действия отдельных положений Бюджетного кодекса Российской Федерации и установления особенностей исполнения федерального бюджета в 2020 году», Указом Губернатора Псковской области от 19.03.2020 </w:t>
      </w:r>
      <w:r w:rsidR="006F7E7E" w:rsidRPr="006F7E7E">
        <w:t>№ 33-УГ «О первоочередных мероприятиях по поддержке субъектов малого и среднего предпринимательства, осуществляющих деятельность в отраслях экономики, оказавшихся в зоне риска в связи с осуществлением мер по обеспечению санитарно-эпидемиологического благополучия населения на</w:t>
      </w:r>
      <w:proofErr w:type="gramEnd"/>
      <w:r w:rsidR="006F7E7E" w:rsidRPr="006F7E7E">
        <w:t xml:space="preserve"> территории Псковской области в связи с распространением новой коронавирусной инфекции (COVID – 2019)»</w:t>
      </w:r>
      <w:r w:rsidRPr="00B71BB8">
        <w:t>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F7E7E" w:rsidRPr="006F7E7E" w:rsidRDefault="0071228B" w:rsidP="0071228B">
      <w:pPr>
        <w:ind w:firstLine="567"/>
        <w:jc w:val="both"/>
        <w:rPr>
          <w:rFonts w:eastAsia="Calibri"/>
          <w:lang w:eastAsia="en-US"/>
        </w:rPr>
      </w:pPr>
      <w:r w:rsidRPr="0071228B">
        <w:t>1.</w:t>
      </w:r>
      <w:r w:rsidR="006F7E7E" w:rsidRPr="006F7E7E">
        <w:rPr>
          <w:rFonts w:eastAsia="Calibri"/>
          <w:lang w:eastAsia="en-US"/>
        </w:rPr>
        <w:t>Внести в Приложение «Порядок расчета значений корректирующего коэффициента базовой доходности К</w:t>
      </w:r>
      <w:proofErr w:type="gramStart"/>
      <w:r w:rsidR="006F7E7E" w:rsidRPr="006F7E7E">
        <w:rPr>
          <w:rFonts w:eastAsia="Calibri"/>
          <w:lang w:eastAsia="en-US"/>
        </w:rPr>
        <w:t>2</w:t>
      </w:r>
      <w:proofErr w:type="gramEnd"/>
      <w:r w:rsidR="006F7E7E" w:rsidRPr="006F7E7E">
        <w:rPr>
          <w:rFonts w:eastAsia="Calibri"/>
          <w:lang w:eastAsia="en-US"/>
        </w:rPr>
        <w:t>, учитывающего</w:t>
      </w:r>
      <w:r>
        <w:rPr>
          <w:rFonts w:eastAsia="Calibri"/>
          <w:lang w:eastAsia="en-US"/>
        </w:rPr>
        <w:t xml:space="preserve"> </w:t>
      </w:r>
      <w:r w:rsidR="006F7E7E" w:rsidRPr="006F7E7E">
        <w:rPr>
          <w:rFonts w:eastAsia="Calibri"/>
          <w:lang w:eastAsia="en-US"/>
        </w:rPr>
        <w:t xml:space="preserve">совокупность особенностей ведения предпринимательской деятельности» к Постановлению Псковской городской Думы от </w:t>
      </w:r>
      <w:r w:rsidR="006F7E7E" w:rsidRPr="006F7E7E">
        <w:rPr>
          <w:rFonts w:eastAsia="Calibri"/>
          <w:lang w:eastAsia="en-US"/>
        </w:rPr>
        <w:lastRenderedPageBreak/>
        <w:t>31.10.2005 № 494  «О системе налогообложения в виде единого налога на вмененный доход для отдельных видов деятельности» следующие изменения:</w:t>
      </w:r>
    </w:p>
    <w:p w:rsidR="006F7E7E" w:rsidRPr="006F7E7E" w:rsidRDefault="006F7E7E" w:rsidP="0071228B">
      <w:pPr>
        <w:ind w:firstLine="567"/>
        <w:jc w:val="both"/>
        <w:rPr>
          <w:rFonts w:eastAsia="Calibri"/>
          <w:lang w:eastAsia="en-US"/>
        </w:rPr>
      </w:pPr>
      <w:r w:rsidRPr="006F7E7E">
        <w:rPr>
          <w:rFonts w:eastAsia="Calibri"/>
          <w:lang w:eastAsia="en-US"/>
        </w:rPr>
        <w:t>1) в таблице «Корректирующие коэффициенты базовой доходности, учитывающие величину доходов по видам деятельности (К2д), указанные в подпунктах 2-14 пу</w:t>
      </w:r>
      <w:r w:rsidR="0071228B">
        <w:rPr>
          <w:rFonts w:eastAsia="Calibri"/>
          <w:lang w:eastAsia="en-US"/>
        </w:rPr>
        <w:t xml:space="preserve">нкта 2 </w:t>
      </w:r>
      <w:r w:rsidRPr="006F7E7E">
        <w:rPr>
          <w:rFonts w:eastAsia="Calibri"/>
          <w:lang w:eastAsia="en-US"/>
        </w:rPr>
        <w:t>Постановления» изложить строки 7, 7.1, 7.2, 7.3, 7.4, 8 и 11 в следующей редакции:</w:t>
      </w:r>
    </w:p>
    <w:p w:rsidR="006F7E7E" w:rsidRPr="006F7E7E" w:rsidRDefault="006F7E7E" w:rsidP="006F7E7E">
      <w:pPr>
        <w:jc w:val="both"/>
      </w:pPr>
      <w:r w:rsidRPr="006F7E7E">
        <w:t>«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4989"/>
        <w:gridCol w:w="3855"/>
      </w:tblGrid>
      <w:tr w:rsidR="006F7E7E" w:rsidRPr="006F7E7E" w:rsidTr="00F86E9D">
        <w:trPr>
          <w:jc w:val="center"/>
        </w:trPr>
        <w:tc>
          <w:tcPr>
            <w:tcW w:w="79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7.</w:t>
            </w:r>
          </w:p>
        </w:tc>
        <w:tc>
          <w:tcPr>
            <w:tcW w:w="4989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6F7E7E">
              <w:rPr>
                <w:szCs w:val="20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питания, из них:</w:t>
            </w:r>
          </w:p>
        </w:tc>
        <w:tc>
          <w:tcPr>
            <w:tcW w:w="385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0,46</w:t>
            </w:r>
          </w:p>
        </w:tc>
      </w:tr>
      <w:tr w:rsidR="006F7E7E" w:rsidRPr="006F7E7E" w:rsidTr="00F86E9D">
        <w:trPr>
          <w:jc w:val="center"/>
        </w:trPr>
        <w:tc>
          <w:tcPr>
            <w:tcW w:w="79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7.1.</w:t>
            </w:r>
          </w:p>
        </w:tc>
        <w:tc>
          <w:tcPr>
            <w:tcW w:w="4989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6F7E7E">
              <w:rPr>
                <w:szCs w:val="20"/>
              </w:rPr>
              <w:t>- деятельность столовых в дошкольных и средних образовательных учреждениях</w:t>
            </w:r>
          </w:p>
        </w:tc>
        <w:tc>
          <w:tcPr>
            <w:tcW w:w="385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0,05</w:t>
            </w:r>
          </w:p>
        </w:tc>
      </w:tr>
      <w:tr w:rsidR="006F7E7E" w:rsidRPr="006F7E7E" w:rsidTr="00F86E9D">
        <w:trPr>
          <w:jc w:val="center"/>
        </w:trPr>
        <w:tc>
          <w:tcPr>
            <w:tcW w:w="79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7.2.</w:t>
            </w:r>
          </w:p>
        </w:tc>
        <w:tc>
          <w:tcPr>
            <w:tcW w:w="4989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F7E7E">
              <w:rPr>
                <w:szCs w:val="20"/>
              </w:rPr>
              <w:t>- деятельность столовых в средних специальных учебных заведениях</w:t>
            </w:r>
          </w:p>
        </w:tc>
        <w:tc>
          <w:tcPr>
            <w:tcW w:w="385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0,1</w:t>
            </w:r>
          </w:p>
        </w:tc>
      </w:tr>
      <w:tr w:rsidR="006F7E7E" w:rsidRPr="006F7E7E" w:rsidTr="00F86E9D">
        <w:trPr>
          <w:jc w:val="center"/>
        </w:trPr>
        <w:tc>
          <w:tcPr>
            <w:tcW w:w="79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7.3.</w:t>
            </w:r>
          </w:p>
        </w:tc>
        <w:tc>
          <w:tcPr>
            <w:tcW w:w="4989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6F7E7E">
              <w:rPr>
                <w:szCs w:val="20"/>
              </w:rPr>
              <w:t>- деятельность столовых в высших учебных заведениях</w:t>
            </w:r>
          </w:p>
        </w:tc>
        <w:tc>
          <w:tcPr>
            <w:tcW w:w="385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0,15</w:t>
            </w:r>
          </w:p>
        </w:tc>
      </w:tr>
      <w:tr w:rsidR="006F7E7E" w:rsidRPr="006F7E7E" w:rsidTr="00F86E9D">
        <w:trPr>
          <w:jc w:val="center"/>
        </w:trPr>
        <w:tc>
          <w:tcPr>
            <w:tcW w:w="79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7.4.</w:t>
            </w:r>
          </w:p>
        </w:tc>
        <w:tc>
          <w:tcPr>
            <w:tcW w:w="4989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F7E7E">
              <w:rPr>
                <w:szCs w:val="20"/>
              </w:rPr>
              <w:t>- деятельность прочих столовых</w:t>
            </w:r>
          </w:p>
        </w:tc>
        <w:tc>
          <w:tcPr>
            <w:tcW w:w="385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0,25</w:t>
            </w:r>
          </w:p>
        </w:tc>
      </w:tr>
      <w:tr w:rsidR="006F7E7E" w:rsidRPr="006F7E7E" w:rsidTr="00F86E9D">
        <w:trPr>
          <w:trHeight w:val="1095"/>
          <w:jc w:val="center"/>
        </w:trPr>
        <w:tc>
          <w:tcPr>
            <w:tcW w:w="79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8.</w:t>
            </w:r>
          </w:p>
        </w:tc>
        <w:tc>
          <w:tcPr>
            <w:tcW w:w="4989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6F7E7E">
              <w:rPr>
                <w:szCs w:val="20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85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0,46</w:t>
            </w:r>
          </w:p>
          <w:p w:rsidR="006F7E7E" w:rsidRPr="006F7E7E" w:rsidRDefault="006F7E7E" w:rsidP="006F7E7E">
            <w:pPr>
              <w:ind w:firstLine="720"/>
              <w:rPr>
                <w:sz w:val="20"/>
                <w:szCs w:val="20"/>
              </w:rPr>
            </w:pPr>
          </w:p>
        </w:tc>
      </w:tr>
      <w:tr w:rsidR="006F7E7E" w:rsidRPr="006F7E7E" w:rsidTr="00F86E9D">
        <w:trPr>
          <w:trHeight w:val="1095"/>
          <w:jc w:val="center"/>
        </w:trPr>
        <w:tc>
          <w:tcPr>
            <w:tcW w:w="79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11.</w:t>
            </w:r>
          </w:p>
        </w:tc>
        <w:tc>
          <w:tcPr>
            <w:tcW w:w="4989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6F7E7E">
              <w:rPr>
                <w:szCs w:val="20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3855" w:type="dxa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F7E7E">
              <w:rPr>
                <w:szCs w:val="20"/>
              </w:rPr>
              <w:t>0,32</w:t>
            </w:r>
          </w:p>
        </w:tc>
      </w:tr>
    </w:tbl>
    <w:p w:rsidR="006F7E7E" w:rsidRPr="006F7E7E" w:rsidRDefault="006F7E7E" w:rsidP="006F7E7E">
      <w:pPr>
        <w:jc w:val="both"/>
        <w:rPr>
          <w:sz w:val="28"/>
          <w:szCs w:val="28"/>
        </w:rPr>
      </w:pPr>
      <w:r w:rsidRPr="006F7E7E"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6F7E7E" w:rsidRPr="006F7E7E" w:rsidRDefault="006F7E7E" w:rsidP="0071228B">
      <w:pPr>
        <w:ind w:firstLine="567"/>
        <w:jc w:val="both"/>
      </w:pPr>
      <w:r w:rsidRPr="006F7E7E">
        <w:t>2) в таблице «Корректирующие коэффициенты базовой доходности, учитывающие величину доходов по отдельным видам бытовых услуг (К2Д)»  изложить  указанные строки в следующей редакции:</w:t>
      </w:r>
    </w:p>
    <w:p w:rsidR="006F7E7E" w:rsidRPr="006F7E7E" w:rsidRDefault="006F7E7E" w:rsidP="006F7E7E">
      <w:pPr>
        <w:widowControl w:val="0"/>
        <w:autoSpaceDE w:val="0"/>
        <w:autoSpaceDN w:val="0"/>
        <w:jc w:val="both"/>
      </w:pPr>
      <w:r w:rsidRPr="006F7E7E">
        <w:t>«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115"/>
        <w:gridCol w:w="2251"/>
        <w:gridCol w:w="1743"/>
      </w:tblGrid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95.23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Ремонт обуви и прочих изделий из кожи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ind w:hanging="5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95.23.10.100;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ind w:hanging="5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ind w:hanging="5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95.23.10.110-95.23.10.133;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ind w:hanging="5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ind w:hanging="5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95.23.10.140;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ind w:hanging="5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ind w:hanging="5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95.23.10.190-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ind w:hanging="5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95.23.10.200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  <w:r w:rsidRPr="006F7E7E">
              <w:rPr>
                <w:sz w:val="22"/>
                <w:szCs w:val="22"/>
              </w:rPr>
              <w:t>0,32</w:t>
            </w:r>
          </w:p>
          <w:p w:rsidR="006F7E7E" w:rsidRPr="006F7E7E" w:rsidRDefault="006F7E7E" w:rsidP="006F7E7E">
            <w:pPr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Ремонт одежды и текстильных изделий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95.29.11.140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95.29.11.150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95.29.11.160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95.29.11.170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95.29.11.180;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95.29.11.190-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95.29.11.195;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95.29.11.240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95.29.11.250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95.29.11.260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95.29.11.270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95.29.11.280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95.29.11.290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95.29.11.300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95.29.11.400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95.29.11.410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95.29.11.420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95.29.11.430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95.29.11.440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95.29.11.450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95.29.11.460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95.29.11.490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0,23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 xml:space="preserve"> 95.11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Ремонт компьютеров и периферийного компьютерного оборудования 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95.11.10.110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95.11.10.120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95.11.10.130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95.11.10.190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  <w:p w:rsidR="006F7E7E" w:rsidRPr="006F7E7E" w:rsidRDefault="006F7E7E" w:rsidP="006F7E7E">
            <w:pPr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95.12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Ремонт коммуникационного оборудования 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95.12.10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Ремонт электронной бытовой техники 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95.21.10.100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95.21.10.110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95.21.10.120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95.21.10.130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95.21.10.140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95.21.10.150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95.21.10.160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95.21.10.190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95.21.10.200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95.21.10.300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6F7E7E">
              <w:rPr>
                <w:sz w:val="22"/>
                <w:szCs w:val="22"/>
              </w:rPr>
              <w:t>Ремонт бытовой техники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95.22.10.140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95.22.10.150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95.22.10.160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95.22.10.170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95.22.10.180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95.22.10.190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95.22.10.200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  <w:highlight w:val="cyan"/>
              </w:rPr>
            </w:pPr>
            <w:r w:rsidRPr="006F7E7E">
              <w:rPr>
                <w:sz w:val="22"/>
                <w:szCs w:val="22"/>
              </w:rPr>
              <w:t>95.22.10.211-</w:t>
            </w:r>
            <w:r w:rsidRPr="006F7E7E">
              <w:rPr>
                <w:sz w:val="22"/>
                <w:szCs w:val="22"/>
              </w:rPr>
              <w:lastRenderedPageBreak/>
              <w:t>95.22.10.219;</w:t>
            </w: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  <w:highlight w:val="cyan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  95.22.10.221-95.22.10.230;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95.22.10.241-95.22.10.249;</w:t>
            </w: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95.22.10.251-95.22.10.259;</w:t>
            </w: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95.22.10.300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95.22.10.310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95.22.10.320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95.22.10.390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0,37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</w:tc>
      </w:tr>
      <w:tr w:rsidR="006F7E7E" w:rsidRPr="006F7E7E" w:rsidTr="002872DE">
        <w:trPr>
          <w:trHeight w:val="529"/>
        </w:trPr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 xml:space="preserve"> 95.25.1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Ремонт часов 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95.25.11.100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95.25.11.111-95.25.11.119;</w:t>
            </w: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95.25.11.121-95.25.11.126;</w:t>
            </w: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95.25.11.129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0,32</w:t>
            </w:r>
          </w:p>
        </w:tc>
      </w:tr>
      <w:tr w:rsidR="006F7E7E" w:rsidRPr="006F7E7E" w:rsidTr="002872DE">
        <w:trPr>
          <w:trHeight w:val="529"/>
        </w:trPr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95.29.2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Ремонт спортивного и туристского оборудования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95.29.14.110-95.29.14.119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</w:tc>
      </w:tr>
      <w:tr w:rsidR="006F7E7E" w:rsidRPr="006F7E7E" w:rsidTr="002872DE">
        <w:trPr>
          <w:trHeight w:val="529"/>
        </w:trPr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95.29.3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  <w:lang w:eastAsia="x-none"/>
              </w:rPr>
            </w:pPr>
            <w:r w:rsidRPr="006F7E7E">
              <w:rPr>
                <w:sz w:val="22"/>
                <w:szCs w:val="22"/>
                <w:lang w:eastAsia="x-none"/>
              </w:rPr>
              <w:t>Ремонт игрушек и подобных им изделий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95.29.19.100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95.29.19.110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95.29.19.120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95.29.19.130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95.29.19.140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95.29.19.190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95.29.4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bCs/>
                <w:color w:val="000000"/>
                <w:sz w:val="22"/>
                <w:szCs w:val="22"/>
              </w:rPr>
              <w:t>Ремонт металлоизделий бытового и хозяйственного назначения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95.29.19.200-95.29.19.219;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95.29.19.221-95.29.19.225;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95.29.19.229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0,46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ind w:right="57"/>
              <w:jc w:val="center"/>
              <w:outlineLvl w:val="1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95.29.5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  <w:lang w:eastAsia="x-none"/>
              </w:rPr>
            </w:pPr>
            <w:r w:rsidRPr="006F7E7E">
              <w:rPr>
                <w:sz w:val="22"/>
                <w:szCs w:val="22"/>
                <w:lang w:eastAsia="x-none"/>
              </w:rPr>
              <w:t>Ремонт бытовых осветительных приборов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95.29.19.300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ind w:right="57"/>
              <w:jc w:val="center"/>
              <w:outlineLvl w:val="1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95.29.6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  <w:lang w:eastAsia="x-none"/>
              </w:rPr>
            </w:pPr>
            <w:r w:rsidRPr="006F7E7E">
              <w:rPr>
                <w:sz w:val="22"/>
                <w:szCs w:val="22"/>
                <w:lang w:eastAsia="x-none"/>
              </w:rPr>
              <w:t>Ремонт велосипедов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95.29.12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ind w:right="57"/>
              <w:jc w:val="center"/>
              <w:outlineLvl w:val="1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95.29.7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6F7E7E">
              <w:rPr>
                <w:bCs/>
                <w:color w:val="000000"/>
                <w:sz w:val="22"/>
                <w:szCs w:val="22"/>
              </w:rPr>
              <w:t>Ремонт и настройка музыкальных инструментов (кроме органов и исторических музыкальных инструментов</w:t>
            </w:r>
            <w:r w:rsidRPr="006F7E7E">
              <w:rPr>
                <w:bCs/>
                <w:color w:val="000000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95.29.13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95.29.9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Ремонт прочих бытовых изделий и предметов личного пользования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0,37</w:t>
            </w:r>
          </w:p>
        </w:tc>
      </w:tr>
      <w:tr w:rsidR="006F7E7E" w:rsidRPr="006F7E7E" w:rsidTr="002872DE">
        <w:trPr>
          <w:trHeight w:val="1154"/>
        </w:trPr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95.24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Ремонт мебели и предметов домашнего обихода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95.24.10.110-95.24.10.120;</w:t>
            </w: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95.24.10.130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95.24.10.190-95.24.10.194;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95.24.10.199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0,46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из 96.01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Стирка и химическая чистка текстильных и меховых изделий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96.01.12.111-96.01.12.119;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96.01.12.121-96.01.12.129;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96.01.12.131-96.01.12.139;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96.01.12.141-96.01.12.145;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96.01.12.200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96.01.12.211-96.01.12.219;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96.01.12.221-96.01.12.229;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96.01.12.231-96.01.12.237;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96.01.19.100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96.01.19.111-96.01.19.119;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96.01.19.121-96.01.19.129;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96.01.19.131-96.01.19.132;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96.01.14.111-96.01.14.119;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96.01.19.139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0,28</w:t>
            </w:r>
          </w:p>
        </w:tc>
      </w:tr>
      <w:tr w:rsidR="006F7E7E" w:rsidRPr="006F7E7E" w:rsidTr="002872DE">
        <w:trPr>
          <w:trHeight w:val="606"/>
        </w:trPr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96.02.1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Предоставление парикмахерских услуг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96.02.11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96.02.12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0,42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96.02.2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Предоставление косметических услуг парикмахерскими и салонами красоты</w:t>
            </w:r>
          </w:p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96.02.13.111-96.02.13.117;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96.02.13.120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96.02.13.130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</w:p>
          <w:p w:rsidR="006F7E7E" w:rsidRPr="006F7E7E" w:rsidRDefault="006F7E7E" w:rsidP="006F7E7E">
            <w:pPr>
              <w:jc w:val="center"/>
              <w:rPr>
                <w:sz w:val="20"/>
                <w:szCs w:val="20"/>
              </w:rPr>
            </w:pPr>
            <w:r w:rsidRPr="006F7E7E">
              <w:rPr>
                <w:sz w:val="22"/>
                <w:szCs w:val="22"/>
              </w:rPr>
              <w:t>96.02.19.110-96.02.19.112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0,42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из 96.04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Услуги бань, душевых и саун, услуги </w:t>
            </w:r>
            <w:r w:rsidRPr="006F7E7E">
              <w:rPr>
                <w:sz w:val="22"/>
                <w:szCs w:val="22"/>
              </w:rPr>
              <w:lastRenderedPageBreak/>
              <w:t>соляриев по индивидуальному заказу населения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из 96.04.10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Услуги бань, душевых и саун; прочие услуги, оказываемые в банях и душевых; услуги соляриев</w:t>
            </w:r>
            <w:r w:rsidRPr="006F7E7E">
              <w:rPr>
                <w:sz w:val="22"/>
                <w:szCs w:val="22"/>
                <w:shd w:val="clear" w:color="auto" w:fill="FFFFFF"/>
              </w:rPr>
              <w:t xml:space="preserve"> по индивидуальному заказу населения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0,23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lastRenderedPageBreak/>
              <w:t>88.91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Деятельность по присмотру за детьми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  <w:u w:color="000000"/>
              </w:rPr>
              <w:t>из</w:t>
            </w:r>
            <w:r w:rsidRPr="006F7E7E">
              <w:rPr>
                <w:sz w:val="22"/>
                <w:szCs w:val="22"/>
              </w:rPr>
              <w:t xml:space="preserve"> 88.91.13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Услуги по присмотру за детьми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0,46</w:t>
            </w:r>
          </w:p>
        </w:tc>
      </w:tr>
      <w:tr w:rsidR="006F7E7E" w:rsidRPr="006F7E7E" w:rsidTr="002872DE">
        <w:tc>
          <w:tcPr>
            <w:tcW w:w="1539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из 93.29.9</w:t>
            </w:r>
          </w:p>
        </w:tc>
        <w:tc>
          <w:tcPr>
            <w:tcW w:w="4115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Услуги по организации </w:t>
            </w:r>
            <w:proofErr w:type="spellStart"/>
            <w:r w:rsidRPr="006F7E7E">
              <w:rPr>
                <w:sz w:val="22"/>
                <w:szCs w:val="22"/>
              </w:rPr>
              <w:t>феерверков</w:t>
            </w:r>
            <w:proofErr w:type="spellEnd"/>
            <w:r w:rsidRPr="006F7E7E">
              <w:rPr>
                <w:sz w:val="22"/>
                <w:szCs w:val="22"/>
                <w:shd w:val="clear" w:color="auto" w:fill="FFFFFF"/>
              </w:rPr>
              <w:t xml:space="preserve"> по индивидуальному заказу населения; приобретение, доставка и вручение сувениров, подарков с поздравлением сказочных персонажей по индивидуальному заказу населения</w:t>
            </w:r>
          </w:p>
        </w:tc>
        <w:tc>
          <w:tcPr>
            <w:tcW w:w="2251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из 93.29.19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 xml:space="preserve">Услуги по организации обрядов (свадеб, юбилеев), в </w:t>
            </w:r>
            <w:proofErr w:type="spellStart"/>
            <w:r w:rsidRPr="006F7E7E">
              <w:rPr>
                <w:sz w:val="22"/>
                <w:szCs w:val="22"/>
              </w:rPr>
              <w:t>т.ч</w:t>
            </w:r>
            <w:proofErr w:type="spellEnd"/>
            <w:r w:rsidRPr="006F7E7E">
              <w:rPr>
                <w:sz w:val="22"/>
                <w:szCs w:val="22"/>
              </w:rPr>
              <w:t>. музыкальное сопровождение обрядов; приобретение, доставка и вручение сувениров, подарков с поздравлением сказочными персонажами на дому</w:t>
            </w:r>
          </w:p>
          <w:p w:rsidR="006F7E7E" w:rsidRPr="006F7E7E" w:rsidRDefault="006F7E7E" w:rsidP="006F7E7E">
            <w:pPr>
              <w:jc w:val="center"/>
              <w:rPr>
                <w:sz w:val="22"/>
                <w:szCs w:val="22"/>
                <w:u w:color="000000"/>
              </w:rPr>
            </w:pPr>
            <w:r w:rsidRPr="006F7E7E">
              <w:rPr>
                <w:sz w:val="22"/>
                <w:szCs w:val="22"/>
              </w:rPr>
              <w:t>93.29.21</w:t>
            </w:r>
          </w:p>
        </w:tc>
        <w:tc>
          <w:tcPr>
            <w:tcW w:w="1743" w:type="dxa"/>
            <w:shd w:val="clear" w:color="auto" w:fill="auto"/>
          </w:tcPr>
          <w:p w:rsidR="006F7E7E" w:rsidRPr="006F7E7E" w:rsidRDefault="006F7E7E" w:rsidP="006F7E7E">
            <w:pPr>
              <w:jc w:val="center"/>
              <w:rPr>
                <w:sz w:val="22"/>
                <w:szCs w:val="22"/>
              </w:rPr>
            </w:pPr>
            <w:r w:rsidRPr="006F7E7E">
              <w:rPr>
                <w:sz w:val="22"/>
                <w:szCs w:val="22"/>
              </w:rPr>
              <w:t>0,46</w:t>
            </w:r>
          </w:p>
        </w:tc>
      </w:tr>
    </w:tbl>
    <w:p w:rsidR="006F7E7E" w:rsidRPr="006F7E7E" w:rsidRDefault="006F7E7E" w:rsidP="006F7E7E">
      <w:pPr>
        <w:jc w:val="both"/>
      </w:pPr>
      <w:r w:rsidRPr="006F7E7E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F7E7E">
        <w:t xml:space="preserve"> ».</w:t>
      </w:r>
    </w:p>
    <w:p w:rsidR="006F7E7E" w:rsidRPr="006F7E7E" w:rsidRDefault="006F7E7E" w:rsidP="006F7E7E">
      <w:pPr>
        <w:ind w:firstLine="567"/>
        <w:jc w:val="both"/>
        <w:rPr>
          <w:rFonts w:eastAsia="Calibri"/>
          <w:lang w:eastAsia="en-US"/>
        </w:rPr>
      </w:pPr>
      <w:r w:rsidRPr="006F7E7E">
        <w:rPr>
          <w:rFonts w:eastAsia="Calibri"/>
          <w:lang w:eastAsia="en-US"/>
        </w:rPr>
        <w:t>2. Настоящее Решение вступает в силу со дня его официального опубликования и распространяется на правоотношения, возникшие с 01 января 2020 года.</w:t>
      </w:r>
    </w:p>
    <w:p w:rsidR="006F7E7E" w:rsidRPr="006F7E7E" w:rsidRDefault="006F7E7E" w:rsidP="006F7E7E">
      <w:pPr>
        <w:ind w:firstLine="567"/>
        <w:jc w:val="both"/>
        <w:rPr>
          <w:rFonts w:eastAsia="Calibri"/>
          <w:lang w:eastAsia="en-US"/>
        </w:rPr>
      </w:pPr>
      <w:r w:rsidRPr="006F7E7E">
        <w:rPr>
          <w:rFonts w:eastAsia="Calibri"/>
          <w:lang w:eastAsia="en-US"/>
        </w:rPr>
        <w:t xml:space="preserve">3. Корректирующие коэффициенты базовой доходности, учитывающие величину доходов по видам деятельности (К2д) установленные настоящим Решением применяются при расчете единого налога на вмененный доход только в 2020 году. </w:t>
      </w:r>
    </w:p>
    <w:p w:rsidR="00A47203" w:rsidRDefault="006F7E7E" w:rsidP="006F7E7E">
      <w:pPr>
        <w:ind w:firstLine="567"/>
        <w:jc w:val="both"/>
        <w:rPr>
          <w:rFonts w:eastAsia="Calibri"/>
          <w:lang w:eastAsia="en-US"/>
        </w:rPr>
      </w:pPr>
      <w:r w:rsidRPr="006F7E7E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E258F"/>
    <w:rsid w:val="00204A22"/>
    <w:rsid w:val="00216377"/>
    <w:rsid w:val="00227FB0"/>
    <w:rsid w:val="00241D2E"/>
    <w:rsid w:val="00247F0F"/>
    <w:rsid w:val="002672D7"/>
    <w:rsid w:val="00270B20"/>
    <w:rsid w:val="002A3649"/>
    <w:rsid w:val="002B1E1A"/>
    <w:rsid w:val="002B400C"/>
    <w:rsid w:val="002B65E2"/>
    <w:rsid w:val="002D00E2"/>
    <w:rsid w:val="00307555"/>
    <w:rsid w:val="00371E41"/>
    <w:rsid w:val="0037512D"/>
    <w:rsid w:val="0038413C"/>
    <w:rsid w:val="003B12DC"/>
    <w:rsid w:val="003F33BF"/>
    <w:rsid w:val="0040270F"/>
    <w:rsid w:val="00427039"/>
    <w:rsid w:val="004756EE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6F7E7E"/>
    <w:rsid w:val="0070349B"/>
    <w:rsid w:val="0071228B"/>
    <w:rsid w:val="007465F3"/>
    <w:rsid w:val="007A4F1C"/>
    <w:rsid w:val="007B578A"/>
    <w:rsid w:val="007C6BF9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71BB8"/>
    <w:rsid w:val="00B776BB"/>
    <w:rsid w:val="00B84118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86E9D"/>
    <w:rsid w:val="00FE0D54"/>
    <w:rsid w:val="00FE6525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44</cp:revision>
  <cp:lastPrinted>2020-04-29T12:40:00Z</cp:lastPrinted>
  <dcterms:created xsi:type="dcterms:W3CDTF">2017-06-14T09:45:00Z</dcterms:created>
  <dcterms:modified xsi:type="dcterms:W3CDTF">2020-04-30T06:32:00Z</dcterms:modified>
</cp:coreProperties>
</file>