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67" w:rsidRPr="00F433E9" w:rsidRDefault="008E7F5F" w:rsidP="008E7F5F">
      <w:pPr>
        <w:pStyle w:val="ConsPlusTitlePage"/>
        <w:tabs>
          <w:tab w:val="left" w:pos="36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4967" w:rsidRPr="008E7F5F" w:rsidRDefault="00824967" w:rsidP="008E7F5F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48"/>
          <w:szCs w:val="24"/>
        </w:rPr>
      </w:pPr>
    </w:p>
    <w:p w:rsidR="008E7F5F" w:rsidRDefault="008E7F5F" w:rsidP="008E7F5F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48"/>
          <w:szCs w:val="24"/>
        </w:rPr>
      </w:pPr>
      <w:r w:rsidRPr="008E7F5F">
        <w:rPr>
          <w:rFonts w:ascii="Times New Roman" w:hAnsi="Times New Roman" w:cs="Times New Roman"/>
          <w:b w:val="0"/>
          <w:sz w:val="48"/>
          <w:szCs w:val="24"/>
        </w:rPr>
        <w:t>РЕШЕНИЕ</w:t>
      </w:r>
    </w:p>
    <w:p w:rsidR="008E7F5F" w:rsidRDefault="008E7F5F" w:rsidP="008E7F5F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48"/>
          <w:szCs w:val="24"/>
        </w:rPr>
      </w:pPr>
    </w:p>
    <w:p w:rsidR="008E7F5F" w:rsidRDefault="008E7F5F" w:rsidP="008E7F5F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48"/>
          <w:szCs w:val="24"/>
        </w:rPr>
      </w:pPr>
    </w:p>
    <w:p w:rsidR="008E7F5F" w:rsidRPr="008E7F5F" w:rsidRDefault="008E7F5F" w:rsidP="008E7F5F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48"/>
          <w:szCs w:val="24"/>
        </w:rPr>
      </w:pPr>
    </w:p>
    <w:p w:rsidR="008E7F5F" w:rsidRDefault="008E7F5F" w:rsidP="008E7F5F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E7F5F" w:rsidRDefault="008E7F5F" w:rsidP="008E7F5F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E7F5F" w:rsidRPr="008E7F5F" w:rsidRDefault="008E7F5F" w:rsidP="008E7F5F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E7F5F" w:rsidRPr="008E7F5F" w:rsidRDefault="008E7F5F" w:rsidP="008E7F5F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8E7F5F">
        <w:rPr>
          <w:rFonts w:ascii="Times New Roman" w:hAnsi="Times New Roman" w:cs="Times New Roman"/>
          <w:b w:val="0"/>
          <w:sz w:val="24"/>
          <w:szCs w:val="24"/>
        </w:rPr>
        <w:t>№ 1413 от 25 декабря 2020 года</w:t>
      </w:r>
    </w:p>
    <w:p w:rsidR="00824967" w:rsidRPr="00F433E9" w:rsidRDefault="008E7F5F" w:rsidP="008E7F5F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8E7F5F">
        <w:rPr>
          <w:rFonts w:ascii="Times New Roman" w:hAnsi="Times New Roman" w:cs="Times New Roman"/>
          <w:b w:val="0"/>
          <w:sz w:val="24"/>
          <w:szCs w:val="24"/>
        </w:rPr>
        <w:t>Принято на 46-ой очередной сессии Псковской городской Думы шестого созыва</w:t>
      </w: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0102BB" w:rsidRPr="000102BB" w:rsidRDefault="000102BB" w:rsidP="000102BB">
      <w:pPr>
        <w:tabs>
          <w:tab w:val="left" w:pos="364"/>
        </w:tabs>
        <w:jc w:val="both"/>
        <w:rPr>
          <w:bCs/>
        </w:rPr>
      </w:pPr>
      <w:r w:rsidRPr="000102BB">
        <w:rPr>
          <w:bCs/>
        </w:rPr>
        <w:t>О бюджете города Пскова на 2021 год и плановый</w:t>
      </w:r>
    </w:p>
    <w:p w:rsidR="007963B2" w:rsidRDefault="000102BB" w:rsidP="000102BB">
      <w:pPr>
        <w:tabs>
          <w:tab w:val="left" w:pos="364"/>
        </w:tabs>
        <w:jc w:val="both"/>
      </w:pPr>
      <w:r w:rsidRPr="000102BB">
        <w:rPr>
          <w:bCs/>
        </w:rPr>
        <w:t>период 2022 и 2023 годов</w:t>
      </w:r>
    </w:p>
    <w:p w:rsidR="007963B2" w:rsidRDefault="007963B2" w:rsidP="007963B2">
      <w:pPr>
        <w:tabs>
          <w:tab w:val="left" w:pos="364"/>
        </w:tabs>
        <w:ind w:firstLine="709"/>
        <w:jc w:val="both"/>
      </w:pPr>
    </w:p>
    <w:p w:rsidR="007963B2" w:rsidRDefault="000102BB" w:rsidP="007963B2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  <w:r w:rsidRPr="000102BB">
        <w:rPr>
          <w:bCs/>
        </w:rPr>
        <w:t>В соответствии с положениями Бюджетного кодекса Российской Федерации, статьей 46 Положения о бюджетном процессе в муниципальном образовании «Город Псков», утвержденного решением Псковской городской Думы от 27 февраля 2013 года  № 432,  руководствуясь подпунктом 1 пункта 1 статьи 23 Устава муниципального образования «Город Псков»,</w:t>
      </w:r>
    </w:p>
    <w:p w:rsidR="007963B2" w:rsidRPr="009A4E5A" w:rsidRDefault="007963B2" w:rsidP="007963B2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7963B2" w:rsidRDefault="007963B2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1. Утвердить основные характеристики бюджета города Пскова на 2021 год и плановый период 2022 и 2023 годов: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bookmarkStart w:id="1" w:name="Par63"/>
      <w:bookmarkEnd w:id="1"/>
      <w:r w:rsidRPr="000102BB">
        <w:t>1) Утвердить основные характерис</w:t>
      </w:r>
      <w:r w:rsidR="006B75EF">
        <w:t>тики бюджета города Пскова на</w:t>
      </w:r>
      <w:r w:rsidRPr="000102BB">
        <w:t xml:space="preserve"> 2021 год: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общий объем доходов бюджета города Пскова в сумме  6 295 085,2 тыс. рублей;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общий объем расходов бюджета города Пскова в сумме  6 430 780,8 тыс. рублей;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дефицит бюджета города Пскова в сумме 135 695,6 тыс. рублей;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 xml:space="preserve">верхний предел муниципального внутреннего долга на 1 января 2022 года в сумме </w:t>
      </w:r>
      <w:r w:rsidR="00492BFA">
        <w:t xml:space="preserve">          </w:t>
      </w:r>
      <w:r w:rsidRPr="000102BB">
        <w:t>730 000,0 тыс. рублей, в том числе верхний предел долга по муниципальным гарантиям в сумме 0,0 рублей.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2) Утвердить основные характерис</w:t>
      </w:r>
      <w:r w:rsidR="006B75EF">
        <w:t>тики бюджета города Пскова на</w:t>
      </w:r>
      <w:r w:rsidRPr="000102BB">
        <w:t xml:space="preserve"> 2022 год: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общий объем доходов бюджета города Пскова в сумме 5 911 131,5 тыс. рублей;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общий объем расходов бюджета города Пскова в сумме 5 998 597,5 тыс. рублей, в том числе условно утверждаемые расходы в сумме 50 052,0 тыс. рублей;</w:t>
      </w:r>
    </w:p>
    <w:p w:rsidR="000102BB" w:rsidRPr="000102BB" w:rsidRDefault="000102BB" w:rsidP="008271CF">
      <w:pPr>
        <w:ind w:firstLine="709"/>
        <w:jc w:val="both"/>
      </w:pPr>
      <w:r w:rsidRPr="000102BB">
        <w:t>дефицит бюджета города Пскова в сумме 87 466,0 тыс. рублей;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 xml:space="preserve">верхний предел муниципального внутреннего долга на 1 января 2023 года в сумме </w:t>
      </w:r>
      <w:r w:rsidR="00492BFA">
        <w:t xml:space="preserve">               </w:t>
      </w:r>
      <w:r w:rsidRPr="000102BB">
        <w:t>790 000,0 тыс. рублей, в том числе верхний предел долга по муниципальным гарантиям в сумме 0,0 рублей.</w:t>
      </w:r>
    </w:p>
    <w:p w:rsidR="000102BB" w:rsidRPr="000102BB" w:rsidRDefault="000102BB" w:rsidP="008271CF">
      <w:pPr>
        <w:autoSpaceDE w:val="0"/>
        <w:autoSpaceDN w:val="0"/>
        <w:adjustRightInd w:val="0"/>
        <w:ind w:firstLine="709"/>
        <w:jc w:val="both"/>
      </w:pPr>
      <w:r w:rsidRPr="000102BB">
        <w:t>3) Утвердить основные характерист</w:t>
      </w:r>
      <w:r w:rsidR="008271CF">
        <w:t xml:space="preserve">ики бюджета города Пскова на </w:t>
      </w:r>
      <w:r w:rsidRPr="000102BB">
        <w:t>2023 год:</w:t>
      </w:r>
    </w:p>
    <w:p w:rsidR="000102BB" w:rsidRPr="000102BB" w:rsidRDefault="000102BB" w:rsidP="008271CF">
      <w:pPr>
        <w:ind w:firstLine="709"/>
        <w:jc w:val="both"/>
      </w:pPr>
      <w:r w:rsidRPr="000102BB">
        <w:t>общий объем доходов бюджета города Пскова в сумме  5 575 134,9 тыс. рублей;</w:t>
      </w:r>
    </w:p>
    <w:p w:rsidR="000102BB" w:rsidRPr="000102BB" w:rsidRDefault="000102BB" w:rsidP="008271CF">
      <w:pPr>
        <w:ind w:firstLine="709"/>
        <w:jc w:val="both"/>
      </w:pPr>
      <w:r w:rsidRPr="000102BB">
        <w:t>общий объем расходов бюджета города Пскова в сумме 5 643 114,6 тыс. рублей,  в том числе условно утверждаемые расходы в сумме 98 578,8 тыс. рублей;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дефицит бюджета города Пскова в сумме 67 979,7 тыс. рублей;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 xml:space="preserve">верхний предел муниципального внутреннего долга на 1 января 2024 года в сумме </w:t>
      </w:r>
      <w:r w:rsidR="00492BFA">
        <w:t xml:space="preserve">                </w:t>
      </w:r>
      <w:r w:rsidRPr="000102BB">
        <w:t>830 000,0 тыс. рублей, в том числе верхний предел долга по муниципальным гарантиям в сумме 0,0 рублей.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lastRenderedPageBreak/>
        <w:t>2. Установить, что доходы бюджета города Пскова формируются за счет: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 xml:space="preserve">1) налоговых доходов от федеральных налогов и сборов, налогов, предусмотренных специальными налоговыми режимами, по нормативам в соответствии с Бюджетным </w:t>
      </w:r>
      <w:hyperlink r:id="rId5" w:history="1">
        <w:r w:rsidRPr="000102BB">
          <w:t>кодексом</w:t>
        </w:r>
      </w:hyperlink>
      <w:r w:rsidRPr="000102BB">
        <w:t xml:space="preserve"> Российской Федерации: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15 процентов отчислений от налога на доходы физических лиц, поступающего на территории города;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100 процентов общей суммы единого налога на вмененный доход для отдельных видов деятельности, поступающего на территории города;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100 процентов общей суммы единого сельскохозяйственного налога;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100 процентов налога, взимаемого в связи с применением патентной системы налогообложения;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100 процентов государственной пошлины по делам, рассматриваемым в судах общей юрисдикции мировыми судьями;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100 процентов государственной пошлины за выдачу разрешения на установку рекламной конструкции;</w:t>
      </w:r>
    </w:p>
    <w:p w:rsidR="000102BB" w:rsidRPr="000102BB" w:rsidRDefault="000102BB" w:rsidP="00492BFA">
      <w:pPr>
        <w:autoSpaceDE w:val="0"/>
        <w:autoSpaceDN w:val="0"/>
        <w:adjustRightInd w:val="0"/>
        <w:ind w:firstLine="709"/>
        <w:jc w:val="both"/>
      </w:pPr>
      <w:r w:rsidRPr="000102BB">
        <w:t>100 процентов государственной пошлины за выдачу специального разрешения на движение по автомобильной дороге транспортного средства, осуществляющего перевозку опасных тяжеловесных и (или) крупногабаритных грузов;</w:t>
      </w:r>
    </w:p>
    <w:p w:rsidR="000102BB" w:rsidRPr="000102BB" w:rsidRDefault="000102BB" w:rsidP="00247A9E">
      <w:pPr>
        <w:autoSpaceDE w:val="0"/>
        <w:autoSpaceDN w:val="0"/>
        <w:adjustRightInd w:val="0"/>
        <w:ind w:firstLine="709"/>
        <w:jc w:val="both"/>
      </w:pPr>
      <w:r w:rsidRPr="000102BB">
        <w:t xml:space="preserve">2) налоговых доходов от налога на доходы физических лиц по дополнительному нормативу, установленному </w:t>
      </w:r>
      <w:hyperlink r:id="rId6" w:history="1">
        <w:r w:rsidRPr="000102BB">
          <w:t>Законом</w:t>
        </w:r>
      </w:hyperlink>
      <w:r w:rsidRPr="000102BB">
        <w:t xml:space="preserve"> Псковской области «Об областном бюджете на 2021 год и на плановый период 2022 и 2023 годов»:</w:t>
      </w:r>
    </w:p>
    <w:p w:rsidR="000102BB" w:rsidRPr="000102BB" w:rsidRDefault="000102BB" w:rsidP="00247A9E">
      <w:pPr>
        <w:autoSpaceDE w:val="0"/>
        <w:autoSpaceDN w:val="0"/>
        <w:adjustRightInd w:val="0"/>
        <w:ind w:firstLine="709"/>
        <w:jc w:val="both"/>
      </w:pPr>
      <w:r w:rsidRPr="000102BB">
        <w:t>в 2021 году - 10 процентов отчислений от налога на доходы физических лиц, поступающих на территории города;</w:t>
      </w:r>
    </w:p>
    <w:p w:rsidR="000102BB" w:rsidRPr="000102BB" w:rsidRDefault="000102BB" w:rsidP="00247A9E">
      <w:pPr>
        <w:autoSpaceDE w:val="0"/>
        <w:autoSpaceDN w:val="0"/>
        <w:adjustRightInd w:val="0"/>
        <w:ind w:firstLine="709"/>
        <w:jc w:val="both"/>
      </w:pPr>
      <w:r w:rsidRPr="000102BB">
        <w:t>в 2022 году - 10 процентов отчислений от налога на доходы физических лиц, поступающих на территории города;</w:t>
      </w:r>
    </w:p>
    <w:p w:rsidR="000102BB" w:rsidRPr="000102BB" w:rsidRDefault="000102BB" w:rsidP="00247A9E">
      <w:pPr>
        <w:autoSpaceDE w:val="0"/>
        <w:autoSpaceDN w:val="0"/>
        <w:adjustRightInd w:val="0"/>
        <w:ind w:firstLine="709"/>
        <w:jc w:val="both"/>
      </w:pPr>
      <w:r w:rsidRPr="000102BB">
        <w:t>в 2023 году - 10 процентов отчислений от налога на доходы физических лиц, поступающих на территории города;</w:t>
      </w:r>
    </w:p>
    <w:p w:rsidR="000102BB" w:rsidRPr="000102BB" w:rsidRDefault="000102BB" w:rsidP="00247A9E">
      <w:pPr>
        <w:autoSpaceDE w:val="0"/>
        <w:autoSpaceDN w:val="0"/>
        <w:adjustRightInd w:val="0"/>
        <w:ind w:firstLine="709"/>
        <w:jc w:val="both"/>
      </w:pPr>
      <w:r w:rsidRPr="000102BB">
        <w:t>3) акцизов на дизельное топливо, моторные масла для дизельных и (или) карбюраторных (</w:t>
      </w:r>
      <w:proofErr w:type="spellStart"/>
      <w:r w:rsidRPr="000102BB">
        <w:t>инжекторных</w:t>
      </w:r>
      <w:proofErr w:type="spellEnd"/>
      <w:r w:rsidRPr="000102BB">
        <w:t xml:space="preserve">) двигателей, автомобильный бензин и прямогонный бензин, являющихся источниками дорожного фонда муниципального образования «Город Псков» по дифференцированному нормативу, установленному </w:t>
      </w:r>
      <w:hyperlink r:id="rId7" w:history="1">
        <w:r w:rsidRPr="000102BB">
          <w:t>Законом</w:t>
        </w:r>
      </w:hyperlink>
      <w:r w:rsidRPr="000102BB">
        <w:t xml:space="preserve"> Псковской области «Об областном бюджете на 2021 год и на плановый период 2022 и 2023 годов»: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 xml:space="preserve"> в 2021 году - 0,34622 процента отчислений;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 xml:space="preserve"> в 2022 году - 0,34623 процента отчислений;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 xml:space="preserve"> в 2023 году - 0,34623 процента отчислений;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>4) налоговых доходов от налога, взимаемого в связи с применением упрощенной системы налогообложения, поступающего на территории города, в том числе минимального налога: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 xml:space="preserve"> в 2021 году - 16,0 процент отчислений;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 xml:space="preserve"> в 2022 году - 16,0 процентов отчислений;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 xml:space="preserve"> в 2023 году - 16,0 процентов отчислений;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>5) налоговых доходов от местных налогов: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>100 процентов налога на имущество физических лиц;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>100 процентов земельного налога за земли города;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>6) задолженности по отмененным налогам: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>100 процентов задолженности по отмененным местным налогам и сборам;</w:t>
      </w:r>
    </w:p>
    <w:p w:rsidR="000102BB" w:rsidRPr="000102BB" w:rsidRDefault="000102BB" w:rsidP="008A34F7">
      <w:pPr>
        <w:autoSpaceDE w:val="0"/>
        <w:autoSpaceDN w:val="0"/>
        <w:adjustRightInd w:val="0"/>
        <w:ind w:firstLine="709"/>
        <w:jc w:val="both"/>
      </w:pPr>
      <w:r w:rsidRPr="000102BB">
        <w:t xml:space="preserve">задолженность и перерасчеты по отмененным налогам и сборам в соответствии с </w:t>
      </w:r>
      <w:hyperlink r:id="rId8" w:history="1">
        <w:r w:rsidRPr="000102BB">
          <w:t>нормативами</w:t>
        </w:r>
      </w:hyperlink>
      <w:r w:rsidRPr="000102BB">
        <w:t xml:space="preserve"> отчислений, установленными законами Псковской области, согласно приложению 1 к настоящему решению;</w:t>
      </w: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 xml:space="preserve">7) неналоговых доходов по </w:t>
      </w:r>
      <w:hyperlink r:id="rId9" w:history="1">
        <w:r w:rsidRPr="000102BB">
          <w:t>нормативам</w:t>
        </w:r>
      </w:hyperlink>
      <w:r w:rsidRPr="000102BB">
        <w:t xml:space="preserve"> в соответствии с Бюджетным </w:t>
      </w:r>
      <w:hyperlink r:id="rId10" w:history="1">
        <w:r w:rsidRPr="000102BB">
          <w:t>кодексом</w:t>
        </w:r>
      </w:hyperlink>
      <w:r w:rsidRPr="000102BB">
        <w:t xml:space="preserve"> Российской Федерации согласно приложению 1 к настоящему решению.</w:t>
      </w: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 xml:space="preserve">8) безвозмездных поступлений в соответствии с </w:t>
      </w:r>
      <w:hyperlink r:id="rId11" w:history="1">
        <w:r w:rsidRPr="000102BB">
          <w:t>Законом</w:t>
        </w:r>
      </w:hyperlink>
      <w:r w:rsidRPr="000102BB">
        <w:t xml:space="preserve"> Псковской области «Об областном бюджете на 2021 год и на плановый период 2022 и 2023 годов».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lastRenderedPageBreak/>
        <w:t>3. Утвердить объем межбюджетных трансфертов:</w:t>
      </w: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>1) на 2021 год в сумме 4 408 589,6 тыс. рублей;</w:t>
      </w: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>2) на 2022 год в сумме 3 946 467,2 тыс. рублей;</w:t>
      </w: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>3) на 2023 год в сумме 3 572 959,5 тыс. рублей.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 xml:space="preserve">4. Установить, что муниципальные предприятия города Пскова производят ежегодные перечисления части прибыли, остающейся после уплаты налогов и иных обязательных платежей, в бюджет города Пскова в соответствии с </w:t>
      </w:r>
      <w:hyperlink r:id="rId12" w:history="1">
        <w:r w:rsidRPr="000102BB">
          <w:t>Положением</w:t>
        </w:r>
      </w:hyperlink>
      <w:r w:rsidRPr="000102BB">
        <w:t xml:space="preserve"> о порядке, размере и сроках перечисления в бюджет города Пскова части прибыли муниципальными предприятиями города Пскова, утвержденным решением Псковской городской Думы от 18 декабря 2009  года № 1016 (ред. от 24.06. 2015 № 1520).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>5. Утвердить поступление доходов по группам, подгруппам, статьям классификации доходов в бюджет города Пскова:</w:t>
      </w: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 xml:space="preserve">1) на 2021 год согласно </w:t>
      </w:r>
      <w:hyperlink r:id="rId13" w:history="1">
        <w:r w:rsidRPr="000102BB">
          <w:t>приложению 2</w:t>
        </w:r>
      </w:hyperlink>
      <w:r w:rsidRPr="000102BB">
        <w:t xml:space="preserve"> к настоящему решению;</w:t>
      </w: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 xml:space="preserve">2) в плановом периоде 2022 и 2023 годов согласно </w:t>
      </w:r>
      <w:hyperlink r:id="rId14" w:history="1">
        <w:r w:rsidRPr="000102BB">
          <w:t>приложению 3</w:t>
        </w:r>
      </w:hyperlink>
      <w:r w:rsidRPr="000102BB">
        <w:t xml:space="preserve"> к настоящему решению.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 xml:space="preserve">6. Утвердить </w:t>
      </w:r>
      <w:hyperlink r:id="rId15" w:history="1">
        <w:r w:rsidRPr="000102BB">
          <w:t>перечень</w:t>
        </w:r>
      </w:hyperlink>
      <w:r w:rsidRPr="000102BB">
        <w:t xml:space="preserve"> главных администраторов доходов бюджета города Пскова - органов местного самоуправления согласно приложению 4 к настоящему решению.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 xml:space="preserve">7. Утвердить перечень главных администраторов источников внутреннего финансирования дефицита бюджета города Пскова согласно </w:t>
      </w:r>
      <w:hyperlink r:id="rId16" w:history="1">
        <w:r w:rsidRPr="000102BB">
          <w:t>приложению 5</w:t>
        </w:r>
      </w:hyperlink>
      <w:r w:rsidRPr="000102BB">
        <w:t xml:space="preserve"> к настоящему решению.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D14E03">
      <w:pPr>
        <w:autoSpaceDE w:val="0"/>
        <w:autoSpaceDN w:val="0"/>
        <w:adjustRightInd w:val="0"/>
        <w:ind w:firstLine="709"/>
        <w:jc w:val="both"/>
      </w:pPr>
      <w:r w:rsidRPr="000102BB">
        <w:t>8. Установить, что в случае изменения состава и (или) функций главных администраторов доходов или главных администраторов источников внутреннего финансирования дефицита бюджета города Пскова Администрация города вправе вносить соответствующие изменения в перечень главных администраторов доходов и в перечень главных администраторов источников внутреннего финансирования дефицита бюджета города Пскова с последующим внесением изменений в настоящее решение.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9. Утвердить </w:t>
      </w:r>
      <w:hyperlink r:id="rId17" w:history="1">
        <w:r w:rsidRPr="000102BB">
          <w:t>перечень</w:t>
        </w:r>
      </w:hyperlink>
      <w:r w:rsidRPr="000102BB">
        <w:t xml:space="preserve"> главных распорядителей средств бюджета города Пскова согласно приложению 6 к настоящему решению.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10. Утвердить в пределах общего объема расходов, установленного </w:t>
      </w:r>
      <w:hyperlink w:anchor="Par63" w:history="1">
        <w:r w:rsidRPr="000102BB">
          <w:t>пунктом 1</w:t>
        </w:r>
      </w:hyperlink>
      <w:r w:rsidRPr="000102BB">
        <w:t xml:space="preserve"> настоящего решения,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</w:t>
      </w:r>
      <w:proofErr w:type="gramStart"/>
      <w:r w:rsidRPr="000102BB">
        <w:t>расходов  классификации</w:t>
      </w:r>
      <w:proofErr w:type="gramEnd"/>
      <w:r w:rsidRPr="000102BB">
        <w:t xml:space="preserve"> расходов бюджета города Пскова: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1) на 2021 год согласно </w:t>
      </w:r>
      <w:hyperlink r:id="rId18" w:history="1">
        <w:r w:rsidRPr="000102BB">
          <w:t>приложению 7</w:t>
        </w:r>
      </w:hyperlink>
      <w:r w:rsidRPr="000102BB">
        <w:t xml:space="preserve"> к настоящему решению;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2) на плановый период 2022 и 2023 годов согласно </w:t>
      </w:r>
      <w:hyperlink r:id="rId19" w:history="1">
        <w:r w:rsidRPr="000102BB">
          <w:t xml:space="preserve">приложению </w:t>
        </w:r>
      </w:hyperlink>
      <w:r w:rsidRPr="000102BB">
        <w:t>8 к настоящему решению.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11. Утвердить в пределах общего объема расходов, установленного </w:t>
      </w:r>
      <w:hyperlink w:anchor="Par63" w:history="1">
        <w:r w:rsidRPr="000102BB">
          <w:t>пунктом 1</w:t>
        </w:r>
      </w:hyperlink>
      <w:r w:rsidRPr="000102BB">
        <w:t xml:space="preserve"> настоящего решения, распределение бюджетных ассигнований по целевым статьям (муниципальным программам и непрограммным направлениям деятельности), группам видов </w:t>
      </w:r>
      <w:proofErr w:type="gramStart"/>
      <w:r w:rsidRPr="000102BB">
        <w:t>расходов  классификации</w:t>
      </w:r>
      <w:proofErr w:type="gramEnd"/>
      <w:r w:rsidRPr="000102BB">
        <w:t xml:space="preserve"> расходов бюджета города Пскова: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1) на 2021 год  согласно </w:t>
      </w:r>
      <w:hyperlink r:id="rId20" w:history="1">
        <w:r w:rsidRPr="000102BB">
          <w:t xml:space="preserve">приложению </w:t>
        </w:r>
      </w:hyperlink>
      <w:r w:rsidRPr="000102BB">
        <w:t>9 к настоящему решению;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2) на плановый период 2022 и 2023 годов согласно </w:t>
      </w:r>
      <w:hyperlink r:id="rId21" w:history="1">
        <w:r w:rsidRPr="000102BB">
          <w:t xml:space="preserve">приложению </w:t>
        </w:r>
      </w:hyperlink>
      <w:r w:rsidRPr="000102BB">
        <w:t>10 к настоящему решению.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>12. Утвердить ведомственную структуру расходов бюджета города Пскова: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1) на 2021 год согласно </w:t>
      </w:r>
      <w:hyperlink r:id="rId22" w:history="1">
        <w:r w:rsidRPr="000102BB">
          <w:t>приложению 1</w:t>
        </w:r>
      </w:hyperlink>
      <w:r w:rsidRPr="000102BB">
        <w:t>1 к настоящему решению;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lastRenderedPageBreak/>
        <w:t xml:space="preserve">2) на плановый период 2022 и 2023 годов согласно </w:t>
      </w:r>
      <w:hyperlink r:id="rId23" w:history="1">
        <w:r w:rsidRPr="000102BB">
          <w:t xml:space="preserve">приложению </w:t>
        </w:r>
      </w:hyperlink>
      <w:r w:rsidRPr="000102BB">
        <w:t xml:space="preserve">12 к настоящему решению. 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>13. Утвердить в составе расходов бюджета объем бюджетных ассигнований Дорожного фонда муниципального образования «Город Псков»: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1) на 2021 год в сумме 1 112 613,0 тыс. рублей согласно </w:t>
      </w:r>
      <w:hyperlink r:id="rId24" w:history="1">
        <w:r w:rsidRPr="000102BB">
          <w:t>приложению 1</w:t>
        </w:r>
      </w:hyperlink>
      <w:r w:rsidRPr="000102BB">
        <w:t>3 к настоящему решению;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2) на 2022 год в сумме 1 158 121,5 тыс. рублей, на 2023 год в сумме 1 201 352,3 тыс. рублей согласно </w:t>
      </w:r>
      <w:hyperlink r:id="rId25" w:history="1">
        <w:r w:rsidRPr="000102BB">
          <w:t>приложению 1</w:t>
        </w:r>
      </w:hyperlink>
      <w:r w:rsidRPr="000102BB">
        <w:t>4 к настоящему решению.</w:t>
      </w:r>
    </w:p>
    <w:p w:rsidR="000102BB" w:rsidRPr="000102BB" w:rsidRDefault="000102BB" w:rsidP="006D50E3">
      <w:pPr>
        <w:autoSpaceDE w:val="0"/>
        <w:autoSpaceDN w:val="0"/>
        <w:adjustRightInd w:val="0"/>
        <w:ind w:firstLine="709"/>
        <w:jc w:val="both"/>
      </w:pPr>
      <w:r w:rsidRPr="000102BB">
        <w:t xml:space="preserve">Направлять в 2021 году и плановом периоде 2022 и 2023 годов на финансовое обеспечение дорожной деятельности в отношении автомобильных дорог общего пользования местного значения в границах муниципального образования «Город Псков» часть поступлений налога, взимаемого в связи с применением упрощенной системы налогообложения, поступающего на территории города: </w:t>
      </w:r>
    </w:p>
    <w:p w:rsidR="000102BB" w:rsidRPr="000102BB" w:rsidRDefault="000102BB" w:rsidP="00E76EAD">
      <w:pPr>
        <w:autoSpaceDE w:val="0"/>
        <w:autoSpaceDN w:val="0"/>
        <w:adjustRightInd w:val="0"/>
        <w:ind w:firstLine="709"/>
        <w:jc w:val="both"/>
      </w:pPr>
      <w:r w:rsidRPr="000102BB">
        <w:t>1) в 2021 году – 6 924,1 тыс. рублей;</w:t>
      </w:r>
    </w:p>
    <w:p w:rsidR="000102BB" w:rsidRPr="000102BB" w:rsidRDefault="000102BB" w:rsidP="00E76EAD">
      <w:pPr>
        <w:autoSpaceDE w:val="0"/>
        <w:autoSpaceDN w:val="0"/>
        <w:adjustRightInd w:val="0"/>
        <w:ind w:firstLine="709"/>
        <w:jc w:val="both"/>
      </w:pPr>
      <w:r w:rsidRPr="000102BB">
        <w:t>2) в 2022 году – 8 546,4 тыс. рублей;</w:t>
      </w:r>
    </w:p>
    <w:p w:rsidR="000102BB" w:rsidRPr="000102BB" w:rsidRDefault="000102BB" w:rsidP="00E76EAD">
      <w:pPr>
        <w:autoSpaceDE w:val="0"/>
        <w:autoSpaceDN w:val="0"/>
        <w:adjustRightInd w:val="0"/>
        <w:ind w:firstLine="709"/>
        <w:jc w:val="both"/>
      </w:pPr>
      <w:r w:rsidRPr="000102BB">
        <w:t>3) в 2023 году – 5 442,0 тыс. рублей.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E76EAD">
      <w:pPr>
        <w:autoSpaceDE w:val="0"/>
        <w:autoSpaceDN w:val="0"/>
        <w:adjustRightInd w:val="0"/>
        <w:ind w:firstLine="709"/>
        <w:jc w:val="both"/>
      </w:pPr>
      <w:r w:rsidRPr="000102BB">
        <w:t>14. Утвердить резервный фонд по предупреждению и ликвидации чрезвычайных ситуаций и последствий стихийных бедствий на 2021 год в сумме 749,0 тыс. рублей, на 2022 год в сумме 749,0 тыс. рублей, на 2023 год в сумме 749,0 тыс. рублей.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E76EAD">
      <w:pPr>
        <w:autoSpaceDE w:val="0"/>
        <w:autoSpaceDN w:val="0"/>
        <w:adjustRightInd w:val="0"/>
        <w:ind w:firstLine="709"/>
        <w:jc w:val="both"/>
      </w:pPr>
      <w:r w:rsidRPr="000102BB">
        <w:t>15. Утвердить источники внутреннего финансирования дефицита бюджета города Пскова:</w:t>
      </w:r>
    </w:p>
    <w:p w:rsidR="000102BB" w:rsidRPr="000102BB" w:rsidRDefault="000102BB" w:rsidP="00E76EAD">
      <w:pPr>
        <w:autoSpaceDE w:val="0"/>
        <w:autoSpaceDN w:val="0"/>
        <w:adjustRightInd w:val="0"/>
        <w:ind w:firstLine="709"/>
        <w:jc w:val="both"/>
      </w:pPr>
      <w:r w:rsidRPr="000102BB">
        <w:t xml:space="preserve">1) на 2021 год согласно </w:t>
      </w:r>
      <w:hyperlink r:id="rId26" w:history="1">
        <w:r w:rsidRPr="000102BB">
          <w:t>приложению 1</w:t>
        </w:r>
      </w:hyperlink>
      <w:r w:rsidRPr="000102BB">
        <w:t>5 к настоящему решению;</w:t>
      </w:r>
    </w:p>
    <w:p w:rsidR="000102BB" w:rsidRPr="000102BB" w:rsidRDefault="000102BB" w:rsidP="00E76EAD">
      <w:pPr>
        <w:autoSpaceDE w:val="0"/>
        <w:autoSpaceDN w:val="0"/>
        <w:adjustRightInd w:val="0"/>
        <w:ind w:firstLine="709"/>
        <w:jc w:val="both"/>
      </w:pPr>
      <w:r w:rsidRPr="000102BB">
        <w:t xml:space="preserve">2) на плановый период 2022 и 2023 годов согласно </w:t>
      </w:r>
      <w:hyperlink r:id="rId27" w:history="1">
        <w:r w:rsidRPr="000102BB">
          <w:t>приложению 1</w:t>
        </w:r>
      </w:hyperlink>
      <w:r w:rsidRPr="000102BB">
        <w:t>6 к настоящему решению.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</w:pPr>
      <w:r w:rsidRPr="000102BB">
        <w:t>Остатки средств бюджета города Пскова на начало текущего финансового года в объеме до 100 процентов могут направляться на покрытие временных кассовых разрывов, возникающих при исполнении бюджета города Пскова.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</w:pPr>
      <w:r w:rsidRPr="000102BB">
        <w:t xml:space="preserve">16. Утвердить </w:t>
      </w:r>
      <w:hyperlink r:id="rId28" w:history="1">
        <w:r w:rsidRPr="000102BB">
          <w:t>программу</w:t>
        </w:r>
      </w:hyperlink>
      <w:r w:rsidRPr="000102BB">
        <w:t xml:space="preserve"> муниципальных внутренних заимствований города Пскова на 2021 год и плановый период 2022 и 2023 годов  согласно приложению 17 к настоящему решению.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</w:pPr>
      <w:r w:rsidRPr="000102BB">
        <w:t xml:space="preserve">17. Утвердить </w:t>
      </w:r>
      <w:hyperlink r:id="rId29" w:history="1">
        <w:r w:rsidRPr="000102BB">
          <w:t>план</w:t>
        </w:r>
      </w:hyperlink>
      <w:r w:rsidRPr="000102BB">
        <w:t xml:space="preserve"> расходования платы населения за пользование жилым помещением (платы за наем) на 2021 год и плановый период 2022 и 2023 годов согласно приложению 18 к настоящему решению.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</w:pPr>
      <w:r w:rsidRPr="000102BB">
        <w:t>18. Установить, что субсидии юридическим лицам, (за исключением субсидий муниципальным учреждениям), индивидуальным предпринимателям, физическим лицам-производителям товаров, работ, услуг, некоммерческим организациям, предусмотренные настоящим решением, предоставляются в порядке, установленном Администрацией города Пскова.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  <w:r w:rsidRPr="000102BB">
        <w:t xml:space="preserve"> 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</w:pPr>
      <w:r w:rsidRPr="000102BB">
        <w:t xml:space="preserve">19. Установить, что в 2021 году бюджет города Пскова исполняется с учетом особенностей, </w:t>
      </w:r>
      <w:proofErr w:type="gramStart"/>
      <w:r w:rsidRPr="000102BB">
        <w:t>установленных  статьей</w:t>
      </w:r>
      <w:proofErr w:type="gramEnd"/>
      <w:r w:rsidRPr="000102BB">
        <w:t xml:space="preserve"> 9 Федерального закона № 327-ФЗ от 15.10.2020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году».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20. Администрации города Пскова предусмотреть конечные сроки выполнения работ подрядчиками по заключаемым контрактам (договорам):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1) по объектам сферы образования, культуры, физической культуры и спорта (на работы, препятствующие проведению учебных процессов) до 30 августа 2021 года;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lastRenderedPageBreak/>
        <w:t>2) по объектам жилищно-коммунального хозяйства (для работ, выполняемых на открытом воздухе) до 15 октября 2021 года;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3) по прочим объектам, работам, услугам до 30 декабря 2021 года.</w:t>
      </w:r>
    </w:p>
    <w:p w:rsidR="000102BB" w:rsidRPr="000102BB" w:rsidRDefault="000102BB" w:rsidP="000102BB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21. Администрации города Пскова ежемесячно не позднее 5 числа каждого месяца, следующего за отчетным месяцем, представлять в Псковскую городскую Думу следующую информацию по капитальному ремонту многоквартирных домов, капитальному ремонту и ремонту дорог и дворовых территорий многоквартирных домов, проездов к дворовым территориям многоквартирных домов, установке детских площадок и капитальному ремонту объектов социальной сферы: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1) о планируемых и фактических сроках проведения конкурсов;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2) о фактических сроках заключения контрактов, договоров с указанием суммы;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3) о договорных и фактических сроках исполнения контрактов, договоров, в том числе  процент исполнения на дату предоставления информации;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4) о договорных и фактических сроках оплаты работ по контрактам, договорам.</w:t>
      </w: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0102BB">
        <w:rPr>
          <w:rFonts w:eastAsia="Calibri"/>
          <w:bCs/>
        </w:rPr>
        <w:t>Вышеуказанная информация ежемесячно рассматривается на Комитете по стратегическому планированию и бюджетной политике Псковской городской Думы.</w:t>
      </w:r>
    </w:p>
    <w:p w:rsidR="000102BB" w:rsidRPr="000102BB" w:rsidRDefault="000102BB" w:rsidP="000102BB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0102BB" w:rsidRPr="000102BB" w:rsidRDefault="000102BB" w:rsidP="0058268A">
      <w:pPr>
        <w:ind w:firstLine="709"/>
        <w:jc w:val="both"/>
        <w:rPr>
          <w:bCs/>
        </w:rPr>
      </w:pPr>
      <w:r w:rsidRPr="000102BB">
        <w:rPr>
          <w:rFonts w:eastAsia="Calibri"/>
          <w:bCs/>
        </w:rPr>
        <w:t xml:space="preserve">22. Администрации города Пскова при доведении дополнительных бюджетных ассигнований на 2021 год из вышестоящих бюджетов сформировать и направить в Псковскую городскую Думы  приложение №19 </w:t>
      </w:r>
      <w:r w:rsidRPr="000102BB">
        <w:rPr>
          <w:bCs/>
        </w:rPr>
        <w:t>«Распределение бюджетных ассигнований в соответствии с адресным перечнем предложений депутатов Псковской городской Думы по избирательным округам на 2021 год» в срок до 15 февраля 2021 года.</w:t>
      </w:r>
    </w:p>
    <w:p w:rsidR="000102BB" w:rsidRPr="000102BB" w:rsidRDefault="000102BB" w:rsidP="000102BB">
      <w:pPr>
        <w:ind w:firstLine="567"/>
        <w:jc w:val="both"/>
        <w:rPr>
          <w:bCs/>
        </w:rPr>
      </w:pP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</w:pPr>
      <w:r w:rsidRPr="000102BB">
        <w:t>23. Настоящее решение вступает в силу с момента его официального опубликования.</w:t>
      </w:r>
    </w:p>
    <w:p w:rsidR="000102BB" w:rsidRPr="000102BB" w:rsidRDefault="000102BB" w:rsidP="000102BB">
      <w:pPr>
        <w:autoSpaceDE w:val="0"/>
        <w:autoSpaceDN w:val="0"/>
        <w:adjustRightInd w:val="0"/>
        <w:ind w:firstLine="540"/>
        <w:jc w:val="both"/>
      </w:pPr>
    </w:p>
    <w:p w:rsidR="000102BB" w:rsidRPr="000102BB" w:rsidRDefault="000102BB" w:rsidP="0058268A">
      <w:pPr>
        <w:autoSpaceDE w:val="0"/>
        <w:autoSpaceDN w:val="0"/>
        <w:adjustRightInd w:val="0"/>
        <w:ind w:firstLine="709"/>
        <w:jc w:val="both"/>
      </w:pPr>
      <w:r w:rsidRPr="000102BB">
        <w:t>24. Опубликовать настоящее решение в газете «Псковские Новости» и разместить на официальном сайте муниципального образования «Город Псков» в сети Интернет.</w:t>
      </w:r>
    </w:p>
    <w:p w:rsidR="000102BB" w:rsidRDefault="000102BB" w:rsidP="000102BB">
      <w:pPr>
        <w:autoSpaceDE w:val="0"/>
        <w:autoSpaceDN w:val="0"/>
        <w:adjustRightInd w:val="0"/>
      </w:pPr>
    </w:p>
    <w:p w:rsidR="00FB2D57" w:rsidRDefault="00FB2D57" w:rsidP="000102BB">
      <w:pPr>
        <w:autoSpaceDE w:val="0"/>
        <w:autoSpaceDN w:val="0"/>
        <w:adjustRightInd w:val="0"/>
      </w:pPr>
    </w:p>
    <w:p w:rsidR="00FB2D57" w:rsidRDefault="00FB2D57" w:rsidP="000102BB">
      <w:pPr>
        <w:autoSpaceDE w:val="0"/>
        <w:autoSpaceDN w:val="0"/>
        <w:adjustRightInd w:val="0"/>
      </w:pPr>
    </w:p>
    <w:p w:rsidR="00FB2D57" w:rsidRPr="000102BB" w:rsidRDefault="00FB2D57" w:rsidP="000102BB">
      <w:pPr>
        <w:autoSpaceDE w:val="0"/>
        <w:autoSpaceDN w:val="0"/>
        <w:adjustRightInd w:val="0"/>
      </w:pPr>
    </w:p>
    <w:p w:rsidR="000102BB" w:rsidRPr="000102BB" w:rsidRDefault="000102BB" w:rsidP="000102BB">
      <w:pPr>
        <w:autoSpaceDE w:val="0"/>
        <w:autoSpaceDN w:val="0"/>
        <w:adjustRightInd w:val="0"/>
      </w:pPr>
    </w:p>
    <w:p w:rsidR="000102BB" w:rsidRPr="000102BB" w:rsidRDefault="000102BB" w:rsidP="00FB2D57">
      <w:pPr>
        <w:autoSpaceDE w:val="0"/>
        <w:autoSpaceDN w:val="0"/>
        <w:adjustRightInd w:val="0"/>
        <w:ind w:left="709"/>
        <w:jc w:val="both"/>
      </w:pPr>
      <w:r w:rsidRPr="000102BB">
        <w:t>Глава города Пскова</w:t>
      </w:r>
      <w:r w:rsidRPr="000102BB">
        <w:tab/>
      </w:r>
      <w:r w:rsidR="00FB2D57">
        <w:tab/>
      </w:r>
      <w:r w:rsidRPr="000102BB">
        <w:tab/>
      </w:r>
      <w:r w:rsidRPr="000102BB">
        <w:tab/>
      </w:r>
      <w:r w:rsidRPr="000102BB">
        <w:tab/>
        <w:t xml:space="preserve">           </w:t>
      </w:r>
      <w:r w:rsidRPr="000102BB">
        <w:tab/>
      </w:r>
      <w:r w:rsidRPr="000102BB">
        <w:tab/>
        <w:t xml:space="preserve"> Е.А. Полонская </w:t>
      </w:r>
    </w:p>
    <w:p w:rsidR="000102BB" w:rsidRPr="000102BB" w:rsidRDefault="000102BB" w:rsidP="000102BB">
      <w:pPr>
        <w:autoSpaceDE w:val="0"/>
        <w:autoSpaceDN w:val="0"/>
        <w:adjustRightInd w:val="0"/>
        <w:jc w:val="both"/>
      </w:pPr>
    </w:p>
    <w:p w:rsidR="000102BB" w:rsidRPr="000102BB" w:rsidRDefault="000102BB" w:rsidP="000102BB">
      <w:pPr>
        <w:autoSpaceDE w:val="0"/>
        <w:autoSpaceDN w:val="0"/>
        <w:adjustRightInd w:val="0"/>
        <w:jc w:val="both"/>
      </w:pPr>
    </w:p>
    <w:p w:rsidR="000102BB" w:rsidRDefault="000102BB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0A39AE" w:rsidRDefault="000A39AE">
      <w:pPr>
        <w:spacing w:after="200" w:line="276" w:lineRule="auto"/>
        <w:rPr>
          <w:rFonts w:eastAsia="Calibri"/>
          <w:b/>
          <w:lang w:eastAsia="en-US"/>
        </w:rPr>
      </w:pPr>
    </w:p>
    <w:p w:rsidR="00FB2D57" w:rsidRDefault="00FB2D57">
      <w:pPr>
        <w:spacing w:after="200" w:line="276" w:lineRule="auto"/>
      </w:pPr>
    </w:p>
    <w:sectPr w:rsidR="00FB2D57" w:rsidSect="002964E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" w15:restartNumberingAfterBreak="0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 w15:restartNumberingAfterBreak="0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102BB"/>
    <w:rsid w:val="000461C6"/>
    <w:rsid w:val="00050D2F"/>
    <w:rsid w:val="00066A4F"/>
    <w:rsid w:val="000715DC"/>
    <w:rsid w:val="00074BCF"/>
    <w:rsid w:val="00080B46"/>
    <w:rsid w:val="000A39AE"/>
    <w:rsid w:val="000A4477"/>
    <w:rsid w:val="000C6DE2"/>
    <w:rsid w:val="0010785D"/>
    <w:rsid w:val="0012196B"/>
    <w:rsid w:val="0012629F"/>
    <w:rsid w:val="00146D35"/>
    <w:rsid w:val="00171B38"/>
    <w:rsid w:val="00174B93"/>
    <w:rsid w:val="001A2C28"/>
    <w:rsid w:val="001D2701"/>
    <w:rsid w:val="001E258F"/>
    <w:rsid w:val="00204A22"/>
    <w:rsid w:val="00216377"/>
    <w:rsid w:val="00227FB0"/>
    <w:rsid w:val="00241D2E"/>
    <w:rsid w:val="00247A9E"/>
    <w:rsid w:val="00247F0F"/>
    <w:rsid w:val="0025029D"/>
    <w:rsid w:val="00251142"/>
    <w:rsid w:val="00270B20"/>
    <w:rsid w:val="002964E2"/>
    <w:rsid w:val="002A3649"/>
    <w:rsid w:val="002B1E1A"/>
    <w:rsid w:val="002B400C"/>
    <w:rsid w:val="002C6775"/>
    <w:rsid w:val="002D00E2"/>
    <w:rsid w:val="003303FB"/>
    <w:rsid w:val="00371E41"/>
    <w:rsid w:val="0038413C"/>
    <w:rsid w:val="00385174"/>
    <w:rsid w:val="003B12DC"/>
    <w:rsid w:val="003F33BF"/>
    <w:rsid w:val="0040270F"/>
    <w:rsid w:val="00427039"/>
    <w:rsid w:val="004303E9"/>
    <w:rsid w:val="00476D9F"/>
    <w:rsid w:val="00492BFA"/>
    <w:rsid w:val="004B065F"/>
    <w:rsid w:val="004B61C5"/>
    <w:rsid w:val="004E2135"/>
    <w:rsid w:val="004F00D9"/>
    <w:rsid w:val="004F6E1F"/>
    <w:rsid w:val="0050189C"/>
    <w:rsid w:val="00503098"/>
    <w:rsid w:val="00544652"/>
    <w:rsid w:val="00564A96"/>
    <w:rsid w:val="0058268A"/>
    <w:rsid w:val="005978DA"/>
    <w:rsid w:val="005B2296"/>
    <w:rsid w:val="005C66AC"/>
    <w:rsid w:val="005D0E0A"/>
    <w:rsid w:val="005F1E95"/>
    <w:rsid w:val="005F677B"/>
    <w:rsid w:val="00620E02"/>
    <w:rsid w:val="00621F9C"/>
    <w:rsid w:val="006358E3"/>
    <w:rsid w:val="00637973"/>
    <w:rsid w:val="006651A9"/>
    <w:rsid w:val="00667875"/>
    <w:rsid w:val="0067032F"/>
    <w:rsid w:val="006B28C5"/>
    <w:rsid w:val="006B75EF"/>
    <w:rsid w:val="006D37D7"/>
    <w:rsid w:val="006D50E3"/>
    <w:rsid w:val="006F1D5B"/>
    <w:rsid w:val="006F38EA"/>
    <w:rsid w:val="0070349B"/>
    <w:rsid w:val="007465F3"/>
    <w:rsid w:val="00752937"/>
    <w:rsid w:val="007963B2"/>
    <w:rsid w:val="007A4F1C"/>
    <w:rsid w:val="007B578A"/>
    <w:rsid w:val="007D7458"/>
    <w:rsid w:val="007D74D3"/>
    <w:rsid w:val="007E56E5"/>
    <w:rsid w:val="008006AC"/>
    <w:rsid w:val="008144B1"/>
    <w:rsid w:val="00824967"/>
    <w:rsid w:val="008271CF"/>
    <w:rsid w:val="0085077D"/>
    <w:rsid w:val="00851219"/>
    <w:rsid w:val="0088214B"/>
    <w:rsid w:val="0089348D"/>
    <w:rsid w:val="008A1FB9"/>
    <w:rsid w:val="008A34F7"/>
    <w:rsid w:val="008E7F5F"/>
    <w:rsid w:val="009041ED"/>
    <w:rsid w:val="00905DAC"/>
    <w:rsid w:val="00943DB4"/>
    <w:rsid w:val="00946C6D"/>
    <w:rsid w:val="00950957"/>
    <w:rsid w:val="00960BAB"/>
    <w:rsid w:val="00960D3D"/>
    <w:rsid w:val="00961201"/>
    <w:rsid w:val="00963FE2"/>
    <w:rsid w:val="00966E20"/>
    <w:rsid w:val="00967AC8"/>
    <w:rsid w:val="009776C2"/>
    <w:rsid w:val="009776D3"/>
    <w:rsid w:val="00992F87"/>
    <w:rsid w:val="009A095B"/>
    <w:rsid w:val="009B0DDD"/>
    <w:rsid w:val="009B4BC9"/>
    <w:rsid w:val="009B5C5A"/>
    <w:rsid w:val="009F0DDF"/>
    <w:rsid w:val="00A0223D"/>
    <w:rsid w:val="00A0696D"/>
    <w:rsid w:val="00A22A34"/>
    <w:rsid w:val="00A27B3F"/>
    <w:rsid w:val="00A4308D"/>
    <w:rsid w:val="00A47203"/>
    <w:rsid w:val="00A55C2E"/>
    <w:rsid w:val="00A621C3"/>
    <w:rsid w:val="00A7565A"/>
    <w:rsid w:val="00A872D5"/>
    <w:rsid w:val="00A91A3A"/>
    <w:rsid w:val="00A97A37"/>
    <w:rsid w:val="00AD7C1C"/>
    <w:rsid w:val="00B325BC"/>
    <w:rsid w:val="00B43148"/>
    <w:rsid w:val="00B776BB"/>
    <w:rsid w:val="00B80764"/>
    <w:rsid w:val="00B81A40"/>
    <w:rsid w:val="00B84118"/>
    <w:rsid w:val="00B934FC"/>
    <w:rsid w:val="00B9729D"/>
    <w:rsid w:val="00BB6BDC"/>
    <w:rsid w:val="00BE21C9"/>
    <w:rsid w:val="00BF0B73"/>
    <w:rsid w:val="00C057E3"/>
    <w:rsid w:val="00C53B96"/>
    <w:rsid w:val="00C82A90"/>
    <w:rsid w:val="00CA247C"/>
    <w:rsid w:val="00CA4B46"/>
    <w:rsid w:val="00CB07F6"/>
    <w:rsid w:val="00CB2023"/>
    <w:rsid w:val="00CB4F03"/>
    <w:rsid w:val="00CD438A"/>
    <w:rsid w:val="00D14E03"/>
    <w:rsid w:val="00D2224B"/>
    <w:rsid w:val="00D2627C"/>
    <w:rsid w:val="00D31926"/>
    <w:rsid w:val="00D36B27"/>
    <w:rsid w:val="00D54FAF"/>
    <w:rsid w:val="00D71636"/>
    <w:rsid w:val="00DA2B12"/>
    <w:rsid w:val="00DA6D6D"/>
    <w:rsid w:val="00DC2F30"/>
    <w:rsid w:val="00DC4576"/>
    <w:rsid w:val="00DC5346"/>
    <w:rsid w:val="00DD2109"/>
    <w:rsid w:val="00DD7500"/>
    <w:rsid w:val="00DE0068"/>
    <w:rsid w:val="00DF1E6B"/>
    <w:rsid w:val="00E0069F"/>
    <w:rsid w:val="00E0373E"/>
    <w:rsid w:val="00E15A93"/>
    <w:rsid w:val="00E271F5"/>
    <w:rsid w:val="00E32271"/>
    <w:rsid w:val="00E40332"/>
    <w:rsid w:val="00E659EE"/>
    <w:rsid w:val="00E76EAD"/>
    <w:rsid w:val="00E8191E"/>
    <w:rsid w:val="00ED1509"/>
    <w:rsid w:val="00EF068F"/>
    <w:rsid w:val="00EF7F5C"/>
    <w:rsid w:val="00F06207"/>
    <w:rsid w:val="00F10459"/>
    <w:rsid w:val="00F16668"/>
    <w:rsid w:val="00F17EBE"/>
    <w:rsid w:val="00F26325"/>
    <w:rsid w:val="00F2774A"/>
    <w:rsid w:val="00F41384"/>
    <w:rsid w:val="00F451A3"/>
    <w:rsid w:val="00F550DC"/>
    <w:rsid w:val="00FB2D57"/>
    <w:rsid w:val="00FD147E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2F235-EECE-469D-9625-47F924DE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table" w:styleId="a7">
    <w:name w:val="Table Grid"/>
    <w:basedOn w:val="a1"/>
    <w:rsid w:val="00CD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455B05BE37BC243636BCEDF22167435787B36DD08EF56371433BF487168C78B407B10407AA1C7431476k6XEM" TargetMode="External"/><Relationship Id="rId13" Type="http://schemas.openxmlformats.org/officeDocument/2006/relationships/hyperlink" Target="consultantplus://offline/ref=DC5455B05BE37BC243636BCEDF22167435787B36DD08EF56371433BF487168C78B407B10407AA1C7431775k6XFM" TargetMode="External"/><Relationship Id="rId18" Type="http://schemas.openxmlformats.org/officeDocument/2006/relationships/hyperlink" Target="consultantplus://offline/ref=DC5455B05BE37BC243636BCEDF22167435787B36DD08EF56371433BF487168C78B407B10407AA1C7431376k6XBM" TargetMode="External"/><Relationship Id="rId26" Type="http://schemas.openxmlformats.org/officeDocument/2006/relationships/hyperlink" Target="consultantplus://offline/ref=DC5455B05BE37BC243636BCEDF22167435787B36DD08EF56371433BF487168C78B407B10407AA1C7411274k6X9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C5455B05BE37BC243636BCEDF22167435787B36DD08EF56371433BF487168C78B407B10407AA1C7431677k6XAM" TargetMode="External"/><Relationship Id="rId7" Type="http://schemas.openxmlformats.org/officeDocument/2006/relationships/hyperlink" Target="consultantplus://offline/ref=DC5455B05BE37BC243636BCEDF22167435787B36DD08EF57311433BF487168C7k8XBM" TargetMode="External"/><Relationship Id="rId12" Type="http://schemas.openxmlformats.org/officeDocument/2006/relationships/hyperlink" Target="consultantplus://offline/ref=DC5455B05BE37BC243636BCEDF22167435787B36DB01E754321433BF487168C78B407B10407AA1C7431573k6X9M" TargetMode="External"/><Relationship Id="rId17" Type="http://schemas.openxmlformats.org/officeDocument/2006/relationships/hyperlink" Target="consultantplus://offline/ref=DC5455B05BE37BC243636BCEDF22167435787B36DD08EF56371433BF487168C78B407B10407AA1C7431370k6XDM" TargetMode="External"/><Relationship Id="rId25" Type="http://schemas.openxmlformats.org/officeDocument/2006/relationships/hyperlink" Target="consultantplus://offline/ref=3CE521F828735486F91961580D8EA5233B4820F4EED4728B1F11B20B52D25CF7AFDDF18AF93BDE081D1259ACW2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C5455B05BE37BC243636BCEDF22167435787B36DD08EF56371433BF487168C78B407B10407AA1C7431373k6XBM" TargetMode="External"/><Relationship Id="rId20" Type="http://schemas.openxmlformats.org/officeDocument/2006/relationships/hyperlink" Target="consultantplus://offline/ref=DC5455B05BE37BC243636BCEDF22167435787B36DD08EF56371433BF487168C78B407B10407AA1C7431376k6XBM" TargetMode="External"/><Relationship Id="rId29" Type="http://schemas.openxmlformats.org/officeDocument/2006/relationships/hyperlink" Target="consultantplus://offline/ref=DC5455B05BE37BC243636BCEDF22167435787B36DD08EF56371433BF487168C78B407B10407AA1C740157Ak6X3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C5455B05BE37BC243636BCEDF22167435787B36DD08EF57311433BF487168C7k8XBM" TargetMode="External"/><Relationship Id="rId11" Type="http://schemas.openxmlformats.org/officeDocument/2006/relationships/hyperlink" Target="consultantplus://offline/ref=DC5455B05BE37BC243636BCEDF22167435787B36DD08EF57311433BF487168C7k8XBM" TargetMode="External"/><Relationship Id="rId24" Type="http://schemas.openxmlformats.org/officeDocument/2006/relationships/hyperlink" Target="consultantplus://offline/ref=3CE521F828735486F91961580D8EA5233B4820F4EED4728B1F11B20B52D25CF7AFDDF18AF93BDE081D1551ACW8M" TargetMode="External"/><Relationship Id="rId5" Type="http://schemas.openxmlformats.org/officeDocument/2006/relationships/hyperlink" Target="consultantplus://offline/ref=DC5455B05BE37BC2436375C3C94E4B7C35772C33DA01ED006D4B68E21Fk7X8M" TargetMode="External"/><Relationship Id="rId15" Type="http://schemas.openxmlformats.org/officeDocument/2006/relationships/hyperlink" Target="consultantplus://offline/ref=DC5455B05BE37BC243636BCEDF22167435787B36DD08EF56371433BF487168C78B407B10407AA1C7431170k6XDM" TargetMode="External"/><Relationship Id="rId23" Type="http://schemas.openxmlformats.org/officeDocument/2006/relationships/hyperlink" Target="consultantplus://offline/ref=DC5455B05BE37BC243636BCEDF22167435787B36DD08EF56371433BF487168C78B407B10407AA1C7431677k6XAM" TargetMode="External"/><Relationship Id="rId28" Type="http://schemas.openxmlformats.org/officeDocument/2006/relationships/hyperlink" Target="consultantplus://offline/ref=DC5455B05BE37BC243636BCEDF22167435787B36DD08EF56371433BF487168C78B407B10407AA1C7411D73k6XAM" TargetMode="External"/><Relationship Id="rId10" Type="http://schemas.openxmlformats.org/officeDocument/2006/relationships/hyperlink" Target="consultantplus://offline/ref=DC5455B05BE37BC2436375C3C94E4B7C35772C33DA01ED006D4B68E21Fk7X8M" TargetMode="External"/><Relationship Id="rId19" Type="http://schemas.openxmlformats.org/officeDocument/2006/relationships/hyperlink" Target="consultantplus://offline/ref=DC5455B05BE37BC243636BCEDF22167435787B36DD08EF56371433BF487168C78B407B10407AA1C7431677k6XA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5455B05BE37BC243636BCEDF22167435787B36DD08EF56371433BF487168C78B407B10407AA1C7431476k6XEM" TargetMode="External"/><Relationship Id="rId14" Type="http://schemas.openxmlformats.org/officeDocument/2006/relationships/hyperlink" Target="consultantplus://offline/ref=DC5455B05BE37BC243636BCEDF22167435787B36DD08EF56371433BF487168C78B407B10407AA1C7431677k6XAM" TargetMode="External"/><Relationship Id="rId22" Type="http://schemas.openxmlformats.org/officeDocument/2006/relationships/hyperlink" Target="consultantplus://offline/ref=DC5455B05BE37BC243636BCEDF22167435787B36DD08EF56371433BF487168C78B407B10407AA1C7421071k6XEM" TargetMode="External"/><Relationship Id="rId27" Type="http://schemas.openxmlformats.org/officeDocument/2006/relationships/hyperlink" Target="consultantplus://offline/ref=DC5455B05BE37BC243636BCEDF22167435787B36DD08EF56371433BF487168C78B407B10407AA1C741127Ak6XD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2424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Алина В. Пронь</cp:lastModifiedBy>
  <cp:revision>4</cp:revision>
  <cp:lastPrinted>2020-11-03T07:36:00Z</cp:lastPrinted>
  <dcterms:created xsi:type="dcterms:W3CDTF">2020-12-25T12:38:00Z</dcterms:created>
  <dcterms:modified xsi:type="dcterms:W3CDTF">2020-12-26T07:32:00Z</dcterms:modified>
</cp:coreProperties>
</file>