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F" w:rsidRPr="00265FFC" w:rsidRDefault="00824967" w:rsidP="005111F5">
      <w:pPr>
        <w:pStyle w:val="ConsPlusTitlePage"/>
        <w:tabs>
          <w:tab w:val="left" w:pos="364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8020F" w:rsidRPr="00265FF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28020F" w:rsidRPr="001F54FF" w:rsidRDefault="0028020F" w:rsidP="005111F5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5111F5" w:rsidRPr="001F54FF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ПСКОВСКАЯ ГОРОДСКАЯ ДУМА</w:t>
      </w:r>
    </w:p>
    <w:p w:rsidR="005111F5" w:rsidRPr="001F54FF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  <w:lang w:eastAsia="en-US"/>
        </w:rPr>
      </w:pPr>
    </w:p>
    <w:p w:rsidR="005111F5" w:rsidRPr="001F54FF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РЕШЕНИЕ</w:t>
      </w:r>
    </w:p>
    <w:p w:rsidR="005111F5" w:rsidRPr="001F54FF" w:rsidRDefault="005111F5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 xml:space="preserve">     </w:t>
      </w:r>
    </w:p>
    <w:p w:rsidR="005111F5" w:rsidRPr="00265FFC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5"/>
          <w:szCs w:val="25"/>
          <w:lang w:eastAsia="en-US"/>
        </w:rPr>
      </w:pPr>
    </w:p>
    <w:p w:rsidR="001F54FF" w:rsidRPr="001F54FF" w:rsidRDefault="001F54FF" w:rsidP="001F54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5"/>
          <w:szCs w:val="25"/>
          <w:lang w:eastAsia="en-US"/>
        </w:rPr>
      </w:pPr>
    </w:p>
    <w:p w:rsidR="001F54FF" w:rsidRPr="001F54FF" w:rsidRDefault="004F6585" w:rsidP="001F54FF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>№ 537</w:t>
      </w:r>
      <w:r w:rsidR="001F54FF" w:rsidRPr="001F54FF">
        <w:rPr>
          <w:rFonts w:eastAsiaTheme="minorHAns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="001F54FF" w:rsidRPr="001F54FF">
          <w:rPr>
            <w:rFonts w:eastAsiaTheme="minorHAnsi"/>
            <w:bCs/>
            <w:sz w:val="25"/>
            <w:szCs w:val="25"/>
            <w:lang w:eastAsia="en-US"/>
          </w:rPr>
          <w:t>2018 г</w:t>
        </w:r>
      </w:smartTag>
      <w:r w:rsidR="001F54FF" w:rsidRPr="001F54FF">
        <w:rPr>
          <w:rFonts w:eastAsiaTheme="minorHAnsi"/>
          <w:bCs/>
          <w:sz w:val="25"/>
          <w:szCs w:val="25"/>
          <w:lang w:eastAsia="en-US"/>
        </w:rPr>
        <w:t>.</w:t>
      </w:r>
    </w:p>
    <w:p w:rsidR="001F54FF" w:rsidRPr="001F54FF" w:rsidRDefault="001F54FF" w:rsidP="001F54FF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</w:p>
    <w:p w:rsidR="001F54FF" w:rsidRPr="001F54FF" w:rsidRDefault="001F54FF" w:rsidP="001F54FF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Принято на 18-й сессии</w:t>
      </w:r>
    </w:p>
    <w:p w:rsidR="001F54FF" w:rsidRPr="001F54FF" w:rsidRDefault="001F54FF" w:rsidP="001F54FF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Псковской городской Думы</w:t>
      </w:r>
    </w:p>
    <w:p w:rsidR="001F54FF" w:rsidRPr="001F54FF" w:rsidRDefault="001F54FF" w:rsidP="001F54FF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6-го созыва</w:t>
      </w:r>
    </w:p>
    <w:p w:rsidR="005111F5" w:rsidRPr="00265FFC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5"/>
          <w:szCs w:val="25"/>
          <w:lang w:eastAsia="en-US"/>
        </w:rPr>
      </w:pPr>
    </w:p>
    <w:p w:rsidR="005111F5" w:rsidRPr="001F54FF" w:rsidRDefault="001B5AAA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О внесении изменений в Решение</w:t>
      </w:r>
    </w:p>
    <w:p w:rsidR="005111F5" w:rsidRPr="001F54FF" w:rsidRDefault="001B5AAA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 xml:space="preserve">Псковской городской Думы </w:t>
      </w:r>
      <w:proofErr w:type="gramStart"/>
      <w:r w:rsidRPr="001F54FF">
        <w:rPr>
          <w:rFonts w:eastAsiaTheme="minorHAnsi"/>
          <w:bCs/>
          <w:sz w:val="25"/>
          <w:szCs w:val="25"/>
          <w:lang w:eastAsia="en-US"/>
        </w:rPr>
        <w:t>от</w:t>
      </w:r>
      <w:proofErr w:type="gramEnd"/>
    </w:p>
    <w:p w:rsidR="005111F5" w:rsidRPr="001F54FF" w:rsidRDefault="001B5AAA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 xml:space="preserve">30.11.2018 №481 «О принятии бюджета </w:t>
      </w:r>
    </w:p>
    <w:p w:rsidR="005111F5" w:rsidRPr="001F54FF" w:rsidRDefault="001B5AAA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 xml:space="preserve">города Пскова на 2019 год и плановый </w:t>
      </w:r>
    </w:p>
    <w:p w:rsidR="005111F5" w:rsidRPr="001F54FF" w:rsidRDefault="001B5AAA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  <w:r w:rsidRPr="001F54FF">
        <w:rPr>
          <w:rFonts w:eastAsiaTheme="minorHAnsi"/>
          <w:bCs/>
          <w:sz w:val="25"/>
          <w:szCs w:val="25"/>
          <w:lang w:eastAsia="en-US"/>
        </w:rPr>
        <w:t>период 20</w:t>
      </w:r>
      <w:r w:rsidR="00746406">
        <w:rPr>
          <w:rFonts w:eastAsiaTheme="minorHAnsi"/>
          <w:bCs/>
          <w:sz w:val="25"/>
          <w:szCs w:val="25"/>
          <w:lang w:eastAsia="en-US"/>
        </w:rPr>
        <w:t>20 и 2021 годов в первом чтении»</w:t>
      </w:r>
      <w:bookmarkStart w:id="0" w:name="_GoBack"/>
      <w:bookmarkEnd w:id="0"/>
    </w:p>
    <w:p w:rsidR="005111F5" w:rsidRPr="00265FFC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5"/>
          <w:szCs w:val="25"/>
          <w:lang w:eastAsia="en-US"/>
        </w:rPr>
      </w:pPr>
    </w:p>
    <w:p w:rsidR="005111F5" w:rsidRPr="00265FFC" w:rsidRDefault="005111F5" w:rsidP="005111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5"/>
          <w:szCs w:val="25"/>
          <w:lang w:eastAsia="en-US"/>
        </w:rPr>
      </w:pPr>
    </w:p>
    <w:p w:rsidR="005111F5" w:rsidRPr="00265FFC" w:rsidRDefault="005111F5" w:rsidP="005111F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В соответствии с </w:t>
      </w:r>
      <w:hyperlink r:id="rId6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Положением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 о бюджетном процес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се в муниципальном образовании «Город Псков»</w:t>
      </w:r>
      <w:r w:rsidRPr="00265FFC">
        <w:rPr>
          <w:rFonts w:eastAsiaTheme="minorHAnsi"/>
          <w:bCs/>
          <w:sz w:val="25"/>
          <w:szCs w:val="25"/>
          <w:lang w:eastAsia="en-US"/>
        </w:rPr>
        <w:t>, утвержденным решением Псковс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кой городской Думы от 27.02.2013 №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432, руководствуясь </w:t>
      </w:r>
      <w:hyperlink r:id="rId7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статьей 23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 Уст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ава муниципального образования «Город Псков»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, </w:t>
      </w:r>
      <w:hyperlink r:id="rId8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статьями 44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, </w:t>
      </w:r>
      <w:hyperlink r:id="rId9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45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 Регламента Псковской городской Думы, </w:t>
      </w:r>
    </w:p>
    <w:p w:rsidR="005111F5" w:rsidRPr="00265FFC" w:rsidRDefault="005111F5" w:rsidP="005111F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                                          </w:t>
      </w:r>
    </w:p>
    <w:p w:rsidR="005111F5" w:rsidRPr="00265FFC" w:rsidRDefault="005111F5" w:rsidP="005111F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                                           Псковская городская Дума </w:t>
      </w:r>
    </w:p>
    <w:p w:rsidR="005111F5" w:rsidRPr="00265FFC" w:rsidRDefault="005111F5" w:rsidP="005111F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                                                     РЕШИЛА: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1. Внести в </w:t>
      </w:r>
      <w:hyperlink r:id="rId10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решение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Псковской городской Думы от 30</w:t>
      </w:r>
      <w:r w:rsidRPr="00265FFC">
        <w:rPr>
          <w:rFonts w:eastAsiaTheme="minorHAnsi"/>
          <w:bCs/>
          <w:sz w:val="25"/>
          <w:szCs w:val="25"/>
          <w:lang w:eastAsia="en-US"/>
        </w:rPr>
        <w:t>.11.201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8 № 481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</w:t>
      </w:r>
      <w:r w:rsidRPr="00265FFC">
        <w:rPr>
          <w:rFonts w:eastAsiaTheme="minorHAnsi"/>
          <w:bCs/>
          <w:sz w:val="25"/>
          <w:szCs w:val="25"/>
          <w:lang w:eastAsia="en-US"/>
        </w:rPr>
        <w:t>О принятии бюджета города Пскова на 201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9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год и плановый период 20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20 и 2021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годов в первом чтении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»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следующие изменения: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1.1. В </w:t>
      </w:r>
      <w:r w:rsidR="00FE7E6F" w:rsidRPr="00265FFC">
        <w:rPr>
          <w:rFonts w:eastAsiaTheme="minorHAnsi"/>
          <w:bCs/>
          <w:sz w:val="25"/>
          <w:szCs w:val="25"/>
          <w:lang w:eastAsia="en-US"/>
        </w:rPr>
        <w:t xml:space="preserve"> п.2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</w:t>
      </w:r>
      <w:r w:rsidRPr="00265FFC">
        <w:rPr>
          <w:rFonts w:eastAsiaTheme="minorHAnsi"/>
          <w:bCs/>
          <w:sz w:val="25"/>
          <w:szCs w:val="25"/>
          <w:lang w:eastAsia="en-US"/>
        </w:rPr>
        <w:t>Основные характеристики бюджета города на 201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9 год»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:</w:t>
      </w:r>
    </w:p>
    <w:p w:rsidR="00FE7E6F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 </w:t>
      </w:r>
      <w:hyperlink r:id="rId11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первом дефисе</w:t>
        </w:r>
      </w:hyperlink>
      <w:r w:rsidR="001B5AAA" w:rsidRPr="00265FFC">
        <w:rPr>
          <w:rFonts w:eastAsiaTheme="minorHAnsi"/>
          <w:bCs/>
          <w:sz w:val="25"/>
          <w:szCs w:val="25"/>
          <w:lang w:eastAsia="en-US"/>
        </w:rPr>
        <w:t xml:space="preserve"> сумму «3 678 649,7 тыс. руб.» заменить на 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4 451 236,7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;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во </w:t>
      </w:r>
      <w:hyperlink r:id="rId12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втором дефисе</w:t>
        </w:r>
      </w:hyperlink>
      <w:r w:rsidR="001B5AAA" w:rsidRPr="00265FFC">
        <w:rPr>
          <w:rFonts w:eastAsiaTheme="minorHAnsi"/>
          <w:bCs/>
          <w:sz w:val="25"/>
          <w:szCs w:val="25"/>
          <w:lang w:eastAsia="en-US"/>
        </w:rPr>
        <w:t xml:space="preserve"> сумму «3 812 066,0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тыс. руб.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»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заменить на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4 584 653,0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.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1.2. В </w:t>
      </w:r>
      <w:r w:rsidR="00FE7E6F" w:rsidRPr="00265FFC">
        <w:rPr>
          <w:rFonts w:eastAsiaTheme="minorHAnsi"/>
          <w:bCs/>
          <w:sz w:val="25"/>
          <w:szCs w:val="25"/>
          <w:lang w:eastAsia="en-US"/>
        </w:rPr>
        <w:t xml:space="preserve">п.3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</w:t>
      </w:r>
      <w:r w:rsidRPr="00265FFC">
        <w:rPr>
          <w:rFonts w:eastAsiaTheme="minorHAnsi"/>
          <w:bCs/>
          <w:sz w:val="25"/>
          <w:szCs w:val="25"/>
          <w:lang w:eastAsia="en-US"/>
        </w:rPr>
        <w:t>Основные характеристики бюджета города на 20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20 год»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: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 </w:t>
      </w:r>
      <w:hyperlink r:id="rId13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первом дефисе</w:t>
        </w:r>
      </w:hyperlink>
      <w:r w:rsidR="001B5AAA" w:rsidRPr="00265FFC">
        <w:rPr>
          <w:rFonts w:eastAsiaTheme="minorHAnsi"/>
          <w:bCs/>
          <w:sz w:val="25"/>
          <w:szCs w:val="25"/>
          <w:lang w:eastAsia="en-US"/>
        </w:rPr>
        <w:t xml:space="preserve"> сумму «3 641 394,3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тыс. руб.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» заменить на 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4 016 349,3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;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во </w:t>
      </w:r>
      <w:hyperlink r:id="rId14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втором дефисе</w:t>
        </w:r>
      </w:hyperlink>
      <w:r w:rsidRPr="00265FFC">
        <w:rPr>
          <w:rFonts w:eastAsiaTheme="minorHAnsi"/>
          <w:bCs/>
          <w:sz w:val="25"/>
          <w:szCs w:val="25"/>
          <w:lang w:eastAsia="en-US"/>
        </w:rPr>
        <w:t xml:space="preserve"> сумму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«3 707 812,2 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заменить на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4 082 767,2 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.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1.3. В </w:t>
      </w:r>
      <w:r w:rsidR="00FE7E6F" w:rsidRPr="00265FFC">
        <w:rPr>
          <w:rFonts w:eastAsiaTheme="minorHAnsi"/>
          <w:bCs/>
          <w:sz w:val="25"/>
          <w:szCs w:val="25"/>
          <w:lang w:eastAsia="en-US"/>
        </w:rPr>
        <w:t>п.4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 xml:space="preserve"> «</w:t>
      </w:r>
      <w:r w:rsidRPr="00265FFC">
        <w:rPr>
          <w:rFonts w:eastAsiaTheme="minorHAnsi"/>
          <w:bCs/>
          <w:sz w:val="25"/>
          <w:szCs w:val="25"/>
          <w:lang w:eastAsia="en-US"/>
        </w:rPr>
        <w:t>Основные характеристики бюдже</w:t>
      </w:r>
      <w:r w:rsidR="001B5AAA" w:rsidRPr="00265FFC">
        <w:rPr>
          <w:rFonts w:eastAsiaTheme="minorHAnsi"/>
          <w:bCs/>
          <w:sz w:val="25"/>
          <w:szCs w:val="25"/>
          <w:lang w:eastAsia="en-US"/>
        </w:rPr>
        <w:t>та на 2021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год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»: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 </w:t>
      </w:r>
      <w:hyperlink r:id="rId15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первом дефисе</w:t>
        </w:r>
      </w:hyperlink>
      <w:r w:rsidR="00DA2178" w:rsidRPr="00265FFC">
        <w:rPr>
          <w:rFonts w:eastAsiaTheme="minorHAnsi"/>
          <w:bCs/>
          <w:sz w:val="25"/>
          <w:szCs w:val="25"/>
          <w:lang w:eastAsia="en-US"/>
        </w:rPr>
        <w:t xml:space="preserve"> сумму «3 714 228,7 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 xml:space="preserve"> заменить на 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4 303 795,7 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;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- во </w:t>
      </w:r>
      <w:hyperlink r:id="rId16" w:history="1">
        <w:r w:rsidRPr="00265FFC">
          <w:rPr>
            <w:rFonts w:eastAsiaTheme="minorHAnsi"/>
            <w:bCs/>
            <w:sz w:val="25"/>
            <w:szCs w:val="25"/>
            <w:lang w:eastAsia="en-US"/>
          </w:rPr>
          <w:t>втором дефисе</w:t>
        </w:r>
      </w:hyperlink>
      <w:r w:rsidR="00DA2178" w:rsidRPr="00265FFC">
        <w:rPr>
          <w:rFonts w:eastAsiaTheme="minorHAnsi"/>
          <w:bCs/>
          <w:sz w:val="25"/>
          <w:szCs w:val="25"/>
          <w:lang w:eastAsia="en-US"/>
        </w:rPr>
        <w:t xml:space="preserve"> сумму «3 714 228,7</w:t>
      </w:r>
      <w:r w:rsidR="004B2CD7" w:rsidRPr="00265FFC">
        <w:rPr>
          <w:rFonts w:eastAsiaTheme="minorHAnsi"/>
          <w:bCs/>
          <w:sz w:val="25"/>
          <w:szCs w:val="25"/>
          <w:lang w:eastAsia="en-US"/>
        </w:rPr>
        <w:t xml:space="preserve"> тыс. руб.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» заменить на «</w:t>
      </w:r>
      <w:r w:rsidR="003221B7" w:rsidRPr="00265FFC">
        <w:rPr>
          <w:rFonts w:eastAsiaTheme="minorHAnsi"/>
          <w:bCs/>
          <w:sz w:val="25"/>
          <w:szCs w:val="25"/>
          <w:lang w:eastAsia="en-US"/>
        </w:rPr>
        <w:t xml:space="preserve">4 303 795,7 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тыс. руб.»</w:t>
      </w:r>
      <w:r w:rsidRPr="00265FFC">
        <w:rPr>
          <w:rFonts w:eastAsiaTheme="minorHAnsi"/>
          <w:bCs/>
          <w:sz w:val="25"/>
          <w:szCs w:val="25"/>
          <w:lang w:eastAsia="en-US"/>
        </w:rPr>
        <w:t>.</w:t>
      </w:r>
    </w:p>
    <w:p w:rsidR="003E6B64" w:rsidRPr="00035C27" w:rsidRDefault="003E6B64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8"/>
          <w:szCs w:val="8"/>
          <w:lang w:eastAsia="en-US"/>
        </w:rPr>
      </w:pP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>3. Настоящее решение вступает в силу с момента его официального опубликования.</w:t>
      </w:r>
    </w:p>
    <w:p w:rsidR="005111F5" w:rsidRPr="00265FFC" w:rsidRDefault="005111F5" w:rsidP="003E6B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265FFC">
        <w:rPr>
          <w:rFonts w:eastAsiaTheme="minorHAnsi"/>
          <w:bCs/>
          <w:sz w:val="25"/>
          <w:szCs w:val="25"/>
          <w:lang w:eastAsia="en-US"/>
        </w:rPr>
        <w:t xml:space="preserve">4. 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О</w:t>
      </w:r>
      <w:r w:rsidRPr="00265FFC">
        <w:rPr>
          <w:rFonts w:eastAsiaTheme="minorHAnsi"/>
          <w:bCs/>
          <w:sz w:val="25"/>
          <w:szCs w:val="25"/>
          <w:lang w:eastAsia="en-US"/>
        </w:rPr>
        <w:t>п</w:t>
      </w:r>
      <w:r w:rsidR="00DA2178" w:rsidRPr="00265FFC">
        <w:rPr>
          <w:rFonts w:eastAsiaTheme="minorHAnsi"/>
          <w:bCs/>
          <w:sz w:val="25"/>
          <w:szCs w:val="25"/>
          <w:lang w:eastAsia="en-US"/>
        </w:rPr>
        <w:t>убликовать настоящее решение в газете «Псковские Новости»</w:t>
      </w:r>
      <w:r w:rsidR="000A29B4" w:rsidRPr="00265FFC">
        <w:rPr>
          <w:rFonts w:eastAsiaTheme="minorHAnsi"/>
          <w:bCs/>
          <w:sz w:val="25"/>
          <w:szCs w:val="25"/>
          <w:lang w:eastAsia="en-US"/>
        </w:rPr>
        <w:t xml:space="preserve"> и разместить на официальном сайте муниципального образования «Город Псков» в сети «Интернет»</w:t>
      </w:r>
      <w:r w:rsidRPr="00265FFC">
        <w:rPr>
          <w:rFonts w:eastAsiaTheme="minorHAnsi"/>
          <w:bCs/>
          <w:sz w:val="25"/>
          <w:szCs w:val="25"/>
          <w:lang w:eastAsia="en-US"/>
        </w:rPr>
        <w:t>.</w:t>
      </w:r>
    </w:p>
    <w:p w:rsidR="005111F5" w:rsidRPr="00265FFC" w:rsidRDefault="005111F5" w:rsidP="005111F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</w:p>
    <w:p w:rsidR="005111F5" w:rsidRPr="00265FFC" w:rsidRDefault="005111F5" w:rsidP="005111F5">
      <w:pPr>
        <w:autoSpaceDE w:val="0"/>
        <w:autoSpaceDN w:val="0"/>
        <w:adjustRightInd w:val="0"/>
        <w:rPr>
          <w:rFonts w:eastAsiaTheme="minorHAnsi"/>
          <w:bCs/>
          <w:sz w:val="25"/>
          <w:szCs w:val="25"/>
          <w:lang w:eastAsia="en-US"/>
        </w:rPr>
      </w:pPr>
    </w:p>
    <w:p w:rsidR="005111F5" w:rsidRPr="00265FFC" w:rsidRDefault="006F2B77" w:rsidP="00DA2178">
      <w:pPr>
        <w:tabs>
          <w:tab w:val="left" w:pos="364"/>
          <w:tab w:val="left" w:pos="993"/>
        </w:tabs>
        <w:ind w:left="709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 xml:space="preserve">Глава города Пскова </w:t>
      </w:r>
      <w:r>
        <w:rPr>
          <w:rFonts w:eastAsiaTheme="minorHAnsi"/>
          <w:bCs/>
          <w:sz w:val="25"/>
          <w:szCs w:val="25"/>
          <w:lang w:eastAsia="en-US"/>
        </w:rPr>
        <w:tab/>
      </w:r>
      <w:r>
        <w:rPr>
          <w:rFonts w:eastAsiaTheme="minorHAnsi"/>
          <w:bCs/>
          <w:sz w:val="25"/>
          <w:szCs w:val="25"/>
          <w:lang w:eastAsia="en-US"/>
        </w:rPr>
        <w:tab/>
      </w:r>
      <w:r>
        <w:rPr>
          <w:rFonts w:eastAsiaTheme="minorHAnsi"/>
          <w:bCs/>
          <w:sz w:val="25"/>
          <w:szCs w:val="25"/>
          <w:lang w:eastAsia="en-US"/>
        </w:rPr>
        <w:tab/>
      </w:r>
      <w:r>
        <w:rPr>
          <w:rFonts w:eastAsiaTheme="minorHAnsi"/>
          <w:bCs/>
          <w:sz w:val="25"/>
          <w:szCs w:val="25"/>
          <w:lang w:eastAsia="en-US"/>
        </w:rPr>
        <w:tab/>
      </w:r>
      <w:r>
        <w:rPr>
          <w:rFonts w:eastAsiaTheme="minorHAnsi"/>
          <w:bCs/>
          <w:sz w:val="25"/>
          <w:szCs w:val="25"/>
          <w:lang w:eastAsia="en-US"/>
        </w:rPr>
        <w:tab/>
      </w:r>
      <w:r>
        <w:rPr>
          <w:rFonts w:eastAsiaTheme="minorHAnsi"/>
          <w:bCs/>
          <w:sz w:val="25"/>
          <w:szCs w:val="25"/>
          <w:lang w:eastAsia="en-US"/>
        </w:rPr>
        <w:tab/>
        <w:t>И.Н.</w:t>
      </w:r>
      <w:r w:rsidR="007F5C5C">
        <w:rPr>
          <w:rFonts w:eastAsiaTheme="minorHAnsi"/>
          <w:bCs/>
          <w:sz w:val="25"/>
          <w:szCs w:val="25"/>
          <w:lang w:eastAsia="en-US"/>
        </w:rPr>
        <w:t xml:space="preserve"> </w:t>
      </w:r>
      <w:r>
        <w:rPr>
          <w:rFonts w:eastAsiaTheme="minorHAnsi"/>
          <w:bCs/>
          <w:sz w:val="25"/>
          <w:szCs w:val="25"/>
          <w:lang w:eastAsia="en-US"/>
        </w:rPr>
        <w:t>Цецерский</w:t>
      </w:r>
      <w:r w:rsidR="005111F5" w:rsidRPr="00265FFC">
        <w:rPr>
          <w:rFonts w:eastAsia="Calibri"/>
          <w:sz w:val="25"/>
          <w:szCs w:val="25"/>
          <w:lang w:eastAsia="en-US"/>
        </w:rPr>
        <w:t xml:space="preserve">    </w:t>
      </w:r>
      <w:r w:rsidR="00AB3F29" w:rsidRPr="00265FFC">
        <w:rPr>
          <w:rFonts w:eastAsia="Calibri"/>
          <w:sz w:val="25"/>
          <w:szCs w:val="25"/>
          <w:lang w:eastAsia="en-US"/>
        </w:rPr>
        <w:t xml:space="preserve">         </w:t>
      </w:r>
      <w:r w:rsidR="005111F5" w:rsidRPr="00265FFC">
        <w:rPr>
          <w:rFonts w:eastAsia="Calibri"/>
          <w:sz w:val="25"/>
          <w:szCs w:val="25"/>
          <w:lang w:eastAsia="en-US"/>
        </w:rPr>
        <w:t xml:space="preserve">                  </w:t>
      </w:r>
    </w:p>
    <w:sectPr w:rsidR="005111F5" w:rsidRPr="00265FFC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5C27"/>
    <w:rsid w:val="000747B2"/>
    <w:rsid w:val="00074BCF"/>
    <w:rsid w:val="000A29B4"/>
    <w:rsid w:val="00134560"/>
    <w:rsid w:val="00174B93"/>
    <w:rsid w:val="001A21D6"/>
    <w:rsid w:val="001B5AAA"/>
    <w:rsid w:val="001B6481"/>
    <w:rsid w:val="001E258F"/>
    <w:rsid w:val="001F54FF"/>
    <w:rsid w:val="00247F0F"/>
    <w:rsid w:val="00265FFC"/>
    <w:rsid w:val="0028020F"/>
    <w:rsid w:val="00284D2F"/>
    <w:rsid w:val="002A3649"/>
    <w:rsid w:val="002B1E1A"/>
    <w:rsid w:val="003221B7"/>
    <w:rsid w:val="003E6B64"/>
    <w:rsid w:val="0047324F"/>
    <w:rsid w:val="00476D9F"/>
    <w:rsid w:val="004B065F"/>
    <w:rsid w:val="004B2CD7"/>
    <w:rsid w:val="004F6585"/>
    <w:rsid w:val="005111F5"/>
    <w:rsid w:val="005E79E4"/>
    <w:rsid w:val="006F2B77"/>
    <w:rsid w:val="00707B8F"/>
    <w:rsid w:val="00746406"/>
    <w:rsid w:val="007B1590"/>
    <w:rsid w:val="007F5C5C"/>
    <w:rsid w:val="0081098A"/>
    <w:rsid w:val="00824967"/>
    <w:rsid w:val="00834A28"/>
    <w:rsid w:val="009041ED"/>
    <w:rsid w:val="00950957"/>
    <w:rsid w:val="00AB3F29"/>
    <w:rsid w:val="00AB6E60"/>
    <w:rsid w:val="00B776BB"/>
    <w:rsid w:val="00D36B27"/>
    <w:rsid w:val="00D625CA"/>
    <w:rsid w:val="00DA2178"/>
    <w:rsid w:val="00E46151"/>
    <w:rsid w:val="00EF7525"/>
    <w:rsid w:val="00FB15CD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B9ED2EF5D2DEDF34A17F0941CA0C09327642381B5E3397336DDBD1F55524752C9FD150B353A258F7A3Cy1LBJ" TargetMode="External"/><Relationship Id="rId13" Type="http://schemas.openxmlformats.org/officeDocument/2006/relationships/hyperlink" Target="consultantplus://offline/ref=B84B9ED2EF5D2DEDF34A17F98D1BA0C09327642384BDE53C7A36DDBD1F55524752C9FD150B353A258E7A3Dy1L7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B9ED2EF5D2DEDF34A17F0941CA0C09327642381BCE13E7F36DDBD1F55524752C9FD150B353A258E723Cy1L6J" TargetMode="External"/><Relationship Id="rId12" Type="http://schemas.openxmlformats.org/officeDocument/2006/relationships/hyperlink" Target="consultantplus://offline/ref=B84B9ED2EF5D2DEDF34A17F98D1BA0C09327642384BDE53C7A36DDBD1F55524752C9FD150B353A258E7A3Dy1L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4B9ED2EF5D2DEDF34A17F98D1BA0C09327642384BDE53C7A36DDBD1F55524752C9FD150B353A258E7A3Ey1L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B9ED2EF5D2DEDF34A17F0941CA0C09327642381BDE73B7336DDBD1F55524752C9FD150B353A258E7A3Dy1L1J" TargetMode="External"/><Relationship Id="rId11" Type="http://schemas.openxmlformats.org/officeDocument/2006/relationships/hyperlink" Target="consultantplus://offline/ref=B84B9ED2EF5D2DEDF34A17F98D1BA0C09327642384BDE53C7A36DDBD1F55524752C9FD150B353A258E7A3Cy1L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B9ED2EF5D2DEDF34A17F98D1BA0C09327642384BDE53C7A36DDBD1F55524752C9FD150B353A258E7A3Ey1L2J" TargetMode="External"/><Relationship Id="rId10" Type="http://schemas.openxmlformats.org/officeDocument/2006/relationships/hyperlink" Target="consultantplus://offline/ref=B84B9ED2EF5D2DEDF34A17F98D1BA0C09327642384BDE53C7A36DDBD1F555247y5L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B9ED2EF5D2DEDF34A17F0941CA0C09327642381B5E3397336DDBD1F55524752C9FD150B353A258F7A3Dy1L4J" TargetMode="External"/><Relationship Id="rId14" Type="http://schemas.openxmlformats.org/officeDocument/2006/relationships/hyperlink" Target="consultantplus://offline/ref=B84B9ED2EF5D2DEDF34A17F98D1BA0C09327642384BDE53C7A36DDBD1F55524752C9FD150B353A258E7A3Dy1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11</cp:revision>
  <cp:lastPrinted>2018-12-24T08:42:00Z</cp:lastPrinted>
  <dcterms:created xsi:type="dcterms:W3CDTF">2018-12-24T14:59:00Z</dcterms:created>
  <dcterms:modified xsi:type="dcterms:W3CDTF">2018-12-29T06:52:00Z</dcterms:modified>
</cp:coreProperties>
</file>