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7E" w:rsidRPr="003D08CA" w:rsidRDefault="004D307E" w:rsidP="004D307E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hAnsi="Times New Roman" w:cs="Times New Roman"/>
          <w:sz w:val="24"/>
          <w:szCs w:val="24"/>
        </w:rPr>
        <w:t>Приложение 8</w:t>
      </w:r>
    </w:p>
    <w:p w:rsidR="003D08CA" w:rsidRPr="003D08CA" w:rsidRDefault="003D08CA" w:rsidP="003D08C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hAnsi="Times New Roman" w:cs="Times New Roman"/>
          <w:sz w:val="24"/>
          <w:szCs w:val="24"/>
        </w:rPr>
        <w:t>к Решению Псковской городской Думы</w:t>
      </w:r>
    </w:p>
    <w:p w:rsidR="003D08CA" w:rsidRPr="003D08CA" w:rsidRDefault="003D08CA" w:rsidP="003D08CA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08CA">
        <w:rPr>
          <w:rFonts w:ascii="Times New Roman" w:hAnsi="Times New Roman" w:cs="Times New Roman"/>
          <w:sz w:val="24"/>
          <w:szCs w:val="24"/>
        </w:rPr>
        <w:t xml:space="preserve"> от____</w:t>
      </w:r>
      <w:r w:rsidR="003B3332">
        <w:rPr>
          <w:rFonts w:ascii="Times New Roman" w:hAnsi="Times New Roman" w:cs="Times New Roman"/>
          <w:sz w:val="24"/>
          <w:szCs w:val="24"/>
        </w:rPr>
        <w:t>_________</w:t>
      </w:r>
      <w:r w:rsidRPr="003D08CA">
        <w:rPr>
          <w:rFonts w:ascii="Times New Roman" w:hAnsi="Times New Roman" w:cs="Times New Roman"/>
          <w:sz w:val="24"/>
          <w:szCs w:val="24"/>
        </w:rPr>
        <w:t>__________№_______</w:t>
      </w:r>
    </w:p>
    <w:p w:rsidR="004D307E" w:rsidRPr="003D08CA" w:rsidRDefault="004D307E" w:rsidP="004D307E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D307E" w:rsidRPr="003D08CA" w:rsidRDefault="004D307E" w:rsidP="004D307E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4D307E" w:rsidRPr="003D08CA" w:rsidRDefault="004D307E" w:rsidP="009F1E2C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:rsidR="009F1E2C" w:rsidRPr="003D08CA" w:rsidRDefault="009F1E2C" w:rsidP="009F1E2C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3D08CA">
        <w:rPr>
          <w:rFonts w:ascii="Times New Roman" w:hAnsi="Times New Roman" w:cs="Times New Roman"/>
          <w:b/>
          <w:color w:val="auto"/>
          <w:lang w:val="en-US"/>
        </w:rPr>
        <w:t>II</w:t>
      </w:r>
      <w:r w:rsidRPr="003D08CA">
        <w:rPr>
          <w:rFonts w:ascii="Times New Roman" w:hAnsi="Times New Roman" w:cs="Times New Roman"/>
          <w:b/>
          <w:color w:val="auto"/>
        </w:rPr>
        <w:t>. Внешний вид фасадов и ограждающих конструкций зданий, строений, сооружений</w:t>
      </w:r>
    </w:p>
    <w:p w:rsidR="009F1E2C" w:rsidRPr="003D08CA" w:rsidRDefault="009F1E2C" w:rsidP="009F1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1E2C" w:rsidRPr="003D08CA" w:rsidRDefault="009F1E2C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4D307E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Фасад - наружная лицевая сторона здания, строения, сооружения со всеми элементами от конька кровли до отмостки включительно. Фасады делятся на уличный, боковой и дворовый.</w:t>
      </w:r>
    </w:p>
    <w:p w:rsidR="009F1E2C" w:rsidRPr="003D08CA" w:rsidRDefault="009F1E2C" w:rsidP="009F1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Элемент фасада – конструктивный, декоративный, технологический элемент на фасаде здания, строения, сооружения, размещенный согласно проектным решениям. </w:t>
      </w:r>
    </w:p>
    <w:p w:rsidR="009F1E2C" w:rsidRPr="003D08CA" w:rsidRDefault="009F1E2C" w:rsidP="009F1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Инженерное оборудование здания, строения, сооружения, размещенное на фасаде (оборудование фасада) – технологические элементы (трубопроводы, кабельные сети, </w:t>
      </w:r>
      <w:r w:rsidRPr="003D08CA">
        <w:rPr>
          <w:rFonts w:ascii="Times New Roman" w:hAnsi="Times New Roman" w:cs="Times New Roman"/>
          <w:sz w:val="24"/>
          <w:szCs w:val="24"/>
        </w:rPr>
        <w:t>наружное оборудование системы вентиляции и кондиционирования воздуха, спутниковые антенны,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крепежные элементы различного назначения, входные группы и другие элементы),  установленные при строительстве или ранее не предусмотренные при строительстве здания, строения, сооружения, вынесенные на фасад в результате ремонта или реконструкции здания, </w:t>
      </w:r>
      <w:r w:rsidR="004D307E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строения, 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сооружения.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К зданиям, строениям, сооружениям, фасады которых определяют архитектурный облик сложившейся застройки города, относятся расположенные на всей территории города (эксплуатируемые, строящиеся, реконструируемые или капитально ремонтируемые) следующие объекты: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1) здания административного и общественно-культурного назначения;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2) жилые здания;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3) здания, строения, сооружения производственного и иного назначения;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</w:t>
      </w:r>
      <w:r w:rsidRPr="003D08CA">
        <w:rPr>
          <w:rFonts w:ascii="Times New Roman" w:hAnsi="Times New Roman" w:cs="Times New Roman"/>
          <w:sz w:val="24"/>
          <w:szCs w:val="24"/>
        </w:rPr>
        <w:t xml:space="preserve">некапитальные нестационарные строения и сооружения 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(торговые павильоны, киоски, гаражи и прочие аналогичные объекты);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5) ограды и другие сооружения, размещенные на земельных участках, прилегающих к зданиям, строениям, сооружениям.</w:t>
      </w:r>
    </w:p>
    <w:p w:rsidR="009511AE" w:rsidRDefault="009511AE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2. Под изменением внешнего вида фасада понимается: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1) создание, замена или ликвидация элементов фасада;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2) замена облицовочного материала ограждающих конструкций;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покраска фасада, его частей в цвет, отличающийся от основного цвета здания, </w:t>
      </w: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4) изменение конструкции крыши, материала кровли, элементов безопасности крыши, элементов организованного наружного водостока;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установка (крепление) или демонтаж элементов или оборудования фасада; 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</w:t>
      </w:r>
      <w:r w:rsidRPr="003D08CA">
        <w:rPr>
          <w:rFonts w:ascii="Times New Roman" w:hAnsi="Times New Roman" w:cs="Times New Roman"/>
          <w:sz w:val="24"/>
          <w:szCs w:val="24"/>
        </w:rPr>
        <w:t>обустройство входной группы.</w:t>
      </w:r>
    </w:p>
    <w:p w:rsidR="009511AE" w:rsidRDefault="009511AE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E2C" w:rsidRPr="003D08CA" w:rsidRDefault="009F1E2C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4D307E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</w:t>
      </w: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сключительно по согласованию с </w:t>
      </w:r>
      <w:r w:rsidRPr="003D08CA">
        <w:rPr>
          <w:rFonts w:ascii="Times New Roman" w:hAnsi="Times New Roman" w:cs="Times New Roman"/>
          <w:sz w:val="24"/>
          <w:szCs w:val="24"/>
        </w:rPr>
        <w:t>органом исполнительной власти области, уполномоченным в области сохранения, использования, популяризации и государственной охраны объектов культурного наследия осуществляется а</w:t>
      </w:r>
      <w:r w:rsidRPr="003D08CA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рхитектурно-художественное оформление, а также 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изменение внешнего вида </w:t>
      </w:r>
      <w:r w:rsidRPr="003D08CA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фасадов следующих зданий, строений, </w:t>
      </w:r>
      <w:r w:rsidRPr="003D08CA">
        <w:rPr>
          <w:rFonts w:ascii="Times New Roman" w:hAnsi="Times New Roman" w:cs="Times New Roman"/>
          <w:sz w:val="24"/>
          <w:szCs w:val="24"/>
        </w:rPr>
        <w:t>сооружений:</w:t>
      </w:r>
    </w:p>
    <w:p w:rsidR="009F1E2C" w:rsidRPr="003D08CA" w:rsidRDefault="009F1E2C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hAnsi="Times New Roman" w:cs="Times New Roman"/>
          <w:sz w:val="24"/>
          <w:szCs w:val="24"/>
        </w:rPr>
        <w:t>являющихся объектами культурного наследия, в том числе выявленными объектами культурного наследия;</w:t>
      </w:r>
    </w:p>
    <w:p w:rsidR="009F1E2C" w:rsidRPr="003D08CA" w:rsidRDefault="009F1E2C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hAnsi="Times New Roman" w:cs="Times New Roman"/>
          <w:sz w:val="24"/>
          <w:szCs w:val="24"/>
        </w:rPr>
        <w:t>расположенных в границах территории исторического поселения регионального значения город Псков;</w:t>
      </w:r>
    </w:p>
    <w:p w:rsidR="009F1E2C" w:rsidRPr="003D08CA" w:rsidRDefault="009F1E2C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hAnsi="Times New Roman" w:cs="Times New Roman"/>
          <w:sz w:val="24"/>
          <w:szCs w:val="24"/>
        </w:rPr>
        <w:lastRenderedPageBreak/>
        <w:t>расположенных на территориях объектов культурного наследия и в зонах их охраны.</w:t>
      </w:r>
    </w:p>
    <w:p w:rsidR="009511AE" w:rsidRDefault="009511AE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E2C" w:rsidRPr="003D08CA" w:rsidRDefault="009F1E2C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4D307E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D08CA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Архитектурно-художественное оформление, а также 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изменение внешнего вида </w:t>
      </w:r>
      <w:r w:rsidRPr="003D08CA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фасадов зданий, строений, сооружений, за исключением указанных в пункте 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4D307E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раздела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, осуществляется в соответствии с паспортом цветового решения фасада, согласованным Управлением по градостроительной деятельности Администрации города</w:t>
      </w:r>
      <w:r w:rsidR="00937B89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Пскова.</w:t>
      </w:r>
    </w:p>
    <w:p w:rsidR="009511AE" w:rsidRDefault="009511AE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1455A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Архитектурно - художественное решение по отделке фасадов </w:t>
      </w: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зданий, строений, сооружений 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индивидуальным и разрабатывается применительно к конкретному объекту вне зависимости от типа проекта, на основании которого осуществлялось его строительство, и формируется с учетом:</w:t>
      </w:r>
    </w:p>
    <w:p w:rsidR="009F1E2C" w:rsidRPr="003D08CA" w:rsidRDefault="009F1E2C" w:rsidP="009F1E2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местоположения объекта в структуре города, квартала;</w:t>
      </w:r>
    </w:p>
    <w:p w:rsidR="009F1E2C" w:rsidRPr="003D08CA" w:rsidRDefault="009F1E2C" w:rsidP="009F1E2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зон визуального восприятия (участие в формировании силуэта и (или) панорамы, визуальный акцент, визуальная доминанта);</w:t>
      </w:r>
    </w:p>
    <w:p w:rsidR="009F1E2C" w:rsidRPr="003D08CA" w:rsidRDefault="009F1E2C" w:rsidP="009F1E2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типа окружающей застройки (архетип и стилистика);</w:t>
      </w:r>
    </w:p>
    <w:p w:rsidR="009F1E2C" w:rsidRPr="003D08CA" w:rsidRDefault="009F1E2C" w:rsidP="009F1E2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тектоники объекта (пластически разработанная, художественно осмысленная, в том числе цветом, конструкция объекта);</w:t>
      </w:r>
    </w:p>
    <w:p w:rsidR="009F1E2C" w:rsidRPr="003D08CA" w:rsidRDefault="009F1E2C" w:rsidP="009F1E2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архитектурной колористики окружающей застройки;</w:t>
      </w:r>
    </w:p>
    <w:p w:rsidR="009F1E2C" w:rsidRPr="003D08CA" w:rsidRDefault="009F1E2C" w:rsidP="009F1E2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функционального назначения объекта (жилое, промышленное, административное, культурно-просветительское, физкультурно-спортивное и так далее);</w:t>
      </w:r>
    </w:p>
    <w:p w:rsidR="009F1E2C" w:rsidRPr="003D08CA" w:rsidRDefault="009F1E2C" w:rsidP="009F1E2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материала существующих ограждающих конструкций.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Отделка части фасада здания, строения, сооружения, отличная от отделки фасада всего объекта, допускается в соответствии с проектным решением фасада всего здания, строения, сооружения.</w:t>
      </w:r>
    </w:p>
    <w:p w:rsidR="009511AE" w:rsidRDefault="009511AE" w:rsidP="009F1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E2C" w:rsidRPr="003D08CA" w:rsidRDefault="009F1E2C" w:rsidP="009F1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1455A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состав элементов и оборудования фасада зданий, строений, сооружений, подлежащих содержанию (обустройству), входят: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1) приямки, входы в подвальные помещения и мусорокамеры;</w:t>
      </w:r>
    </w:p>
    <w:p w:rsidR="009F1E2C" w:rsidRPr="003D08CA" w:rsidRDefault="009F1E2C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входные группы (в том числе ступени, площадки, перила, козырьки над входом, ограждения, стены, двери, </w:t>
      </w:r>
      <w:r w:rsidRPr="003D08CA">
        <w:rPr>
          <w:rFonts w:ascii="Times New Roman" w:hAnsi="Times New Roman" w:cs="Times New Roman"/>
          <w:bCs/>
          <w:sz w:val="24"/>
          <w:szCs w:val="24"/>
        </w:rPr>
        <w:t>устройства для беспрепятственного доступа маломобильных групп населения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3) отмостка, цоколь, цокольные окна;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4) наружные плоскости стен;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5) выступающие элементы фасадов (в том числе ограждения балконов, лоджий, эркеры, карнизы, навесы, колонны, пилястры, розетки, капители, сандрики, фризы, пояски и другие элементы);</w:t>
      </w:r>
    </w:p>
    <w:p w:rsidR="009F1E2C" w:rsidRPr="003D08CA" w:rsidRDefault="009F1E2C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кровля, включая вентиляционные и дымовые трубы, в том числе ограждающие решетки, выходы на кровлю, </w:t>
      </w:r>
      <w:r w:rsidRPr="003D08CA">
        <w:rPr>
          <w:rFonts w:ascii="Times New Roman" w:hAnsi="Times New Roman" w:cs="Times New Roman"/>
          <w:sz w:val="24"/>
          <w:szCs w:val="24"/>
        </w:rPr>
        <w:t>слуховые окна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F1E2C" w:rsidRPr="003D08CA" w:rsidRDefault="009F1E2C" w:rsidP="009F1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7) элементы внешнего водоотвода (водосточные трубы, включая отметы и воронки);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8) парапетные и оконные ограждения, решетки;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9) металлическая отделка оконных проемов, балконов, поясков, выступов цоколя, свесов;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10) навесные металлические конструкции (в том числе флагодержатели, анкеры, пожарные лестницы, вентиляционное оборудование и другие подобные элементы);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11) стекла окон и витрин, рамы, балконные двери;</w:t>
      </w:r>
    </w:p>
    <w:p w:rsidR="009F1E2C" w:rsidRPr="003D08CA" w:rsidRDefault="009F1E2C" w:rsidP="009F1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12) стационарные ограждения, примыкающие к зданиям, строениям, сооружениям;</w:t>
      </w:r>
    </w:p>
    <w:p w:rsidR="009F1E2C" w:rsidRPr="003D08CA" w:rsidRDefault="009F1E2C" w:rsidP="009F1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13) другие элементы и оборудование фасада, предусмотренные проектными решениями зданий, строений, сооружений.</w:t>
      </w:r>
    </w:p>
    <w:p w:rsidR="009511AE" w:rsidRDefault="009511AE" w:rsidP="009F1E2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E2C" w:rsidRPr="003D08CA" w:rsidRDefault="00071ED6" w:rsidP="009F1E2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7.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Содержание (обустройство) фасадов зданий, строений, сооружений включает проведение своевременного поддерживающего ремонта, восстановление, обеспечение надлежащего санитарного состояния всех элементов и оборудования фасадов, в том числе:</w:t>
      </w:r>
    </w:p>
    <w:p w:rsidR="009F1E2C" w:rsidRPr="003D08CA" w:rsidRDefault="009F1E2C" w:rsidP="009F1E2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восстановление, ремонт и своевременную очистку</w:t>
      </w:r>
      <w:r w:rsidRPr="003D08C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приямков, входов в подвальные помещения и мусорокамеры, входных групп, отмосток, цоколей, цокольных окон, стационарных ограждений, прилегающих к зданиям, строениям, сооружениям;</w:t>
      </w:r>
    </w:p>
    <w:p w:rsidR="009F1E2C" w:rsidRPr="003D08CA" w:rsidRDefault="009F1E2C" w:rsidP="009F1E2C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очистку и промывку поверхностей фасадов, в том числе архитектурных деталей, заделку и расшивку швов, стыков, трещин и выбоин;</w:t>
      </w:r>
    </w:p>
    <w:p w:rsidR="009F1E2C" w:rsidRPr="003D08CA" w:rsidRDefault="009F1E2C" w:rsidP="009F1E2C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hAnsi="Times New Roman" w:cs="Times New Roman"/>
          <w:sz w:val="24"/>
          <w:szCs w:val="24"/>
        </w:rPr>
        <w:t>очистку от надписей, рисунков, объявлений, плакатов и иной информационно-печатной продукции, а также нанесенных граффити;</w:t>
      </w:r>
    </w:p>
    <w:p w:rsidR="009F1E2C" w:rsidRPr="003D08CA" w:rsidRDefault="009F1E2C" w:rsidP="009F1E2C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очистку кровлей, выступающих элементов фасадов от снега, льда, сосулек;</w:t>
      </w:r>
    </w:p>
    <w:p w:rsidR="009F1E2C" w:rsidRPr="003D08CA" w:rsidRDefault="009F1E2C" w:rsidP="009F1E2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обеспечение наличия и содержание в исправном состоянии элементов внешнего водоотвода; </w:t>
      </w:r>
    </w:p>
    <w:p w:rsidR="009F1E2C" w:rsidRPr="003D08CA" w:rsidRDefault="009F1E2C" w:rsidP="009F1E2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своевременное мытье и замену разбитого стекла окон и витрин, балконных дверей и лоджий; </w:t>
      </w:r>
    </w:p>
    <w:p w:rsidR="009F1E2C" w:rsidRPr="003D08CA" w:rsidRDefault="009F1E2C" w:rsidP="009F1E2C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поддержание в исправном состоянии размещенного на фасаде электроосвещения и включение его одновременно с наружным освещением улиц, дорог и площадей города.</w:t>
      </w:r>
    </w:p>
    <w:p w:rsidR="009511AE" w:rsidRDefault="009511AE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E2C" w:rsidRPr="003D08CA" w:rsidRDefault="00071ED6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8.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Проведение работ по содержанию (обустройству) фасадов зданий, строений, сооружений следует осуществлять в соответствии с п</w:t>
      </w:r>
      <w:r w:rsidR="009F1E2C" w:rsidRPr="003D08CA">
        <w:rPr>
          <w:rFonts w:ascii="Times New Roman" w:hAnsi="Times New Roman" w:cs="Times New Roman"/>
          <w:sz w:val="24"/>
          <w:szCs w:val="24"/>
        </w:rPr>
        <w:t xml:space="preserve">равилами и нормами технической эксплуатации жилищного фонда (для жилых объектов), </w:t>
      </w:r>
      <w:hyperlink r:id="rId7" w:history="1">
        <w:r w:rsidR="009F1E2C" w:rsidRPr="003D08CA">
          <w:rPr>
            <w:rFonts w:ascii="Times New Roman" w:hAnsi="Times New Roman" w:cs="Times New Roman"/>
            <w:sz w:val="24"/>
            <w:szCs w:val="24"/>
          </w:rPr>
          <w:t>техническими регламент</w:t>
        </w:r>
      </w:hyperlink>
      <w:r w:rsidR="009F1E2C" w:rsidRPr="003D08CA">
        <w:rPr>
          <w:rFonts w:ascii="Times New Roman" w:hAnsi="Times New Roman" w:cs="Times New Roman"/>
          <w:sz w:val="24"/>
          <w:szCs w:val="24"/>
        </w:rPr>
        <w:t xml:space="preserve">ами, проектной документацией, нормативными правовыми актами Российской Федерации, нормативными правовыми актами Псковской области и муниципальными правовыми актами города Пскова (для нежилых объектов) (далее – правила эксплуатации объектов). </w:t>
      </w:r>
    </w:p>
    <w:p w:rsidR="009F1E2C" w:rsidRPr="003D08CA" w:rsidRDefault="009F1E2C" w:rsidP="009F1E2C">
      <w:pPr>
        <w:tabs>
          <w:tab w:val="left" w:pos="9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 при эксплуатации фасадов зданий, строений, сооружений нарушения должны своевременно устраняться в соответствии с правилами эксплуатации объектов.</w:t>
      </w:r>
    </w:p>
    <w:p w:rsidR="009F1E2C" w:rsidRPr="003D08CA" w:rsidRDefault="009F1E2C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hAnsi="Times New Roman" w:cs="Times New Roman"/>
          <w:sz w:val="24"/>
          <w:szCs w:val="24"/>
        </w:rPr>
        <w:t>Оборудование фасада должно размещаться с использованием стандартных крепежных изделий или в соответствии со специально разработанной документацией.</w:t>
      </w:r>
    </w:p>
    <w:p w:rsidR="009511AE" w:rsidRDefault="009511AE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E2C" w:rsidRPr="003D08CA" w:rsidRDefault="00071ED6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9.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F1E2C" w:rsidRPr="003D08CA">
        <w:rPr>
          <w:rFonts w:ascii="Times New Roman" w:hAnsi="Times New Roman" w:cs="Times New Roman"/>
          <w:sz w:val="24"/>
          <w:szCs w:val="24"/>
        </w:rPr>
        <w:t xml:space="preserve">Содержание (оформление) витрин 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магазинов, офисов, других зданий осуществляется в соответствии со следующими требованиями: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витрины, расположенные на уличных и боковых фасадах, должны иметь подсветку в течение времени суток, совпадающем </w:t>
      </w:r>
      <w:r w:rsidRPr="003D08CA">
        <w:rPr>
          <w:rFonts w:ascii="Times New Roman" w:hAnsi="Times New Roman" w:cs="Times New Roman"/>
          <w:sz w:val="24"/>
          <w:szCs w:val="24"/>
        </w:rPr>
        <w:t>с режимом уличного освещения;</w:t>
      </w:r>
    </w:p>
    <w:p w:rsidR="009F1E2C" w:rsidRPr="003D08CA" w:rsidRDefault="009F1E2C" w:rsidP="009F1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2) при остеклении витрин следует применять безосколочные, ударостойкие материалы, безопасные упрочняющие многослойные пленочные покрытия, поликарбонатные стекла;</w:t>
      </w:r>
    </w:p>
    <w:p w:rsidR="009F1E2C" w:rsidRPr="003D08CA" w:rsidRDefault="009F1E2C" w:rsidP="009F1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hAnsi="Times New Roman" w:cs="Times New Roman"/>
          <w:sz w:val="24"/>
          <w:szCs w:val="24"/>
        </w:rPr>
        <w:t>3) завешивание (закрытие) витрин б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аннерной тканью, самоклеящейся плёнкой, рекламными плакатами не допускается;</w:t>
      </w:r>
    </w:p>
    <w:p w:rsidR="009F1E2C" w:rsidRPr="003D08CA" w:rsidRDefault="009F1E2C" w:rsidP="009F1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4) в ночное время, в целях безопасности и защиты от проникновения посторонних лиц, витрины магазинов и офисов могут быть оборудованы защитными роллетами.</w:t>
      </w:r>
    </w:p>
    <w:p w:rsidR="009511AE" w:rsidRDefault="009511AE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E2C" w:rsidRPr="003D08CA" w:rsidRDefault="00071ED6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9F1E2C"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Собственники, иные правообладатели зданий, строений, сооружений, с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обственники помещений в многоквартирном доме (любым выбранным способом управления многоквартирным домом) </w:t>
      </w:r>
      <w:r w:rsidR="009F1E2C"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обязаны:</w:t>
      </w:r>
    </w:p>
    <w:p w:rsidR="009F1E2C" w:rsidRPr="003D08CA" w:rsidRDefault="009F1E2C" w:rsidP="009F1E2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содержание</w:t>
      </w:r>
      <w:r w:rsidRPr="003D08CA">
        <w:rPr>
          <w:rFonts w:ascii="Times New Roman" w:hAnsi="Times New Roman" w:cs="Times New Roman"/>
          <w:sz w:val="24"/>
          <w:szCs w:val="24"/>
        </w:rPr>
        <w:t xml:space="preserve"> (благоустройство) фасадов в соответствии с требованиями, </w:t>
      </w:r>
      <w:r w:rsidR="00071ED6" w:rsidRPr="003D08CA">
        <w:rPr>
          <w:rFonts w:ascii="Times New Roman" w:hAnsi="Times New Roman" w:cs="Times New Roman"/>
          <w:sz w:val="24"/>
          <w:szCs w:val="24"/>
        </w:rPr>
        <w:t>установленными настоящим</w:t>
      </w:r>
      <w:r w:rsidRPr="003D08CA">
        <w:rPr>
          <w:rFonts w:ascii="Times New Roman" w:hAnsi="Times New Roman" w:cs="Times New Roman"/>
          <w:sz w:val="24"/>
          <w:szCs w:val="24"/>
        </w:rPr>
        <w:t xml:space="preserve"> раздел</w:t>
      </w:r>
      <w:r w:rsidR="00071ED6" w:rsidRPr="003D08CA">
        <w:rPr>
          <w:rFonts w:ascii="Times New Roman" w:hAnsi="Times New Roman" w:cs="Times New Roman"/>
          <w:sz w:val="24"/>
          <w:szCs w:val="24"/>
        </w:rPr>
        <w:t>ом</w:t>
      </w:r>
      <w:r w:rsidRPr="003D08CA">
        <w:rPr>
          <w:rFonts w:ascii="Times New Roman" w:hAnsi="Times New Roman" w:cs="Times New Roman"/>
          <w:sz w:val="24"/>
          <w:szCs w:val="24"/>
        </w:rPr>
        <w:t>;</w:t>
      </w:r>
    </w:p>
    <w:p w:rsidR="009F1E2C" w:rsidRPr="003D08CA" w:rsidRDefault="009F1E2C" w:rsidP="009F1E2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обеспечивать надлежащее состояние креплений элементов и оборудования фасада, особенно в местах расположения водосточных труб, балконов и в других местах, подверженных обильному воздействию ливневых и талых вод, а также в местах 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креплений к стенам металлических конструкций (в том числе флагодержателей, анкеров, пожарных лестниц); устойчивость парапетных и балконных ограждений;</w:t>
      </w:r>
    </w:p>
    <w:p w:rsidR="009F1E2C" w:rsidRPr="003D08CA" w:rsidRDefault="009F1E2C" w:rsidP="009F1E2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обнаружении признаков повреждения выступающих конструкций фасадов (в том числе балконов</w:t>
      </w:r>
      <w:r w:rsidRPr="003D08CA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, лоджий, эркеров) </w:t>
      </w: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срочные меры по обеспечению безопасности людей и устранению повреждений, </w:t>
      </w:r>
      <w:r w:rsidRPr="003D08CA">
        <w:rPr>
          <w:rFonts w:ascii="Times New Roman" w:hAnsi="Times New Roman" w:cs="Times New Roman"/>
          <w:sz w:val="24"/>
          <w:szCs w:val="24"/>
        </w:rPr>
        <w:t>выполнить охранно-предупредительные мероприятия (установка ограждений, сеток,</w:t>
      </w:r>
      <w:r w:rsidRPr="003D08CA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 закрытие и опломбирование входов и доступов к ним, </w:t>
      </w:r>
      <w:r w:rsidRPr="003D08CA">
        <w:rPr>
          <w:rFonts w:ascii="Times New Roman" w:hAnsi="Times New Roman" w:cs="Times New Roman"/>
          <w:sz w:val="24"/>
          <w:szCs w:val="24"/>
        </w:rPr>
        <w:t xml:space="preserve">демонтаж разрушающейся части элемента и т.п.) в случае угрозы возможного обрушения выступающих конструкций. </w:t>
      </w:r>
      <w:r w:rsidRPr="003D08CA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Работы по ремонту и восстановлению должны выполняться в </w:t>
      </w: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правилами эксплуатации объектов;</w:t>
      </w:r>
    </w:p>
    <w:p w:rsidR="009F1E2C" w:rsidRPr="003D08CA" w:rsidRDefault="009F1E2C" w:rsidP="009F1E2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демонтировать </w:t>
      </w:r>
      <w:r w:rsidRPr="003D08CA">
        <w:rPr>
          <w:rFonts w:ascii="Times New Roman" w:hAnsi="Times New Roman" w:cs="Times New Roman"/>
          <w:sz w:val="24"/>
          <w:szCs w:val="24"/>
        </w:rPr>
        <w:t xml:space="preserve">информационные конструкции </w:t>
      </w: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такие конструкции (вывески) не эксплуатируются (выбыл арендатор [субарендатор]);</w:t>
      </w:r>
    </w:p>
    <w:p w:rsidR="009F1E2C" w:rsidRPr="003D08CA" w:rsidRDefault="009F1E2C" w:rsidP="009F1E2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согласовывать с Управлением по градостроительной деятельности </w:t>
      </w:r>
      <w:r w:rsidR="00937B89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Администрации города Пскова </w:t>
      </w: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документацию по изменению внешнего вида фасада, в том числе проведение ремонтных, восстановительных работ, покраску фасадов. </w:t>
      </w:r>
    </w:p>
    <w:p w:rsidR="009F1E2C" w:rsidRPr="003D08CA" w:rsidRDefault="009F1E2C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случаях, указанных в пункте 3 настоящего раздела, так</w:t>
      </w:r>
      <w:r w:rsidR="00F11C1D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ая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</w:t>
      </w:r>
      <w:r w:rsidR="00F11C1D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 подлежит согласованию с органом </w:t>
      </w:r>
      <w:r w:rsidRPr="003D08CA">
        <w:rPr>
          <w:rFonts w:ascii="Times New Roman" w:hAnsi="Times New Roman" w:cs="Times New Roman"/>
          <w:sz w:val="24"/>
          <w:szCs w:val="24"/>
        </w:rPr>
        <w:t>исполнительной власти области, уполномоченны</w:t>
      </w:r>
      <w:r w:rsidR="00937B89" w:rsidRPr="003D08CA">
        <w:rPr>
          <w:rFonts w:ascii="Times New Roman" w:hAnsi="Times New Roman" w:cs="Times New Roman"/>
          <w:sz w:val="24"/>
          <w:szCs w:val="24"/>
        </w:rPr>
        <w:t>м</w:t>
      </w:r>
      <w:r w:rsidRPr="003D08CA">
        <w:rPr>
          <w:rFonts w:ascii="Times New Roman" w:hAnsi="Times New Roman" w:cs="Times New Roman"/>
          <w:sz w:val="24"/>
          <w:szCs w:val="24"/>
        </w:rPr>
        <w:t xml:space="preserve"> в области сохранения, использования, популяризации и государственной охраны объектов культурного наследия.</w:t>
      </w:r>
    </w:p>
    <w:p w:rsidR="009511AE" w:rsidRDefault="009511AE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E2C" w:rsidRPr="003D08CA" w:rsidRDefault="00937B89" w:rsidP="009F1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11.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эксплуатации </w:t>
      </w:r>
      <w:r w:rsidR="009F1E2C"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зданий, строений, сооружений не допускается:</w:t>
      </w:r>
    </w:p>
    <w:p w:rsidR="009F1E2C" w:rsidRPr="003D08CA" w:rsidRDefault="009F1E2C" w:rsidP="009F1E2C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самовольное переоборудование или изменение внешнего вида фасада здания, строения, сооружения либо его конструктивных элементов (замена либо ликвидация архитектурных и художественно-скульптурных деталей, в том числе колонн, пилястр, капителей, фризов, тяг, барельефов, лепных украшений, орнаментов, мозаик, художественных росписей, а также пробивка и заделывание проемов, изменение формы и рисунка переплетов окон, лоджий и балконов, изменение цветового решения);</w:t>
      </w:r>
    </w:p>
    <w:p w:rsidR="009F1E2C" w:rsidRPr="003D08CA" w:rsidRDefault="009F1E2C" w:rsidP="009F1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8CA">
        <w:rPr>
          <w:rFonts w:ascii="Times New Roman" w:hAnsi="Times New Roman" w:cs="Times New Roman"/>
          <w:sz w:val="24"/>
          <w:szCs w:val="24"/>
        </w:rPr>
        <w:t>2) размещение оборудования фасада и креплений на архитектурных деталях, элементах декора, поверхностях с ценной архитектурной отделкой, ведущих к повреждению архитектурных поверхностей;</w:t>
      </w:r>
    </w:p>
    <w:p w:rsidR="009F1E2C" w:rsidRPr="003D08CA" w:rsidRDefault="009F1E2C" w:rsidP="009F1E2C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размещение на фасадах элементов уличного искусства (стрит-арт, граффити, мурали).</w:t>
      </w:r>
    </w:p>
    <w:p w:rsidR="009511AE" w:rsidRDefault="009511AE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E2C" w:rsidRPr="003D08CA" w:rsidRDefault="00937B89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12.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формировании архитектурно-художественного решения фасадов зданий, строений, сооружений не допускается использование следующих отделочных материалов: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1) сайдинг</w:t>
      </w:r>
      <w:r w:rsidR="00937B89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профилированный металлический лист 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(за исключением объектов, расположенных на промышленных территориях);</w:t>
      </w:r>
    </w:p>
    <w:p w:rsidR="009F1E2C" w:rsidRPr="003D08CA" w:rsidRDefault="00937B89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) асбестоцементные листы;</w:t>
      </w:r>
    </w:p>
    <w:p w:rsidR="009F1E2C" w:rsidRPr="003D08CA" w:rsidRDefault="00937B89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) самоклеящиеся пленки;</w:t>
      </w:r>
    </w:p>
    <w:p w:rsidR="009F1E2C" w:rsidRPr="003D08CA" w:rsidRDefault="00937B89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) баннерная ткань.</w:t>
      </w:r>
    </w:p>
    <w:p w:rsidR="009511AE" w:rsidRDefault="009511AE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1E2C" w:rsidRPr="003D08CA" w:rsidRDefault="00937B89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13.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проектировании входных групп в здание, строение, сооружение </w:t>
      </w: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реконструкции таких объектов </w:t>
      </w:r>
      <w:r w:rsidR="009F1E2C"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изменение фасадов не допускается, в том числе: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закрытие существующих декоративных, архитектурных и художественных элементов фасада элементами входной группы, новой отделкой; 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2) устройство опорных элементов (в том числе колонн, стоек), препятствующих движению пешеходов;</w:t>
      </w:r>
    </w:p>
    <w:p w:rsidR="009F1E2C" w:rsidRPr="003D08CA" w:rsidRDefault="009F1E2C" w:rsidP="009F1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08CA">
        <w:rPr>
          <w:rFonts w:ascii="Times New Roman" w:eastAsia="Calibri" w:hAnsi="Times New Roman" w:cs="Times New Roman"/>
          <w:sz w:val="24"/>
          <w:szCs w:val="24"/>
          <w:lang w:eastAsia="ru-RU"/>
        </w:rPr>
        <w:t>3) прокладка сетей инженерно-технического обеспечения открытым способом по уличному фасаду здания, строения, сооружения.</w:t>
      </w:r>
    </w:p>
    <w:p w:rsidR="009841C3" w:rsidRPr="003D08CA" w:rsidRDefault="009841C3">
      <w:pPr>
        <w:rPr>
          <w:rFonts w:ascii="Times New Roman" w:hAnsi="Times New Roman" w:cs="Times New Roman"/>
          <w:sz w:val="24"/>
          <w:szCs w:val="24"/>
        </w:rPr>
      </w:pPr>
    </w:p>
    <w:p w:rsidR="009F1E2C" w:rsidRPr="003D08CA" w:rsidRDefault="009F1E2C">
      <w:pPr>
        <w:rPr>
          <w:rFonts w:ascii="Times New Roman" w:hAnsi="Times New Roman" w:cs="Times New Roman"/>
          <w:sz w:val="24"/>
          <w:szCs w:val="24"/>
        </w:rPr>
      </w:pPr>
    </w:p>
    <w:p w:rsidR="009F1E2C" w:rsidRPr="003D08CA" w:rsidRDefault="009F1E2C">
      <w:pPr>
        <w:rPr>
          <w:rFonts w:ascii="Times New Roman" w:hAnsi="Times New Roman" w:cs="Times New Roman"/>
          <w:sz w:val="24"/>
          <w:szCs w:val="24"/>
        </w:rPr>
      </w:pPr>
    </w:p>
    <w:p w:rsidR="009F1E2C" w:rsidRPr="003D08CA" w:rsidRDefault="009F1E2C">
      <w:pPr>
        <w:rPr>
          <w:rFonts w:ascii="Times New Roman" w:hAnsi="Times New Roman" w:cs="Times New Roman"/>
          <w:sz w:val="24"/>
          <w:szCs w:val="24"/>
        </w:rPr>
      </w:pPr>
    </w:p>
    <w:sectPr w:rsidR="009F1E2C" w:rsidRPr="003D08C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0A5" w:rsidRDefault="008B10A5" w:rsidP="00937B89">
      <w:pPr>
        <w:spacing w:after="0" w:line="240" w:lineRule="auto"/>
      </w:pPr>
      <w:r>
        <w:separator/>
      </w:r>
    </w:p>
  </w:endnote>
  <w:endnote w:type="continuationSeparator" w:id="0">
    <w:p w:rsidR="008B10A5" w:rsidRDefault="008B10A5" w:rsidP="00937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3211836"/>
      <w:docPartObj>
        <w:docPartGallery w:val="Page Numbers (Bottom of Page)"/>
        <w:docPartUnique/>
      </w:docPartObj>
    </w:sdtPr>
    <w:sdtEndPr/>
    <w:sdtContent>
      <w:p w:rsidR="00937B89" w:rsidRDefault="00937B8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1AE">
          <w:rPr>
            <w:noProof/>
          </w:rPr>
          <w:t>4</w:t>
        </w:r>
        <w:r>
          <w:fldChar w:fldCharType="end"/>
        </w:r>
      </w:p>
    </w:sdtContent>
  </w:sdt>
  <w:p w:rsidR="00937B89" w:rsidRDefault="00937B8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0A5" w:rsidRDefault="008B10A5" w:rsidP="00937B89">
      <w:pPr>
        <w:spacing w:after="0" w:line="240" w:lineRule="auto"/>
      </w:pPr>
      <w:r>
        <w:separator/>
      </w:r>
    </w:p>
  </w:footnote>
  <w:footnote w:type="continuationSeparator" w:id="0">
    <w:p w:rsidR="008B10A5" w:rsidRDefault="008B10A5" w:rsidP="00937B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D3641"/>
    <w:multiLevelType w:val="hybridMultilevel"/>
    <w:tmpl w:val="4F5847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187426"/>
    <w:multiLevelType w:val="hybridMultilevel"/>
    <w:tmpl w:val="4A2E34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7A778B2"/>
    <w:multiLevelType w:val="hybridMultilevel"/>
    <w:tmpl w:val="1B1EA0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F7D0A7E"/>
    <w:multiLevelType w:val="hybridMultilevel"/>
    <w:tmpl w:val="8EA0FD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8235730"/>
    <w:multiLevelType w:val="hybridMultilevel"/>
    <w:tmpl w:val="1700B0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7BA"/>
    <w:rsid w:val="00050F45"/>
    <w:rsid w:val="00071ED6"/>
    <w:rsid w:val="00114418"/>
    <w:rsid w:val="001455AC"/>
    <w:rsid w:val="001A618A"/>
    <w:rsid w:val="003200E1"/>
    <w:rsid w:val="003B3332"/>
    <w:rsid w:val="003D08CA"/>
    <w:rsid w:val="004D307E"/>
    <w:rsid w:val="00535C87"/>
    <w:rsid w:val="008B10A5"/>
    <w:rsid w:val="009123C4"/>
    <w:rsid w:val="00913E2F"/>
    <w:rsid w:val="00937B89"/>
    <w:rsid w:val="009511AE"/>
    <w:rsid w:val="009841C3"/>
    <w:rsid w:val="009A4B2B"/>
    <w:rsid w:val="009F1E2C"/>
    <w:rsid w:val="00A07571"/>
    <w:rsid w:val="00A21C5D"/>
    <w:rsid w:val="00B322CA"/>
    <w:rsid w:val="00C747BA"/>
    <w:rsid w:val="00F1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ED49"/>
  <w15:chartTrackingRefBased/>
  <w15:docId w15:val="{E2F8FA44-FE67-4F26-A789-EF350935C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E2C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9F1E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1E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1E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9F1E2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F1E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4">
    <w:name w:val="Subtitle"/>
    <w:basedOn w:val="a"/>
    <w:next w:val="a"/>
    <w:link w:val="a5"/>
    <w:uiPriority w:val="11"/>
    <w:qFormat/>
    <w:rsid w:val="009F1E2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9F1E2C"/>
    <w:rPr>
      <w:rFonts w:eastAsiaTheme="minorEastAsia"/>
      <w:color w:val="5A5A5A" w:themeColor="text1" w:themeTint="A5"/>
      <w:spacing w:val="15"/>
    </w:rPr>
  </w:style>
  <w:style w:type="character" w:customStyle="1" w:styleId="1519">
    <w:name w:val="Основной текст (15)19"/>
    <w:basedOn w:val="a0"/>
    <w:uiPriority w:val="99"/>
    <w:rsid w:val="00A21C5D"/>
    <w:rPr>
      <w:rFonts w:ascii="Arial" w:hAnsi="Arial" w:cs="Arial"/>
      <w:spacing w:val="0"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937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7B89"/>
  </w:style>
  <w:style w:type="paragraph" w:styleId="a8">
    <w:name w:val="footer"/>
    <w:basedOn w:val="a"/>
    <w:link w:val="a9"/>
    <w:uiPriority w:val="99"/>
    <w:unhideWhenUsed/>
    <w:rsid w:val="00937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7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6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0D459DE155C9BA94B05F8C1D4E123B58DA2585B09EC51D13C2E3B05BCB389DE446DDB3A45CA1ADDAP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1739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2018-12-14T06:20:00Z</dcterms:created>
  <dcterms:modified xsi:type="dcterms:W3CDTF">2018-12-20T14:45:00Z</dcterms:modified>
</cp:coreProperties>
</file>