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0E8" w:rsidRPr="005450E8" w:rsidRDefault="005450E8" w:rsidP="005450E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5450E8" w:rsidRPr="005450E8" w:rsidRDefault="005450E8" w:rsidP="005450E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5450E8" w:rsidRPr="005450E8" w:rsidRDefault="005450E8" w:rsidP="005450E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 xml:space="preserve"> от ________</w:t>
      </w:r>
      <w:r w:rsidR="006311C6">
        <w:rPr>
          <w:rFonts w:ascii="Times New Roman" w:hAnsi="Times New Roman" w:cs="Times New Roman"/>
          <w:sz w:val="24"/>
          <w:szCs w:val="24"/>
        </w:rPr>
        <w:t>________</w:t>
      </w:r>
      <w:r w:rsidR="002F19C1">
        <w:rPr>
          <w:rFonts w:ascii="Times New Roman" w:hAnsi="Times New Roman" w:cs="Times New Roman"/>
          <w:sz w:val="24"/>
          <w:szCs w:val="24"/>
        </w:rPr>
        <w:t>__</w:t>
      </w:r>
      <w:r w:rsidR="006311C6">
        <w:rPr>
          <w:rFonts w:ascii="Times New Roman" w:hAnsi="Times New Roman" w:cs="Times New Roman"/>
          <w:sz w:val="24"/>
          <w:szCs w:val="24"/>
        </w:rPr>
        <w:t>__</w:t>
      </w:r>
      <w:r w:rsidRPr="005450E8">
        <w:rPr>
          <w:rFonts w:ascii="Times New Roman" w:hAnsi="Times New Roman" w:cs="Times New Roman"/>
          <w:sz w:val="24"/>
          <w:szCs w:val="24"/>
        </w:rPr>
        <w:t xml:space="preserve"> №_________</w:t>
      </w:r>
    </w:p>
    <w:p w:rsidR="005450E8" w:rsidRPr="005450E8" w:rsidRDefault="005450E8" w:rsidP="005450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50E8" w:rsidRPr="00873E40" w:rsidRDefault="005450E8" w:rsidP="005450E8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3E40">
        <w:rPr>
          <w:rFonts w:ascii="Times New Roman" w:hAnsi="Times New Roman" w:cs="Times New Roman"/>
          <w:b/>
          <w:sz w:val="24"/>
          <w:szCs w:val="24"/>
        </w:rPr>
        <w:t>VIII. Производство земляных работ на территории города Пскова</w:t>
      </w:r>
    </w:p>
    <w:p w:rsidR="005450E8" w:rsidRPr="00873E40" w:rsidRDefault="005450E8" w:rsidP="005450E8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1. Земляные работы, связанные со строительством дорог, с производством инженерно-геологических изысканий, с прокладкой, перекладкой и ремонтом инженерных коммуникаций, а также благоустройством, установкой временных сооружений, выполняются на территории муниципального образования "Город Псков" только после получения разрешения на производство земляных работ (далее - разрешение) в Администрации города Пскова, выданного в порядке, предусмотренном действующим законодательством, в строгом соответствии с проектной документацией.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2. Контроль за соблюдением порядка производства земляных работ, за ликвидацией последствий разрытий в части соблюдения качества и сроков восстановительных работ возлагается на Администрацию города Пскова.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3. Разрешение на производство земляных работ на новых участках выдается заинтересованному лицу только после окончания работ и восстановления благоустройства на прежних участках, в случае если по ранее выданным разрешениям срок восстановления благоустройства истек.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4. Юридические лица, индивидуальные предприниматели и граждане, которые планируют производить работы, за 3 дня до начала работ предоставляют в Администрацию города Пскова следующие документы: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1) заявку с подробной характеристикой разрытия, обязательством восстановления нарушенного благоустройства;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2) проектную документацию, согласованную с Администрацией города Пскова и другими заинтересованными лицами (организациями);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 случае наличия проекта благоустройства территории, согласованного с Администрацией города Пскова, владельцы объекта благоустройства обязаны обеспечить выполнение благоустройства территории в соответствии с таким проектом, в том числе установить малые архитектурные формы, согласованные с Администрацией города Пскова;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3) график выполнения (производства) работ;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4) технические условия Администрации города Пскова на</w:t>
      </w:r>
      <w:r w:rsidR="00835F2D">
        <w:rPr>
          <w:rFonts w:ascii="Times New Roman" w:hAnsi="Times New Roman" w:cs="Times New Roman"/>
          <w:sz w:val="24"/>
          <w:szCs w:val="24"/>
        </w:rPr>
        <w:t xml:space="preserve"> восстановление благоустройства. </w:t>
      </w:r>
      <w:r w:rsidRPr="005450E8">
        <w:rPr>
          <w:rFonts w:ascii="Times New Roman" w:hAnsi="Times New Roman" w:cs="Times New Roman"/>
          <w:sz w:val="24"/>
          <w:szCs w:val="24"/>
        </w:rPr>
        <w:t>Технические условия выдаются Заявителю на благоустройство объекта строительства, реконструкции и капитального ремонта, на восстановление нарушенного благоустройства при прокладке (перекладке) инженерных сетей. Для получения технических условий на благоустройство объекта строительства, реконструкции или капитального ремонта Заявителю необходимо обратиться в Администрацию города Пскова (Управление городского хозяйства Администрации города Пскова) с заявлением на выдачу технических условий на благоустройство объекта, приложив к заявлению копии следующих документов: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правоустанавливающие документы на земельный участок, помещение, здание;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градостроительный план или выкопировка М1:500, 1:2000 (ситуационная схема), заверенная Управлением по градостроительной деятельности, с указанием местоположения объекта;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 xml:space="preserve">разрешительное письмо от Государственного комитета Псковской области по охране объектов культурного наследия на выполнение работ по благоустройству объекта культурного наследия (в случае, если объект является объектом культурного наследия); 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lastRenderedPageBreak/>
        <w:t>для получения технических условий на восстановление нарушенного благоустройства после прокладки инженерных сетей к объекту Заявителю необходимо обратиться в Администрацию города Пскова (Управление городского хозяйства Администрации города Пскова) с заявлением на выдачу технических условий на восстановление нарушенного благоустройство, приложив к заявлению копии следующих документов: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копии технических условий ресурсоснабжающих организаций на прокладку инженерных сетей к объекту;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схемы прокладки инженерных сетей, согласованные или разработанные ресурсоснабжающими организациями;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выкопировка М1:500, М1:2000 (ситуационная схема), с указанием местоположения объекта;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разрешительное письмо от Государственного комитета Псковской области по охране объектов культурного наследия на выполнение работ по благоустройству объекта культурного наследия федерального значения (в случае, если объект является объектом культурного наследия);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5) проект благоустройства, согласованный</w:t>
      </w:r>
      <w:r w:rsidR="00835F2D">
        <w:rPr>
          <w:rFonts w:ascii="Times New Roman" w:hAnsi="Times New Roman" w:cs="Times New Roman"/>
          <w:sz w:val="24"/>
          <w:szCs w:val="24"/>
        </w:rPr>
        <w:t xml:space="preserve"> с Администрацией города Пскова. </w:t>
      </w:r>
      <w:r w:rsidRPr="005450E8">
        <w:rPr>
          <w:rFonts w:ascii="Times New Roman" w:hAnsi="Times New Roman" w:cs="Times New Roman"/>
          <w:sz w:val="24"/>
          <w:szCs w:val="24"/>
        </w:rPr>
        <w:t>Для получения согласования проектной документации (схемы планировочной организации земельного участка) в части благоустройства объекта строительства, реконструкции и капитального ремонта Заявителю необходимо обратиться в Администрацию города Пскова (Управление городского хозяйства Администрации города Пскова) с заявлением на выдачу согласования проекта благоустройства, приложив к заявлению копии следующих документов: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технические условия на благоустройство объекта, выданные Управлением городского хозяйства Администрации города Пскова;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схему планировочной организации земельного участка с описанием решений по благоустройству, озеленению, освещению территорий, включая мероприятия по обеспечению доступа инвалидов;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согласование МКУ города Пскова «Специализированная служба»;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согласование Управления по градостроительной деятельности Администрации города Пскова;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согласование Государственного комитета Псковской области по охране объектов культурного наследия на выполнение работ по благоустройству объекта культурного наследия (в случае, если объект является объектом культурного наследия)</w:t>
      </w:r>
      <w:r w:rsidR="00835F2D">
        <w:rPr>
          <w:rFonts w:ascii="Times New Roman" w:hAnsi="Times New Roman" w:cs="Times New Roman"/>
          <w:sz w:val="24"/>
          <w:szCs w:val="24"/>
        </w:rPr>
        <w:t>.</w:t>
      </w:r>
      <w:r w:rsidRPr="00545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Для получения согласования проектной документации, в части восстановления нарушенного благоустройства после прокладки инженерных сетей, Заявителю необходимо обратиться в Администрацию города Пскова (Управление городского хозяйства Администрации города Пскова) с заявлением, приложив копии следующих документов: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технические условия на благоустройство объекта, выданные Управлением городского хозяйства Администрации города Пскова;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схему планировочной организации земельного участка с описанием решений по восстановлению нарушенного благоустройства;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6) разрешение на строительство Администрации города Пскова - в случае строительства объекта.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5. В целях своевременной подготовки города к праздничным дням выдача разрешений приостанавливается за 15 дней до праздника, за исключением производства работ, имеющих неотложный характер.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6. По истечении установленных в разрешении для производства работ сроков разрешение теряет силу и не может служить основанием для дальнейшего производства работ. Проведение работ по просроченному разрешению является самовольным разрытием.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lastRenderedPageBreak/>
        <w:t>7. Продление срока производства земляных работ осуществляется Администрацией города Пскова по письменной заявке лица, осуществляющего производство земляных работ. В случае увеличения объема работ и изменения технических решений продление срока производства работ осуществляется Администрацией города Пскова по заявке лица, осуществляющего производство земляных работ. Любые отклонения от проектной и другой документации, должны быть согласованы с Администрацией города Пскова.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8. При авариях на подземных инженерных коммуникациях, ликвидация которых требует немедленного разрытия, юридические лица - владельцы подземных коммуникаций и сетей, на которых произошло повреждение (авария), или организации, эксплуатирующие данные сооружения, обязаны незамедлительно (в течение часа) оповестить о начале работ телефонограммой органы Государственной инспекции безопасности дорожного движения Управления внутренних дел по городу Пскову (далее - ГИБДД УВД по г. Пскову) (если авария возникла на улицах муниципального образования "Город Псков"), Комитет по делам гражданской обороны и чрезвычайным ситуациям Администрации города Пскова, а также организации, имеющие подземные коммуникации на участке разрытия, с последующим оформлением (не позднее суток или в первый рабочий день) разрешения на производство земляных работ в Администрации города Пскова. В иных случаях разрытие считается самовольным.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9. Восстановление нарушенного асфальтобетонного покрытия по маршрутам городского общественного транспорта, должно быть произведено в течение трех суток после окончания производства земляных работ, в том числе и аварийных.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Восстановление нарушенного благоустройства на иной территории должно быть произведено в течение семи суток после окончания производства земляных работ.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10. Юридические лица, индивидуальные предприниматели и граждане, осуществляющие производство земляных работ, обязаны ежедневно осуществлять содержание участка раскопа в зоне производства работ в нормальном проезжем состоянии до проведения работ восстановления нарушенного благоустройства.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11. Юридические лица, индивидуальные предприниматели и граждане, производящие аварийное разрытие, перед началом производства работ обязаны принять меры по обеспечению безопасности дорожного движения, безопасности физических лиц в соответствии с действующим законодательством.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12. Закрытие движения или его ограничение на отдельных участках дорог на время производства работ на дорожно-уличной сети производится лицом, ответственным за выполнение работ, при согласовании с органами ГИБДД УВД по г. Пскову и извещением Администрации города Пскова.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 xml:space="preserve">13. Организация движения транспорта и пешеходов, ограждение мест производства работ при строительстве, реконструкции, ремонте на дорожно-уличной сети осуществляется лицом, ответственным за выполнение работ, в соответствии с настоящими Правилами, с учетом требований </w:t>
      </w:r>
      <w:hyperlink r:id="rId6" w:history="1">
        <w:r w:rsidRPr="005450E8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Pr="005450E8">
        <w:rPr>
          <w:rFonts w:ascii="Times New Roman" w:hAnsi="Times New Roman" w:cs="Times New Roman"/>
          <w:sz w:val="24"/>
          <w:szCs w:val="24"/>
        </w:rPr>
        <w:t xml:space="preserve"> дорожного движения Российской Федерации и другими нормативными правовыми актами Российской Федерации.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14. Неотложные работы по устранению повреждений дороги и дорожных сооружений, нарушающих безопасность дорожного движения, а также аварийные работы выполняются с обязательной установкой аварийных ограждений, технических средств регулирования и искусственного освещения с последующим сообщением и согласованием с органами ГИБДД УВД по г. Пскову.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lastRenderedPageBreak/>
        <w:t>15. К выполнению работ, в том числе к размещению дорожных машин, инвентаря, материалов, нарушающих режим движения, разрешается приступать после полного обустройства места работ всеми необходимыми временными дорожными знаками и ограждениями. Конструкция ограждений должна отвечать требованиям ГОСТ 23407-78 "Ограждения инвентарные строительных площадок и участков производства строительно-монтажных работ. Технические условия".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16. Применяемые при производстве работ временные дорожные знаки, ограждения и другие технические средства (конусы, вехи, стойки, сигнальные шнуры, сигнальные фонари, разметка и т.п.) устанавливают юридические и физические лица или индивидуальные предприниматели, выполняющие соответствующие работы. Данные лица несут полную ответственность за наличие указанных средств до окончания производства работ.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17. О месте и сроках выполнения работ в случае устройства объездов или ухудшения условий движения общественного транспорта юридические лица и физические лица или индивидуальные предприниматели, проводящие работы, заблаговременно письменно оповещают организации общественного транспорта.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18. Земляные работы при прокладке, перекладке и ремонте инженерных коммуникаций на улицах, площадях, в жилых микрорайонах и на других территориях должны проводиться в соответствии с требованиями строительных норм и правил.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 местах пересечения городских улиц, железнодорожных путей, маршрутов движения общественного транспорта и на вновь отремонтированном усовершенствованном покрытии капитального типа работы по строительству подземных коммуникаций проводятся методом, не разрушающим целостность покрытия.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19. Вскрытие асфальтобетонных покрытий производится после прорезки покрытия по границам вскрываемого участка специальным механизмом.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20. В случае повреждения смежных или пересекаемых линий коммуникаций последние должны быть немедленно восстановлены за счет средств лица, допустившего повреждения.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21. В местах пересечения существующих инженерных коммуникаций засыпка траншей производится в присутствии представителя организации, являющейся собственником (владельцем) этих коммуникаций.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22. Производство работ по обратной засыпке траншей, котлованов и восстановлению конструкций дорожных одежд следует производить в соответствии с рабочим проектом и при обязательном соблюдении требований СП 45.13330.2012 «Земляные сооружения, основания и фундаменты», СП 78.13330.2012 «Автомобильные дороги» и иных нормативно-технических актов.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23. Засыпка траншей и котлованов производится слоями толщиной не более 0,2 м с тщательным уплотнением каждого слоя, в зимнее время засыпка производится песком и талым грунтом с коэффициентом уплотнения не менее 1,0 м по всей глубине.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При засыпке траншей на проезжей части дорог обязательно должен быть вызван представитель Администрации города Пскова.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lastRenderedPageBreak/>
        <w:t xml:space="preserve">24. Организация, производящая вскрышные работы, обязана восстановить нарушенные газоны, зеленые насаждения, бортовой камень и асфальтобетонное покрытие в месте раскопа качественно и на всю ширину проезжей части или тротуара в месте раскопа. 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При пересечении улицы траншеями асфальтобетонное покрытие на проезжей части восстанавливается картами не менее 5 метров в каждую сторону от траншеи, а на тротуаре - не менее 3-х метров, обеспечив при этом высоту бортового камня на дороге не менее 15 см, а тротуарного - на уровне асфальта. Восстановление нарушенной зеленой зоны выполняется шириной не менее 3-х метров в каждую сторону от траншеи с подсыпкой, планировкой растительного грунта слоем не менее 15 см, с посевом газонных трав.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При проектировании пешеходных тротуаров и проезжей части дорог предусматривается: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покрытие тротуаров -  асфальтобетонная смесь тип Г марки 1;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покрытие дорог, проездов – асфальтобетонная смесь в два слоя, нижний слой- пористая асфальтобетонная смесь на местных материалах, верхний слой – тип В марки 2 на габродиабазе толщиной не менее 5см;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щебеночное основание на дорогах, проездах – щебень гранитный   М1200.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При выполнении (восстановлении) озеленения территории предусмотреть: устройство цветников, посадку деревьев и кустарников живой изгороди. Места посадки деревьев необходимо согласовать с владельцами подземных коммуникаций в установленном порядке. Посадочный материал должен отвечать требованиям ГОСТ 24909-81 (с изменениями от 01.01.88), ГОСТ 25-769-83 (с изменениями от 01.01.89), ГОСТ 26869-86: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саженцы должны быть с закрытой корневой системой в контейнерах;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размеры саженцев: лиственные деревья 2-5м; хвойные деревья 1,5-3м; плодово-ягодные растения возрастом 2-4 года; лиственные кустарники при наличии 3-5 скелетных ветвей; лианы длиной 0,2-0,8</w:t>
      </w:r>
      <w:r w:rsidR="006D21CC">
        <w:rPr>
          <w:rFonts w:ascii="Times New Roman" w:hAnsi="Times New Roman" w:cs="Times New Roman"/>
          <w:sz w:val="24"/>
          <w:szCs w:val="24"/>
        </w:rPr>
        <w:t xml:space="preserve"> </w:t>
      </w:r>
      <w:r w:rsidRPr="005450E8">
        <w:rPr>
          <w:rFonts w:ascii="Times New Roman" w:hAnsi="Times New Roman" w:cs="Times New Roman"/>
          <w:sz w:val="24"/>
          <w:szCs w:val="24"/>
        </w:rPr>
        <w:t>м при наличии 2-4 побегов.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При устройстве (восстановлении) газонов предусмотреть: завоз растительного грунта с планировкой, слоем не менее 15 см</w:t>
      </w:r>
      <w:bookmarkStart w:id="0" w:name="_GoBack"/>
      <w:bookmarkEnd w:id="0"/>
      <w:r w:rsidRPr="005450E8">
        <w:rPr>
          <w:rFonts w:ascii="Times New Roman" w:hAnsi="Times New Roman" w:cs="Times New Roman"/>
          <w:sz w:val="24"/>
          <w:szCs w:val="24"/>
        </w:rPr>
        <w:t>, посев семян газонных трав в границах благоустройства, с выделением газона бортовым камнем. При устройстве газона использовать травосмеси «мини-газон» (в процессе роста формируется чрезвычайно плотный дерн, что делает мини-газон устойчивым к вытаптыванию и механическим повреждениям) в состав, которого входят следующие семена газонных травы: овсяница красная, мятлик луговой, овсяница овечья, полевица тонкая.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 случае нарушения щебеночного или грунтового покрытия проездов, необходимо предусмотреть восстановление покрытия с добавлением щебня марки не ниже 800 толщиной 18см с укладкой по методу заклинки, картами по 5 метров в каждую сторону от края траншеи – при поперечном пересечении сетями, и на всю ширину – при продольном прохождении сетей.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25. В зимнее время года после засыпки траншей вместо асфальтобетонного покрытия устраивается временное покрытие из дорожных плит или штучных материалов (покрытый битумом кирпич, булыжник и т.п.) для беспрепятственного проезда автотранспорта и прохода пешеходов, постоянное же покрытие устраивается в установленные разрешением сроки.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47"/>
      <w:bookmarkEnd w:id="1"/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26. В случае нарушения асфальтобетонного покрытия тротуаров, пешеходных дорожек, проездов при продольной прокладке коммуникаций, покрытие восстанавливается на всю ширину тротуаров, дорожек, проездов с соответствующими работами по восстановлению бортового камня.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 xml:space="preserve">27. В порядке, предусмотренном </w:t>
      </w:r>
      <w:hyperlink w:anchor="P347" w:history="1">
        <w:r w:rsidRPr="005450E8">
          <w:rPr>
            <w:rFonts w:ascii="Times New Roman" w:hAnsi="Times New Roman" w:cs="Times New Roman"/>
            <w:sz w:val="24"/>
            <w:szCs w:val="24"/>
          </w:rPr>
          <w:t xml:space="preserve">п. 26 раздела </w:t>
        </w:r>
        <w:r w:rsidRPr="005450E8">
          <w:rPr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5450E8">
          <w:rPr>
            <w:rFonts w:ascii="Times New Roman" w:hAnsi="Times New Roman" w:cs="Times New Roman"/>
            <w:sz w:val="24"/>
            <w:szCs w:val="24"/>
          </w:rPr>
          <w:t>III</w:t>
        </w:r>
      </w:hyperlink>
      <w:r w:rsidRPr="005450E8">
        <w:rPr>
          <w:rFonts w:ascii="Times New Roman" w:hAnsi="Times New Roman" w:cs="Times New Roman"/>
          <w:sz w:val="24"/>
          <w:szCs w:val="24"/>
        </w:rPr>
        <w:t xml:space="preserve"> настоящих Правил, восстанавливаются покрытия дорог, улиц, площадей, если ширина раскопок превышает 1/3 </w:t>
      </w:r>
      <w:r w:rsidRPr="005450E8">
        <w:rPr>
          <w:rFonts w:ascii="Times New Roman" w:hAnsi="Times New Roman" w:cs="Times New Roman"/>
          <w:sz w:val="24"/>
          <w:szCs w:val="24"/>
        </w:rPr>
        <w:lastRenderedPageBreak/>
        <w:t>ширины проезжей части и, если на проезжей части производилось устройство поперечной траншеи и ширина раскопки превысила 1/50 длины соответствующего участка улицы, дороги, площади.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28.</w:t>
      </w:r>
      <w:r w:rsidR="00873E40">
        <w:rPr>
          <w:rFonts w:ascii="Times New Roman" w:hAnsi="Times New Roman" w:cs="Times New Roman"/>
          <w:sz w:val="24"/>
          <w:szCs w:val="24"/>
        </w:rPr>
        <w:t xml:space="preserve"> </w:t>
      </w:r>
      <w:r w:rsidRPr="005450E8">
        <w:rPr>
          <w:rFonts w:ascii="Times New Roman" w:hAnsi="Times New Roman" w:cs="Times New Roman"/>
          <w:sz w:val="24"/>
          <w:szCs w:val="24"/>
        </w:rPr>
        <w:t>Заявитель несет ответственность за качество восстановления благоустройства (в том числе за качество асфальтобетонных покрытий, тротуарной плитки, планировки земли и приживаемости зеленых насаждений) в течение четырех лет с момента приемки восстановленного благоустройства структурными подразделениями администрации города Пскова. В случае нарушений благоустройства в указанный период (возникновение провалов, просадок, выбоин, ям и т.д.), связанных с некачественным производством работ, заявитель обязан своевременно и за свой счет устранить имеющиеся нарушения.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29. Пропуск ливневых и талых вод в местах проведения вскрышных работ и прилегающих к ним территорий обязано обеспечить лицо, производящее работы. Для защиты колодцев, дождеприемных решеток и лотков должны применяться деревянные щиты и короба, обеспечивающие доступ к колодцам, дождеприемникам и лоткам.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30. При производстве земляных работ на территории муниципального образования "Город Псков" запрещается: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1) осуществление земляных работ без разрешения, а также по просроченному разрешению;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2) складирование грунта на проезжую часть улиц, дорог, на тротуары и озеленения;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3) засыпка землей зеленых насаждений (газонов, деревьев, кустарников), крышек колодцев, подземных сооружений, водосточных решеток, а также складирование строительных материалов на указанных объектах;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4) вырубка зеленых насаждений и обнажение корневой системы без разрешения на проведение таких работ;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5) всякое перемещение существующих подземных коммуникаций, не предусмотренное утвержденным проектом;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6) засорение прилегающих улиц, ливневой и хозфекальной канализации.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31. В случае нарушения лицом при производстве земляных работ настоящих Правил Администрация города Пскова обязана приостановить работы до устранения нарушения.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32. Земляные работы, производимые без разрешения, должны быть немедленно прекращены, и произведена обратная засыпка этого разрытия силами и средствами лиц, осуществляющих несанкционированное разрытие.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33. Юридические лица, индивидуальные предприниматели и граждане, производившие земляные работы, обязаны обеспечить очистку загрязненных транспортными средствами участков дорог и улиц.</w:t>
      </w:r>
    </w:p>
    <w:p w:rsidR="00873E40" w:rsidRDefault="00873E40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34. После окончания земляных работ и восстановления нарушенного благоустройства лицо, восстанавливающее нарушенное благоустройство на данном объекте, обязано сдать Администрации города Пскова и землепользователю участок, подписав акт сдачи-приемки выполненных работ.</w:t>
      </w:r>
    </w:p>
    <w:p w:rsidR="005450E8" w:rsidRPr="005450E8" w:rsidRDefault="005450E8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0E8">
        <w:rPr>
          <w:rFonts w:ascii="Times New Roman" w:hAnsi="Times New Roman" w:cs="Times New Roman"/>
          <w:sz w:val="24"/>
          <w:szCs w:val="24"/>
        </w:rPr>
        <w:t>В случае производства земляных работ на территории многоквартирных жилых домов, обслуживаемых организацией, управляющей жилищным фондом, акт сдачи-приемки выполненных работ должен быть согласован с представителем данной организации, в части восстановления благоустройства на прилегающей территории к многоквартирному дому, с последующим представлением акта в Администрацию города Пскова.</w:t>
      </w:r>
    </w:p>
    <w:p w:rsidR="0061526D" w:rsidRPr="005450E8" w:rsidRDefault="0061526D" w:rsidP="005450E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1526D" w:rsidRPr="005450E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BD3" w:rsidRDefault="00394BD3" w:rsidP="00835F2D">
      <w:pPr>
        <w:spacing w:after="0" w:line="240" w:lineRule="auto"/>
      </w:pPr>
      <w:r>
        <w:separator/>
      </w:r>
    </w:p>
  </w:endnote>
  <w:endnote w:type="continuationSeparator" w:id="0">
    <w:p w:rsidR="00394BD3" w:rsidRDefault="00394BD3" w:rsidP="0083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547423"/>
      <w:docPartObj>
        <w:docPartGallery w:val="Page Numbers (Bottom of Page)"/>
        <w:docPartUnique/>
      </w:docPartObj>
    </w:sdtPr>
    <w:sdtEndPr/>
    <w:sdtContent>
      <w:p w:rsidR="00835F2D" w:rsidRDefault="00835F2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1CC">
          <w:rPr>
            <w:noProof/>
          </w:rPr>
          <w:t>6</w:t>
        </w:r>
        <w:r>
          <w:fldChar w:fldCharType="end"/>
        </w:r>
      </w:p>
    </w:sdtContent>
  </w:sdt>
  <w:p w:rsidR="00835F2D" w:rsidRDefault="00835F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BD3" w:rsidRDefault="00394BD3" w:rsidP="00835F2D">
      <w:pPr>
        <w:spacing w:after="0" w:line="240" w:lineRule="auto"/>
      </w:pPr>
      <w:r>
        <w:separator/>
      </w:r>
    </w:p>
  </w:footnote>
  <w:footnote w:type="continuationSeparator" w:id="0">
    <w:p w:rsidR="00394BD3" w:rsidRDefault="00394BD3" w:rsidP="00835F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E8"/>
    <w:rsid w:val="001C6655"/>
    <w:rsid w:val="00240CF6"/>
    <w:rsid w:val="002F19C1"/>
    <w:rsid w:val="00394BD3"/>
    <w:rsid w:val="005450E8"/>
    <w:rsid w:val="00590EF8"/>
    <w:rsid w:val="0061526D"/>
    <w:rsid w:val="006311C6"/>
    <w:rsid w:val="006D21CC"/>
    <w:rsid w:val="00835F2D"/>
    <w:rsid w:val="0087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2583A-8979-4BDA-B4BF-59499610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5450E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35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F2D"/>
  </w:style>
  <w:style w:type="paragraph" w:styleId="a6">
    <w:name w:val="footer"/>
    <w:basedOn w:val="a"/>
    <w:link w:val="a7"/>
    <w:uiPriority w:val="99"/>
    <w:unhideWhenUsed/>
    <w:rsid w:val="00835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920DC02FF44C31895BF7452A0AC3A8F79ED33CED72C4CC4D610EDC98A61B69EEE71C2A43E6508257nA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2018-12-19T13:18:00Z</dcterms:created>
  <dcterms:modified xsi:type="dcterms:W3CDTF">2018-12-21T12:13:00Z</dcterms:modified>
</cp:coreProperties>
</file>