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5F" w:rsidRPr="00A24301" w:rsidRDefault="00B3405F" w:rsidP="00B34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4301">
        <w:rPr>
          <w:rFonts w:ascii="Times New Roman" w:hAnsi="Times New Roman" w:cs="Times New Roman"/>
          <w:b/>
          <w:bCs/>
          <w:sz w:val="28"/>
          <w:szCs w:val="28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B3405F" w:rsidRPr="00165043" w:rsidRDefault="00B3405F" w:rsidP="00B34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6C1273" w:rsidRPr="00165043" w:rsidRDefault="00B3405F" w:rsidP="00B340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6504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6C1273" w:rsidRPr="00165043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="006C1273" w:rsidRPr="00165043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</w:t>
      </w:r>
      <w:r w:rsidRPr="00165043">
        <w:rPr>
          <w:rFonts w:ascii="Times New Roman" w:hAnsi="Times New Roman" w:cs="Times New Roman"/>
          <w:sz w:val="26"/>
          <w:szCs w:val="26"/>
        </w:rPr>
        <w:t>№ 273-ФЗ «О противодействии коррупции»</w:t>
      </w:r>
      <w:r w:rsidR="006C1273" w:rsidRPr="00165043">
        <w:rPr>
          <w:rFonts w:ascii="Times New Roman" w:hAnsi="Times New Roman" w:cs="Times New Roman"/>
          <w:sz w:val="26"/>
          <w:szCs w:val="26"/>
        </w:rPr>
        <w:t xml:space="preserve">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6C1273" w:rsidRPr="00165043" w:rsidRDefault="006C1273" w:rsidP="00B340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5043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165043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165043">
        <w:rPr>
          <w:rFonts w:ascii="Times New Roman" w:hAnsi="Times New Roman" w:cs="Times New Roman"/>
          <w:sz w:val="26"/>
          <w:szCs w:val="26"/>
        </w:rP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165043">
        <w:rPr>
          <w:rFonts w:ascii="Times New Roman" w:hAnsi="Times New Roman" w:cs="Times New Roman"/>
          <w:sz w:val="26"/>
          <w:szCs w:val="26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6C1273" w:rsidRPr="00165043" w:rsidRDefault="006C1273" w:rsidP="00B340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65043">
        <w:rPr>
          <w:rFonts w:ascii="Times New Roman" w:hAnsi="Times New Roman" w:cs="Times New Roman"/>
          <w:sz w:val="26"/>
          <w:szCs w:val="26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6C1273" w:rsidRPr="00165043" w:rsidRDefault="006C1273" w:rsidP="00B340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65043">
        <w:rPr>
          <w:rFonts w:ascii="Times New Roman" w:hAnsi="Times New Roman" w:cs="Times New Roman"/>
          <w:sz w:val="26"/>
          <w:szCs w:val="26"/>
        </w:rPr>
        <w:t xml:space="preserve">Необходимо отметить, что принятие решения об обращении в комиссию в целях получения согласия на трудоустройство является ответственностью гражданина (бывшего государственного служащего). Несоблюдение гражданином данного требования в соответствии с </w:t>
      </w:r>
      <w:hyperlink r:id="rId7" w:history="1">
        <w:r w:rsidRPr="00165043">
          <w:rPr>
            <w:rFonts w:ascii="Times New Roman" w:hAnsi="Times New Roman" w:cs="Times New Roman"/>
            <w:sz w:val="26"/>
            <w:szCs w:val="26"/>
          </w:rPr>
          <w:t>частью 3 статьи 12</w:t>
        </w:r>
      </w:hyperlink>
      <w:r w:rsidRPr="00165043">
        <w:rPr>
          <w:rFonts w:ascii="Times New Roman" w:hAnsi="Times New Roman" w:cs="Times New Roman"/>
          <w:sz w:val="26"/>
          <w:szCs w:val="26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6C1273" w:rsidRPr="00165043" w:rsidRDefault="006C1273" w:rsidP="00B340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5043">
        <w:rPr>
          <w:rFonts w:ascii="Times New Roman" w:hAnsi="Times New Roman" w:cs="Times New Roman"/>
          <w:sz w:val="26"/>
          <w:szCs w:val="26"/>
        </w:rPr>
        <w:t>В этой связи гражданин при определении необходимости получения согласия комиссии оценивает свои должностные (служебные) обязанности на предмет взаимодействия с организацией, знакомится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</w:t>
      </w:r>
      <w:proofErr w:type="gramEnd"/>
      <w:r w:rsidRPr="00165043">
        <w:rPr>
          <w:rFonts w:ascii="Times New Roman" w:hAnsi="Times New Roman" w:cs="Times New Roman"/>
          <w:sz w:val="26"/>
          <w:szCs w:val="26"/>
        </w:rPr>
        <w:t xml:space="preserve"> отдельных функций государственного управления.</w:t>
      </w:r>
    </w:p>
    <w:p w:rsidR="00ED0C64" w:rsidRDefault="00ED0C64"/>
    <w:sectPr w:rsidR="00ED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AB"/>
    <w:rsid w:val="00165043"/>
    <w:rsid w:val="002744FA"/>
    <w:rsid w:val="006C1273"/>
    <w:rsid w:val="00A24301"/>
    <w:rsid w:val="00B3405F"/>
    <w:rsid w:val="00ED0C64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E7F2BD2374F9FF3903D824CD41BD021F0C762EEBE4C7739752D90092F47ADDF2CF7093F35D2FA048B62F52B2B0A81F32ABFCEDh4a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7F2BD2374F9FF3903D824CD41BD021F0C762EEBE4C7739752D90092F47ADDF2CF7092F85D2FA048B62F52B2B0A81F32ABFCEDh4a5I" TargetMode="External"/><Relationship Id="rId5" Type="http://schemas.openxmlformats.org/officeDocument/2006/relationships/hyperlink" Target="consultantplus://offline/ref=C3E7F2BD2374F9FF3903D824CD41BD021F0C762EEBE4C7739752D90092F47ADDF2CF7092F95D2FA048B62F52B2B0A81F32ABFCEDh4a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 Чаплыгина</dc:creator>
  <cp:keywords/>
  <dc:description/>
  <cp:lastModifiedBy>Анастасия Николаевна Чаплыгина</cp:lastModifiedBy>
  <cp:revision>4</cp:revision>
  <dcterms:created xsi:type="dcterms:W3CDTF">2018-11-28T08:20:00Z</dcterms:created>
  <dcterms:modified xsi:type="dcterms:W3CDTF">2018-11-28T09:15:00Z</dcterms:modified>
</cp:coreProperties>
</file>