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87" w:rsidRPr="00C14087" w:rsidRDefault="00824967" w:rsidP="00C14087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F433E9">
        <w:tab/>
      </w:r>
      <w:r w:rsidR="00C14087" w:rsidRPr="00C14087">
        <w:tab/>
      </w:r>
      <w:r w:rsidR="00C14087" w:rsidRPr="00C14087">
        <w:rPr>
          <w:sz w:val="28"/>
          <w:szCs w:val="28"/>
        </w:rPr>
        <w:t>ПСКОВСКАЯ ГОРОДСКАЯ ДУМА</w:t>
      </w:r>
    </w:p>
    <w:p w:rsidR="00C14087" w:rsidRPr="00C14087" w:rsidRDefault="00C14087" w:rsidP="00C14087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C14087" w:rsidRPr="00C14087" w:rsidRDefault="00C14087" w:rsidP="00C14087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C14087">
        <w:rPr>
          <w:sz w:val="28"/>
          <w:szCs w:val="28"/>
        </w:rPr>
        <w:t>РЕШЕНИЕ</w:t>
      </w:r>
    </w:p>
    <w:p w:rsidR="00C14087" w:rsidRPr="00C14087" w:rsidRDefault="00C14087" w:rsidP="00C14087">
      <w:pPr>
        <w:widowControl w:val="0"/>
        <w:tabs>
          <w:tab w:val="left" w:pos="364"/>
        </w:tabs>
        <w:autoSpaceDE w:val="0"/>
        <w:autoSpaceDN w:val="0"/>
      </w:pPr>
    </w:p>
    <w:p w:rsidR="00C14087" w:rsidRPr="00C14087" w:rsidRDefault="00C14087" w:rsidP="00C14087">
      <w:pPr>
        <w:widowControl w:val="0"/>
        <w:tabs>
          <w:tab w:val="left" w:pos="364"/>
        </w:tabs>
        <w:autoSpaceDE w:val="0"/>
        <w:autoSpaceDN w:val="0"/>
      </w:pPr>
      <w:r>
        <w:t>№ 398</w:t>
      </w:r>
      <w:r w:rsidRPr="00C14087">
        <w:t xml:space="preserve"> от  «18» июля 2018 г.</w:t>
      </w:r>
    </w:p>
    <w:p w:rsidR="00C14087" w:rsidRPr="00C14087" w:rsidRDefault="00C14087" w:rsidP="00C14087">
      <w:pPr>
        <w:widowControl w:val="0"/>
        <w:tabs>
          <w:tab w:val="left" w:pos="364"/>
        </w:tabs>
        <w:autoSpaceDE w:val="0"/>
        <w:autoSpaceDN w:val="0"/>
      </w:pPr>
      <w:r w:rsidRPr="00C14087">
        <w:t>Принято на 13-й сессии</w:t>
      </w:r>
    </w:p>
    <w:p w:rsidR="00C14087" w:rsidRPr="00C14087" w:rsidRDefault="00C14087" w:rsidP="00C14087">
      <w:pPr>
        <w:widowControl w:val="0"/>
        <w:tabs>
          <w:tab w:val="left" w:pos="364"/>
        </w:tabs>
        <w:autoSpaceDE w:val="0"/>
        <w:autoSpaceDN w:val="0"/>
      </w:pPr>
      <w:r w:rsidRPr="00C14087">
        <w:t>Псковской городской Думы</w:t>
      </w:r>
    </w:p>
    <w:p w:rsidR="00C14087" w:rsidRPr="00C14087" w:rsidRDefault="00C14087" w:rsidP="00C14087">
      <w:pPr>
        <w:widowControl w:val="0"/>
        <w:tabs>
          <w:tab w:val="left" w:pos="364"/>
        </w:tabs>
        <w:autoSpaceDE w:val="0"/>
        <w:autoSpaceDN w:val="0"/>
        <w:rPr>
          <w:b/>
        </w:rPr>
      </w:pPr>
      <w:r w:rsidRPr="00C14087">
        <w:t>6-го созыва</w:t>
      </w:r>
      <w:r w:rsidRPr="00C14087">
        <w:tab/>
      </w:r>
      <w:r w:rsidRPr="00C14087">
        <w:tab/>
      </w:r>
      <w:r w:rsidRPr="00C14087">
        <w:tab/>
      </w:r>
      <w:r w:rsidRPr="00C14087">
        <w:tab/>
      </w:r>
      <w:r w:rsidRPr="00C14087">
        <w:tab/>
      </w:r>
      <w:r w:rsidRPr="00C14087">
        <w:tab/>
      </w:r>
      <w:r w:rsidRPr="00C14087">
        <w:tab/>
      </w:r>
      <w:r w:rsidRPr="00C14087">
        <w:tab/>
      </w:r>
      <w:r w:rsidRPr="00C14087">
        <w:tab/>
      </w:r>
      <w:r w:rsidRPr="00C14087">
        <w:tab/>
      </w:r>
      <w:r w:rsidRPr="00C14087">
        <w:tab/>
      </w:r>
      <w:r w:rsidRPr="00C14087">
        <w:tab/>
      </w:r>
      <w:r w:rsidRPr="00C14087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24DB2" w:rsidRPr="00024DB2" w:rsidRDefault="00024DB2" w:rsidP="00024D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24DB2">
        <w:rPr>
          <w:rFonts w:eastAsia="Calibri"/>
          <w:bCs/>
          <w:lang w:eastAsia="en-US"/>
        </w:rPr>
        <w:t>Об учреждении книги «Книга добрых дел</w:t>
      </w:r>
    </w:p>
    <w:p w:rsidR="00024DB2" w:rsidRPr="00024DB2" w:rsidRDefault="00024DB2" w:rsidP="00024D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24DB2">
        <w:rPr>
          <w:rFonts w:eastAsia="Calibri"/>
          <w:bCs/>
          <w:lang w:eastAsia="en-US"/>
        </w:rPr>
        <w:t xml:space="preserve">Псковской Ганзы-2019» </w:t>
      </w:r>
    </w:p>
    <w:p w:rsidR="00E9638C" w:rsidRPr="00E9638C" w:rsidRDefault="00E9638C" w:rsidP="00BE5BDF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EE79C4" w:rsidRDefault="00EE79C4" w:rsidP="00743FC9">
      <w:pPr>
        <w:tabs>
          <w:tab w:val="left" w:pos="364"/>
        </w:tabs>
        <w:ind w:firstLine="709"/>
        <w:jc w:val="both"/>
      </w:pPr>
    </w:p>
    <w:p w:rsidR="006D616D" w:rsidRDefault="006D616D" w:rsidP="00743FC9">
      <w:pPr>
        <w:tabs>
          <w:tab w:val="left" w:pos="364"/>
        </w:tabs>
        <w:ind w:firstLine="709"/>
        <w:jc w:val="both"/>
      </w:pPr>
    </w:p>
    <w:p w:rsidR="00824967" w:rsidRPr="00E21949" w:rsidRDefault="00024DB2" w:rsidP="00E21949">
      <w:pPr>
        <w:tabs>
          <w:tab w:val="left" w:pos="364"/>
        </w:tabs>
        <w:ind w:firstLine="709"/>
        <w:jc w:val="both"/>
      </w:pPr>
      <w:r w:rsidRPr="00024DB2">
        <w:t>В целях увековечивания имен граждан, коллективов организаций, учреждений всех форм собственности, индивидуальных предпринимателей, внесших значительный вклад при подготовке и проведении в городе Пскове 39-х Международных Ганзейских дней Нового времени, руководствуясь    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24DB2" w:rsidRPr="00024DB2" w:rsidRDefault="00024DB2" w:rsidP="00024D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24DB2">
        <w:t xml:space="preserve">1. Учредить книгу «Книга добрых дел </w:t>
      </w:r>
      <w:proofErr w:type="gramStart"/>
      <w:r w:rsidRPr="00024DB2">
        <w:t>Псковской</w:t>
      </w:r>
      <w:proofErr w:type="gramEnd"/>
      <w:r w:rsidRPr="00024DB2">
        <w:t xml:space="preserve"> Ганзы-2019».</w:t>
      </w:r>
    </w:p>
    <w:p w:rsidR="00024DB2" w:rsidRPr="00024DB2" w:rsidRDefault="00024DB2" w:rsidP="00024D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24DB2">
        <w:t>2. Утвердить:</w:t>
      </w:r>
    </w:p>
    <w:p w:rsidR="00024DB2" w:rsidRPr="00024DB2" w:rsidRDefault="00024DB2" w:rsidP="00024D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24DB2">
        <w:t>1) Положение о книге «Книга добрых дел Псковской Ганзы-2019» согласно Приложению № 1 к настоящему Решению.</w:t>
      </w:r>
    </w:p>
    <w:p w:rsidR="00024DB2" w:rsidRPr="00024DB2" w:rsidRDefault="00024DB2" w:rsidP="00024D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24DB2">
        <w:t>2) Эскиз Почетного свидетельства о занесении в книгу «Книга добрых дел Псковской Ганзы-2019» согласно Приложению № 2 к настоящему Решению.</w:t>
      </w:r>
    </w:p>
    <w:p w:rsidR="00024DB2" w:rsidRPr="00024DB2" w:rsidRDefault="00024DB2" w:rsidP="00024D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24DB2">
        <w:t>3) Состав Общественного совета по занесению в книгу «Книга добрых дел Псковской Ганзы-2019» согласно Приложению № 3 к настоящему Решению.</w:t>
      </w:r>
    </w:p>
    <w:p w:rsidR="00024DB2" w:rsidRPr="00024DB2" w:rsidRDefault="00024DB2" w:rsidP="00024D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024DB2">
        <w:t>3. Настоящее Решение вступает в силу с момента его официального опубликования.</w:t>
      </w:r>
    </w:p>
    <w:p w:rsidR="00BB22E7" w:rsidRPr="00943CB0" w:rsidRDefault="00024DB2" w:rsidP="00024D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024DB2"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024DB2" w:rsidRDefault="00024DB2">
      <w:pPr>
        <w:spacing w:after="200" w:line="276" w:lineRule="auto"/>
      </w:pPr>
      <w:r>
        <w:br w:type="page"/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right"/>
      </w:pPr>
      <w:r w:rsidRPr="005D60A1"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5D60A1">
        <w:t xml:space="preserve">Приложение № 1 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right"/>
      </w:pPr>
      <w:r w:rsidRPr="005D60A1">
        <w:t xml:space="preserve">                                         к Решению Псковской городской Думы 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right"/>
      </w:pPr>
      <w:r w:rsidRPr="005D60A1">
        <w:t xml:space="preserve">                                                   </w:t>
      </w:r>
      <w:r w:rsidR="00DE4ED5">
        <w:t xml:space="preserve">            от 18.07.2018 </w:t>
      </w:r>
      <w:r w:rsidR="00641216">
        <w:t>№ 398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center"/>
        <w:rPr>
          <w:b/>
        </w:rPr>
      </w:pPr>
      <w:r w:rsidRPr="005D60A1">
        <w:rPr>
          <w:b/>
        </w:rPr>
        <w:t>Положение о книге «Книга добрых дел Псковской Ганзы-2019»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both"/>
      </w:pP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center"/>
        <w:rPr>
          <w:b/>
        </w:rPr>
      </w:pPr>
      <w:r w:rsidRPr="005D60A1">
        <w:rPr>
          <w:b/>
        </w:rPr>
        <w:t>1. Общие положения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center"/>
      </w:pP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both"/>
      </w:pPr>
      <w:r w:rsidRPr="005D60A1">
        <w:t>1) Книга «Книга добрых дел Псковской Ганзы-2019» (далее – Книга) учреждается Псковской городской Думой с целью увековечения имен граждан, коллективов учреждений, организаций всех форм собственности, общественных объединений, индивидуальных предпринимателей, внесших значительный вклад при подготовке и проведении в городе Пскове 39-х Международных Ганзейских дней Нового времени.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both"/>
      </w:pPr>
      <w:r w:rsidRPr="005D60A1">
        <w:t>2) Книга изготавливается в одном экземпляре на бумажном носителе.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both"/>
      </w:pPr>
      <w:r w:rsidRPr="005D60A1">
        <w:t xml:space="preserve">3) Книга представляет собой альбом прямоугольной формы формата А3 из листов, изготовленных на мелованной бумаге типографским способом, брошюрованных при помощи разъемных колец. 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both"/>
      </w:pPr>
      <w:r w:rsidRPr="005D60A1">
        <w:t xml:space="preserve">На обложке сделано золотое тиснение герба города Пскова, Ганзейский знак и надписи «Книга добрых дел Псковской Ганзы-2019». 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>4) На каждой странице Книги помещаются сведения, содержащие информацию: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>- для юридических лиц (индивидуальных предпринимателей) - полное наименование организации (индивидуального предпринимателя) в соответствии с регистрационным свидетельством, юридический адрес, фотография коллектива размером  9 х 12, сведения о деятельности и заслугах, послужившие основанием для занесения в Книгу;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>- для физических лиц - год и место рождения, место работы и занимаемая должность на момент занесения в Книгу, фотография размером   9 х 12, сведения о деятельности и заслугах, послужившие основанием для занесения в Книгу.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 xml:space="preserve">5) Версия Книги дублируется в электронном виде на сайте: </w:t>
      </w:r>
      <w:hyperlink r:id="rId6" w:history="1">
        <w:r w:rsidRPr="008D6867">
          <w:rPr>
            <w:u w:val="single"/>
            <w:lang w:val="en-US"/>
          </w:rPr>
          <w:t>http</w:t>
        </w:r>
        <w:r w:rsidRPr="008D6867">
          <w:rPr>
            <w:u w:val="single"/>
          </w:rPr>
          <w:t>://</w:t>
        </w:r>
        <w:r w:rsidRPr="008D6867">
          <w:rPr>
            <w:u w:val="single"/>
            <w:lang w:val="en-US"/>
          </w:rPr>
          <w:t>www</w:t>
        </w:r>
        <w:r w:rsidRPr="008D6867">
          <w:rPr>
            <w:u w:val="single"/>
          </w:rPr>
          <w:t>.</w:t>
        </w:r>
        <w:proofErr w:type="spellStart"/>
        <w:r w:rsidRPr="008D6867">
          <w:rPr>
            <w:u w:val="single"/>
            <w:lang w:val="en-US"/>
          </w:rPr>
          <w:t>pskovhansa</w:t>
        </w:r>
        <w:proofErr w:type="spellEnd"/>
        <w:r w:rsidRPr="008D6867">
          <w:rPr>
            <w:u w:val="single"/>
          </w:rPr>
          <w:t>.</w:t>
        </w:r>
        <w:proofErr w:type="spellStart"/>
        <w:r w:rsidRPr="008D6867">
          <w:rPr>
            <w:u w:val="single"/>
            <w:lang w:val="en-US"/>
          </w:rPr>
          <w:t>ru</w:t>
        </w:r>
        <w:proofErr w:type="spellEnd"/>
      </w:hyperlink>
      <w:r w:rsidRPr="005D60A1">
        <w:t>.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>6) Организация работы по ведению Книги возлагается на отдел аппарата Псковской городской Думы, на который возложены функции по подготовке и проведению 39-х Международных Ганзейских дней Нового времени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 xml:space="preserve">7) По истечении трех месяцев со дня окончания проведения 39-х Международных Ганзейских дней Нового времени Книга передается на постоянное хранение в Псковский государственный историко-архитектурный и художественный музей-заповедник, копии документов передаются в Государственный архив Псковской области. </w:t>
      </w:r>
    </w:p>
    <w:p w:rsidR="005D60A1" w:rsidRPr="005D60A1" w:rsidRDefault="005D60A1" w:rsidP="005D60A1">
      <w:pPr>
        <w:widowControl w:val="0"/>
        <w:autoSpaceDE w:val="0"/>
        <w:autoSpaceDN w:val="0"/>
      </w:pPr>
    </w:p>
    <w:p w:rsidR="005D60A1" w:rsidRPr="005D60A1" w:rsidRDefault="005D60A1" w:rsidP="005D60A1">
      <w:pPr>
        <w:widowControl w:val="0"/>
        <w:autoSpaceDE w:val="0"/>
        <w:autoSpaceDN w:val="0"/>
        <w:jc w:val="center"/>
        <w:outlineLvl w:val="1"/>
        <w:rPr>
          <w:b/>
        </w:rPr>
      </w:pPr>
      <w:r w:rsidRPr="005D60A1">
        <w:rPr>
          <w:b/>
        </w:rPr>
        <w:t xml:space="preserve">2. Порядок занесения </w:t>
      </w:r>
    </w:p>
    <w:p w:rsidR="005D60A1" w:rsidRPr="005D60A1" w:rsidRDefault="005D60A1" w:rsidP="005D60A1">
      <w:pPr>
        <w:widowControl w:val="0"/>
        <w:autoSpaceDE w:val="0"/>
        <w:autoSpaceDN w:val="0"/>
        <w:jc w:val="center"/>
        <w:outlineLvl w:val="1"/>
        <w:rPr>
          <w:b/>
        </w:rPr>
      </w:pPr>
      <w:r w:rsidRPr="005D60A1">
        <w:rPr>
          <w:b/>
        </w:rPr>
        <w:t>в книгу «Книга добрых дел Псковской Ганзы - 2019»</w:t>
      </w:r>
    </w:p>
    <w:p w:rsidR="005D60A1" w:rsidRPr="005D60A1" w:rsidRDefault="005D60A1" w:rsidP="005D60A1">
      <w:pPr>
        <w:widowControl w:val="0"/>
        <w:autoSpaceDE w:val="0"/>
        <w:autoSpaceDN w:val="0"/>
        <w:rPr>
          <w:b/>
        </w:rPr>
      </w:pP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both"/>
      </w:pPr>
      <w:r w:rsidRPr="005D60A1">
        <w:t>1) Претендентами на занесение в Книгу могут быть российские и иностранные юридические и физические лица независимо от возраста, образования, религиозных убеждений, социального статуса и места проживания, внесшие значительный вклад</w:t>
      </w:r>
      <w:r w:rsidRPr="005D60A1">
        <w:rPr>
          <w:rFonts w:eastAsia="Calibri"/>
          <w:lang w:eastAsia="en-US"/>
        </w:rPr>
        <w:t xml:space="preserve"> </w:t>
      </w:r>
      <w:r w:rsidRPr="005D60A1">
        <w:t>при подготовке и проведении в городе Пскове 39-х Международных Ганзейских дней Нового времени.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>2) Ходатайство о внесении в Книгу может быть подано физическими лицами, коллективами учреждений, организаций различных форм собственности, а также государственными органами, органами местного самоуправления и членами Организационного комитета по подготовке и проведению 39-</w:t>
      </w:r>
      <w:r w:rsidRPr="005D60A1">
        <w:rPr>
          <w:rFonts w:eastAsia="Calibri"/>
          <w:lang w:eastAsia="en-US"/>
        </w:rPr>
        <w:t xml:space="preserve"> </w:t>
      </w:r>
      <w:r w:rsidRPr="005D60A1">
        <w:t>Международных Ганзейских дней Нового времени.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>Ходатайство подается на имя председателя Общественного совета по занесению в «Книгу добрых дел Псковской Ганзы-2019» в отдел аппарата Псковской городской Думы, на который возложены функции по подготовке и проведению 39-х Международных Ганзейских дней Нового времени.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 xml:space="preserve">Ходатайство может быть доставлено собственноручно, направлено по почте по адресу: </w:t>
      </w:r>
      <w:r w:rsidRPr="005D60A1">
        <w:lastRenderedPageBreak/>
        <w:t xml:space="preserve">180000, г. Псков, ул. Некрасова, д. 22, кабинет 25, либо направлено по электронной почте на электронный адрес: </w:t>
      </w:r>
      <w:r w:rsidRPr="005D60A1">
        <w:rPr>
          <w:lang w:val="en-US"/>
        </w:rPr>
        <w:t>p</w:t>
      </w:r>
      <w:proofErr w:type="spellStart"/>
      <w:r w:rsidRPr="005D60A1">
        <w:t>skovhansa</w:t>
      </w:r>
      <w:proofErr w:type="spellEnd"/>
      <w:r w:rsidRPr="005D60A1">
        <w:t>@</w:t>
      </w:r>
      <w:proofErr w:type="spellStart"/>
      <w:r w:rsidRPr="005D60A1">
        <w:rPr>
          <w:lang w:val="en-US"/>
        </w:rPr>
        <w:t>qmail</w:t>
      </w:r>
      <w:proofErr w:type="spellEnd"/>
      <w:r w:rsidRPr="005D60A1">
        <w:t>.</w:t>
      </w:r>
      <w:r w:rsidRPr="005D60A1">
        <w:rPr>
          <w:lang w:val="en-US"/>
        </w:rPr>
        <w:t>com</w:t>
      </w:r>
      <w:r w:rsidRPr="005D60A1">
        <w:t>.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>3) Ходатайство о внесении в Книгу оформляется письменно и должно содержать сведения, указанные в п. 4) Раздела 1 настоящего Положения.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>К ходатайству прилагаются копии документов, фотографии, видеоматериалы, подтверждающие достижения и заслуги выдвигаемых претендентов.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center"/>
      </w:pP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center"/>
        <w:rPr>
          <w:b/>
        </w:rPr>
      </w:pPr>
      <w:r w:rsidRPr="005D60A1">
        <w:rPr>
          <w:b/>
        </w:rPr>
        <w:t>3. Общественный совет по занесению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center"/>
        <w:rPr>
          <w:b/>
        </w:rPr>
      </w:pPr>
      <w:r w:rsidRPr="005D60A1">
        <w:rPr>
          <w:b/>
        </w:rPr>
        <w:t xml:space="preserve">в книгу «Книга добрых дел </w:t>
      </w:r>
      <w:proofErr w:type="gramStart"/>
      <w:r w:rsidRPr="005D60A1">
        <w:rPr>
          <w:b/>
        </w:rPr>
        <w:t>Псковской</w:t>
      </w:r>
      <w:proofErr w:type="gramEnd"/>
      <w:r w:rsidRPr="005D60A1">
        <w:rPr>
          <w:b/>
        </w:rPr>
        <w:t xml:space="preserve"> Ганзы-2019»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  <w:rPr>
          <w:b/>
        </w:rPr>
      </w:pP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>1) Общественный совет по занесению в Книгу создается с целью обеспечения объективного подхода к изучению представленных материалов претендентов и принятия окончательного решения по занесению их в Книгу.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>2) Общественный совет осуществляет свою работу на общественных началах.</w:t>
      </w:r>
    </w:p>
    <w:p w:rsidR="005D60A1" w:rsidRPr="005D60A1" w:rsidRDefault="005D60A1" w:rsidP="005D60A1">
      <w:pPr>
        <w:widowControl w:val="0"/>
        <w:autoSpaceDE w:val="0"/>
        <w:autoSpaceDN w:val="0"/>
        <w:ind w:firstLine="539"/>
        <w:jc w:val="both"/>
      </w:pPr>
      <w:r w:rsidRPr="005D60A1">
        <w:t>3) Состав Общественного совета, изменения и дополнения в его списочном составе утверждаются Решением Псковской городской Думы.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both"/>
      </w:pPr>
      <w:r w:rsidRPr="005D60A1">
        <w:t>4) Руководство Общественным советом осуществляет Председатель, в его отсутствие - один из заместителей.</w:t>
      </w:r>
    </w:p>
    <w:p w:rsidR="005D60A1" w:rsidRPr="005D60A1" w:rsidRDefault="005D60A1" w:rsidP="005D60A1">
      <w:pPr>
        <w:widowControl w:val="0"/>
        <w:autoSpaceDE w:val="0"/>
        <w:autoSpaceDN w:val="0"/>
        <w:spacing w:line="276" w:lineRule="auto"/>
        <w:ind w:firstLine="540"/>
        <w:jc w:val="both"/>
      </w:pPr>
      <w:r w:rsidRPr="005D60A1">
        <w:t xml:space="preserve">5) </w:t>
      </w:r>
      <w:r w:rsidRPr="005D60A1">
        <w:rPr>
          <w:rFonts w:cs="Calibri"/>
        </w:rPr>
        <w:t xml:space="preserve">Периодичность заседаний Общественного Совета определяется его председателем по мере поступления ходатайств, но не реже одного раза в три месяца </w:t>
      </w:r>
      <w:r w:rsidRPr="005D60A1">
        <w:t>с подведением итогов по занесению претендентов в Книгу и вручением (направлением) Почетного свидетельства о занесении в Книгу.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both"/>
      </w:pPr>
      <w:r w:rsidRPr="005D60A1">
        <w:t>6) Решение о занесении в Книгу претендентов Общественный совет принимает открытым голосованием большинством голосов от числа присутствующих.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both"/>
      </w:pPr>
      <w:r w:rsidRPr="005D60A1">
        <w:t>7) Протокол заседания Общественного Совета ведется его секретарем на заседании.</w:t>
      </w:r>
    </w:p>
    <w:p w:rsidR="005D60A1" w:rsidRPr="005D60A1" w:rsidRDefault="005D60A1" w:rsidP="005D60A1">
      <w:pPr>
        <w:widowControl w:val="0"/>
        <w:autoSpaceDE w:val="0"/>
        <w:autoSpaceDN w:val="0"/>
        <w:ind w:firstLine="540"/>
        <w:jc w:val="both"/>
      </w:pPr>
      <w:r w:rsidRPr="005D60A1">
        <w:t>8) Итоги решения Общественного совета подлежат опубликованию в средствах массовой информации.</w:t>
      </w:r>
    </w:p>
    <w:p w:rsidR="005D60A1" w:rsidRPr="005D60A1" w:rsidRDefault="005D60A1" w:rsidP="005D60A1">
      <w:pPr>
        <w:widowControl w:val="0"/>
        <w:autoSpaceDE w:val="0"/>
        <w:autoSpaceDN w:val="0"/>
        <w:rPr>
          <w:sz w:val="28"/>
          <w:szCs w:val="28"/>
        </w:rPr>
      </w:pPr>
    </w:p>
    <w:p w:rsidR="005D60A1" w:rsidRPr="005D60A1" w:rsidRDefault="005D60A1" w:rsidP="005D60A1">
      <w:pPr>
        <w:widowControl w:val="0"/>
        <w:autoSpaceDE w:val="0"/>
        <w:autoSpaceDN w:val="0"/>
        <w:rPr>
          <w:sz w:val="22"/>
          <w:szCs w:val="20"/>
        </w:rPr>
      </w:pPr>
    </w:p>
    <w:p w:rsidR="005D60A1" w:rsidRPr="005D60A1" w:rsidRDefault="005D60A1" w:rsidP="005D60A1">
      <w:pPr>
        <w:widowControl w:val="0"/>
        <w:autoSpaceDE w:val="0"/>
        <w:autoSpaceDN w:val="0"/>
        <w:rPr>
          <w:sz w:val="22"/>
          <w:szCs w:val="20"/>
        </w:rPr>
      </w:pPr>
    </w:p>
    <w:p w:rsidR="005D60A1" w:rsidRPr="005D60A1" w:rsidRDefault="005D60A1" w:rsidP="005D60A1">
      <w:pPr>
        <w:widowControl w:val="0"/>
        <w:autoSpaceDE w:val="0"/>
        <w:autoSpaceDN w:val="0"/>
        <w:rPr>
          <w:sz w:val="22"/>
          <w:szCs w:val="20"/>
        </w:rPr>
      </w:pPr>
    </w:p>
    <w:p w:rsidR="005D60A1" w:rsidRPr="005D60A1" w:rsidRDefault="005D60A1" w:rsidP="005D60A1">
      <w:pPr>
        <w:widowControl w:val="0"/>
        <w:autoSpaceDE w:val="0"/>
        <w:autoSpaceDN w:val="0"/>
      </w:pPr>
      <w:r w:rsidRPr="005D60A1">
        <w:t xml:space="preserve">Глава города Пскова </w:t>
      </w:r>
      <w:r w:rsidRPr="005D60A1">
        <w:tab/>
      </w:r>
      <w:r w:rsidRPr="005D60A1">
        <w:tab/>
      </w:r>
      <w:r w:rsidRPr="005D60A1">
        <w:tab/>
      </w:r>
      <w:r w:rsidRPr="005D60A1">
        <w:tab/>
      </w:r>
      <w:r w:rsidRPr="005D60A1">
        <w:tab/>
        <w:t xml:space="preserve">                       </w:t>
      </w:r>
      <w:r>
        <w:tab/>
      </w:r>
      <w:r>
        <w:tab/>
      </w:r>
      <w:r w:rsidRPr="005D60A1">
        <w:t xml:space="preserve">И.Н. Цецерский </w:t>
      </w:r>
    </w:p>
    <w:p w:rsidR="005823C3" w:rsidRDefault="005823C3">
      <w:pPr>
        <w:spacing w:after="200" w:line="276" w:lineRule="auto"/>
      </w:pPr>
      <w:r>
        <w:br w:type="page"/>
      </w:r>
    </w:p>
    <w:p w:rsidR="005823C3" w:rsidRPr="005823C3" w:rsidRDefault="005823C3" w:rsidP="005823C3">
      <w:pPr>
        <w:widowControl w:val="0"/>
        <w:autoSpaceDE w:val="0"/>
        <w:autoSpaceDN w:val="0"/>
        <w:ind w:left="4248"/>
        <w:jc w:val="right"/>
        <w:rPr>
          <w:rFonts w:cs="Calibri"/>
        </w:rPr>
      </w:pPr>
      <w:r w:rsidRPr="005823C3">
        <w:rPr>
          <w:rFonts w:cs="Calibri"/>
        </w:rPr>
        <w:lastRenderedPageBreak/>
        <w:t xml:space="preserve">          Приложение № 2 </w:t>
      </w:r>
    </w:p>
    <w:p w:rsidR="005823C3" w:rsidRPr="005823C3" w:rsidRDefault="005823C3" w:rsidP="005823C3">
      <w:pPr>
        <w:widowControl w:val="0"/>
        <w:autoSpaceDE w:val="0"/>
        <w:autoSpaceDN w:val="0"/>
        <w:ind w:left="4248"/>
        <w:jc w:val="right"/>
        <w:rPr>
          <w:rFonts w:cs="Calibri"/>
        </w:rPr>
      </w:pPr>
      <w:r w:rsidRPr="005823C3">
        <w:rPr>
          <w:rFonts w:cs="Calibri"/>
        </w:rPr>
        <w:t xml:space="preserve">  к Решению Псковской городской Думы </w:t>
      </w:r>
    </w:p>
    <w:p w:rsidR="005823C3" w:rsidRPr="005823C3" w:rsidRDefault="005823C3" w:rsidP="005823C3">
      <w:pPr>
        <w:widowControl w:val="0"/>
        <w:autoSpaceDE w:val="0"/>
        <w:autoSpaceDN w:val="0"/>
        <w:ind w:left="4248"/>
        <w:jc w:val="right"/>
        <w:rPr>
          <w:rFonts w:cs="Calibri"/>
        </w:rPr>
      </w:pPr>
      <w:r w:rsidRPr="005823C3">
        <w:rPr>
          <w:rFonts w:cs="Calibri"/>
        </w:rPr>
        <w:t xml:space="preserve">        </w:t>
      </w:r>
      <w:r w:rsidR="00DA1A6A">
        <w:rPr>
          <w:rFonts w:cs="Calibri"/>
        </w:rPr>
        <w:t xml:space="preserve">            от 18.07.2018 № 398</w:t>
      </w:r>
    </w:p>
    <w:p w:rsidR="005823C3" w:rsidRPr="005823C3" w:rsidRDefault="005823C3" w:rsidP="005823C3">
      <w:pPr>
        <w:widowControl w:val="0"/>
        <w:autoSpaceDE w:val="0"/>
        <w:autoSpaceDN w:val="0"/>
        <w:ind w:left="4248"/>
        <w:rPr>
          <w:rFonts w:cs="Calibri"/>
          <w:sz w:val="28"/>
          <w:szCs w:val="28"/>
        </w:rPr>
      </w:pPr>
    </w:p>
    <w:p w:rsidR="005823C3" w:rsidRPr="005823C3" w:rsidRDefault="005823C3" w:rsidP="005823C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ourier New" w:eastAsia="Calibri" w:hAnsi="Courier New" w:cs="Courier New"/>
          <w:sz w:val="20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(герб города Пскова)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ourier New" w:eastAsia="Calibri" w:hAnsi="Courier New" w:cs="Courier New"/>
          <w:sz w:val="20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           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Ганзейский знак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           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 ПОЧЕТНОЕ  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СВИДЕТЕЛЬСТВО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           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о занесении в книгу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«Книга добрых дел Псковской Ганзы -2019»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│________________________________________________________________│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│________________________________________________________________│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│________________________________________________________________│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           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    за     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           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│________________________________________________________________│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│________________________________________________________________│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│________________________________________________________________│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│________________________________________________________________│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│________________________________________________________________│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│________________________________________________________________│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│________________________________________________________________│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│________________________________________________________________│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           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           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│Глава города Пскова                   И.Н. Цецерский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           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│                                                                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 xml:space="preserve">│Решение общественного совета № __ </w:t>
      </w:r>
      <w:proofErr w:type="gramStart"/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от</w:t>
      </w:r>
      <w:proofErr w:type="gramEnd"/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 xml:space="preserve"> "__" ______________________│</w:t>
      </w:r>
    </w:p>
    <w:p w:rsidR="005823C3" w:rsidRPr="005823C3" w:rsidRDefault="005823C3" w:rsidP="005823C3">
      <w:pPr>
        <w:spacing w:after="1" w:line="20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3C3">
        <w:rPr>
          <w:rFonts w:ascii="Courier New" w:eastAsia="Calibri" w:hAnsi="Courier New" w:cs="Courier New"/>
          <w:sz w:val="20"/>
          <w:szCs w:val="22"/>
          <w:lang w:eastAsia="en-US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eastAsia="Calibri"/>
          <w:lang w:eastAsia="en-US"/>
        </w:rPr>
      </w:pPr>
      <w:r w:rsidRPr="005823C3">
        <w:rPr>
          <w:rFonts w:eastAsia="Calibri"/>
          <w:lang w:eastAsia="en-US"/>
        </w:rPr>
        <w:t xml:space="preserve">Глава города Пскова </w:t>
      </w:r>
      <w:r w:rsidRPr="005823C3">
        <w:rPr>
          <w:rFonts w:eastAsia="Calibri"/>
          <w:lang w:eastAsia="en-US"/>
        </w:rPr>
        <w:tab/>
      </w:r>
      <w:r w:rsidRPr="005823C3">
        <w:rPr>
          <w:rFonts w:eastAsia="Calibri"/>
          <w:lang w:eastAsia="en-US"/>
        </w:rPr>
        <w:tab/>
      </w:r>
      <w:r w:rsidRPr="005823C3">
        <w:rPr>
          <w:rFonts w:eastAsia="Calibri"/>
          <w:lang w:eastAsia="en-US"/>
        </w:rPr>
        <w:tab/>
      </w:r>
      <w:r w:rsidRPr="005823C3">
        <w:rPr>
          <w:rFonts w:eastAsia="Calibri"/>
          <w:lang w:eastAsia="en-US"/>
        </w:rPr>
        <w:tab/>
        <w:t xml:space="preserve">      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823C3">
        <w:rPr>
          <w:rFonts w:eastAsia="Calibri"/>
          <w:lang w:eastAsia="en-US"/>
        </w:rPr>
        <w:t xml:space="preserve">И.Н. Цецерский </w:t>
      </w: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Default="005823C3" w:rsidP="005823C3">
      <w:pPr>
        <w:spacing w:after="1" w:line="280" w:lineRule="atLeast"/>
        <w:ind w:left="2832" w:firstLine="708"/>
        <w:rPr>
          <w:rFonts w:eastAsia="Calibri"/>
          <w:sz w:val="28"/>
          <w:szCs w:val="28"/>
          <w:lang w:eastAsia="en-US"/>
        </w:rPr>
      </w:pPr>
      <w:r w:rsidRPr="005823C3">
        <w:rPr>
          <w:rFonts w:eastAsia="Calibri"/>
          <w:sz w:val="28"/>
          <w:szCs w:val="28"/>
          <w:lang w:eastAsia="en-US"/>
        </w:rPr>
        <w:t xml:space="preserve">                                </w:t>
      </w:r>
    </w:p>
    <w:p w:rsidR="005823C3" w:rsidRDefault="005823C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5823C3" w:rsidRPr="005823C3" w:rsidRDefault="005823C3" w:rsidP="005823C3">
      <w:pPr>
        <w:spacing w:after="1" w:line="280" w:lineRule="atLeast"/>
        <w:ind w:left="2832" w:firstLine="708"/>
        <w:jc w:val="right"/>
        <w:rPr>
          <w:rFonts w:eastAsia="Calibri"/>
          <w:lang w:eastAsia="en-US"/>
        </w:rPr>
      </w:pPr>
      <w:r w:rsidRPr="005823C3"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Pr="005823C3">
        <w:rPr>
          <w:rFonts w:eastAsia="Calibri"/>
          <w:lang w:eastAsia="en-US"/>
        </w:rPr>
        <w:t>Приложение № 3</w:t>
      </w:r>
    </w:p>
    <w:p w:rsidR="005823C3" w:rsidRPr="005823C3" w:rsidRDefault="005823C3" w:rsidP="005823C3">
      <w:pPr>
        <w:spacing w:after="1" w:line="280" w:lineRule="atLeast"/>
        <w:ind w:left="4248"/>
        <w:jc w:val="right"/>
        <w:rPr>
          <w:rFonts w:eastAsia="Calibri"/>
          <w:lang w:eastAsia="en-US"/>
        </w:rPr>
      </w:pPr>
      <w:r w:rsidRPr="005823C3">
        <w:rPr>
          <w:rFonts w:eastAsia="Calibri"/>
          <w:lang w:eastAsia="en-US"/>
        </w:rPr>
        <w:t xml:space="preserve">к Решению Псковской городской Думы </w:t>
      </w:r>
    </w:p>
    <w:p w:rsidR="005823C3" w:rsidRPr="005823C3" w:rsidRDefault="005823C3" w:rsidP="005823C3">
      <w:pPr>
        <w:spacing w:after="1" w:line="280" w:lineRule="atLeast"/>
        <w:jc w:val="right"/>
        <w:rPr>
          <w:rFonts w:eastAsia="Calibri"/>
          <w:sz w:val="28"/>
          <w:szCs w:val="28"/>
          <w:lang w:eastAsia="en-US"/>
        </w:rPr>
      </w:pPr>
      <w:r w:rsidRPr="005823C3">
        <w:rPr>
          <w:rFonts w:eastAsia="Calibri"/>
          <w:lang w:eastAsia="en-US"/>
        </w:rPr>
        <w:t xml:space="preserve">                                                                                </w:t>
      </w:r>
      <w:r w:rsidR="00DA1A6A">
        <w:rPr>
          <w:rFonts w:eastAsia="Calibri"/>
          <w:lang w:eastAsia="en-US"/>
        </w:rPr>
        <w:t xml:space="preserve">      от 18.07.2018 № 398</w:t>
      </w:r>
    </w:p>
    <w:p w:rsidR="005823C3" w:rsidRPr="005823C3" w:rsidRDefault="005823C3" w:rsidP="005823C3">
      <w:pPr>
        <w:spacing w:after="1" w:line="280" w:lineRule="atLeast"/>
        <w:rPr>
          <w:rFonts w:eastAsia="Calibri"/>
          <w:sz w:val="28"/>
          <w:szCs w:val="28"/>
          <w:lang w:eastAsia="en-US"/>
        </w:rPr>
      </w:pPr>
    </w:p>
    <w:p w:rsidR="005823C3" w:rsidRPr="005823C3" w:rsidRDefault="005823C3" w:rsidP="005823C3">
      <w:pPr>
        <w:spacing w:after="1" w:line="280" w:lineRule="atLeast"/>
        <w:rPr>
          <w:rFonts w:ascii="Calibri" w:eastAsia="Calibri" w:hAnsi="Calibri"/>
          <w:sz w:val="22"/>
          <w:szCs w:val="22"/>
          <w:lang w:eastAsia="en-US"/>
        </w:rPr>
      </w:pPr>
    </w:p>
    <w:p w:rsidR="005823C3" w:rsidRPr="005823C3" w:rsidRDefault="005823C3" w:rsidP="005823C3">
      <w:pPr>
        <w:spacing w:after="1" w:line="280" w:lineRule="atLeast"/>
        <w:jc w:val="center"/>
        <w:rPr>
          <w:rFonts w:ascii="Calibri" w:eastAsia="Calibri" w:hAnsi="Calibri"/>
          <w:b/>
          <w:lang w:eastAsia="en-US"/>
        </w:rPr>
      </w:pPr>
      <w:bookmarkStart w:id="0" w:name="P144"/>
      <w:bookmarkEnd w:id="0"/>
      <w:r w:rsidRPr="005823C3">
        <w:rPr>
          <w:rFonts w:eastAsia="Calibri"/>
          <w:b/>
          <w:lang w:eastAsia="en-US"/>
        </w:rPr>
        <w:t>СОСТАВ ОБЩЕСТВЕННОГО СОВЕТА</w:t>
      </w:r>
    </w:p>
    <w:p w:rsidR="005823C3" w:rsidRPr="005823C3" w:rsidRDefault="005823C3" w:rsidP="005823C3">
      <w:pPr>
        <w:spacing w:after="1" w:line="280" w:lineRule="atLeast"/>
        <w:jc w:val="center"/>
        <w:rPr>
          <w:rFonts w:eastAsia="Calibri"/>
          <w:b/>
          <w:lang w:eastAsia="en-US"/>
        </w:rPr>
      </w:pPr>
      <w:r w:rsidRPr="005823C3">
        <w:rPr>
          <w:rFonts w:eastAsia="Calibri"/>
          <w:b/>
          <w:lang w:eastAsia="en-US"/>
        </w:rPr>
        <w:t>по занесению в книгу «Книга добрых дел Псковской Ганзы – 2019»</w:t>
      </w:r>
    </w:p>
    <w:p w:rsidR="005823C3" w:rsidRPr="005823C3" w:rsidRDefault="005823C3" w:rsidP="005823C3">
      <w:pPr>
        <w:widowControl w:val="0"/>
        <w:autoSpaceDE w:val="0"/>
        <w:autoSpaceDN w:val="0"/>
        <w:jc w:val="right"/>
        <w:outlineLvl w:val="0"/>
      </w:pPr>
    </w:p>
    <w:p w:rsidR="005823C3" w:rsidRPr="005823C3" w:rsidRDefault="005823C3" w:rsidP="005823C3">
      <w:pPr>
        <w:widowControl w:val="0"/>
        <w:autoSpaceDE w:val="0"/>
        <w:autoSpaceDN w:val="0"/>
        <w:jc w:val="both"/>
      </w:pPr>
      <w:bookmarkStart w:id="1" w:name="P146"/>
      <w:bookmarkEnd w:id="1"/>
      <w:r w:rsidRPr="005823C3">
        <w:t>Председатель Совета:  Цецерский И.Н., Глава города Пскова</w:t>
      </w:r>
    </w:p>
    <w:p w:rsidR="005823C3" w:rsidRPr="005823C3" w:rsidRDefault="005823C3" w:rsidP="005823C3">
      <w:pPr>
        <w:widowControl w:val="0"/>
        <w:autoSpaceDE w:val="0"/>
        <w:autoSpaceDN w:val="0"/>
        <w:jc w:val="both"/>
      </w:pPr>
      <w:r w:rsidRPr="005823C3">
        <w:t>Заместитель Председателя Совета:  Полонская Е.А., заместитель Главы города Пскова</w:t>
      </w:r>
    </w:p>
    <w:p w:rsidR="005823C3" w:rsidRPr="005823C3" w:rsidRDefault="005823C3" w:rsidP="005823C3">
      <w:pPr>
        <w:widowControl w:val="0"/>
        <w:autoSpaceDE w:val="0"/>
        <w:autoSpaceDN w:val="0"/>
        <w:jc w:val="both"/>
      </w:pPr>
      <w:r w:rsidRPr="005823C3">
        <w:t>Заместитель Председателя Совета:  Братчиков А.Н., Глава Администрации города Пскова</w:t>
      </w:r>
    </w:p>
    <w:p w:rsidR="005823C3" w:rsidRPr="005823C3" w:rsidRDefault="005823C3" w:rsidP="005823C3">
      <w:pPr>
        <w:widowControl w:val="0"/>
        <w:autoSpaceDE w:val="0"/>
        <w:autoSpaceDN w:val="0"/>
        <w:jc w:val="both"/>
      </w:pPr>
      <w:r w:rsidRPr="005823C3">
        <w:t xml:space="preserve">Секретарь Совета: </w:t>
      </w:r>
      <w:proofErr w:type="spellStart"/>
      <w:r w:rsidRPr="005823C3">
        <w:t>Пустошкина</w:t>
      </w:r>
      <w:proofErr w:type="spellEnd"/>
      <w:r w:rsidRPr="005823C3">
        <w:t xml:space="preserve"> Т.В., начальник Отдела зарубежных связей и Ганзейского движения  аппарата Псковской городской Думы.</w:t>
      </w:r>
    </w:p>
    <w:p w:rsidR="005823C3" w:rsidRPr="005823C3" w:rsidRDefault="005823C3" w:rsidP="005823C3">
      <w:pPr>
        <w:widowControl w:val="0"/>
        <w:autoSpaceDE w:val="0"/>
        <w:autoSpaceDN w:val="0"/>
      </w:pPr>
      <w:r w:rsidRPr="005823C3">
        <w:t>Члены Совета: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proofErr w:type="spellStart"/>
      <w:r w:rsidRPr="005823C3">
        <w:t>Вертешев</w:t>
      </w:r>
      <w:proofErr w:type="spellEnd"/>
      <w:r w:rsidRPr="005823C3">
        <w:t xml:space="preserve"> С.М., доктор технических наук, профессор, президент </w:t>
      </w:r>
      <w:proofErr w:type="spellStart"/>
      <w:r w:rsidRPr="005823C3">
        <w:t>ПсковГУ</w:t>
      </w:r>
      <w:proofErr w:type="spellEnd"/>
      <w:r w:rsidRPr="005823C3">
        <w:t>, руководитель Общественной палаты г. Пскова (по согласованию);</w:t>
      </w:r>
    </w:p>
    <w:p w:rsidR="005823C3" w:rsidRPr="005823C3" w:rsidRDefault="005823C3" w:rsidP="005823C3">
      <w:pPr>
        <w:widowControl w:val="0"/>
        <w:autoSpaceDE w:val="0"/>
        <w:autoSpaceDN w:val="0"/>
        <w:jc w:val="both"/>
      </w:pPr>
      <w:r w:rsidRPr="005823C3">
        <w:t xml:space="preserve"> </w:t>
      </w:r>
      <w:r w:rsidRPr="005823C3">
        <w:tab/>
        <w:t>Косенкова Е.А., директор ЗАО «Псковская швейная фабрика «Славянка» (по согласованию);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proofErr w:type="spellStart"/>
      <w:r w:rsidRPr="005823C3">
        <w:t>Загоруй</w:t>
      </w:r>
      <w:proofErr w:type="spellEnd"/>
      <w:r w:rsidRPr="005823C3">
        <w:t xml:space="preserve"> Н.И., Генеральный директор ООО «Северо-Западная Инвестиционная компания» (по согласованию);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r w:rsidRPr="005823C3">
        <w:t>Филатов А.Ю., Генеральный директор группы компаний «Ресторанный партнер»</w:t>
      </w:r>
      <w:r w:rsidRPr="005823C3">
        <w:rPr>
          <w:rFonts w:eastAsia="Calibri"/>
          <w:lang w:eastAsia="en-US"/>
        </w:rPr>
        <w:t xml:space="preserve"> </w:t>
      </w:r>
      <w:r w:rsidRPr="005823C3">
        <w:t>(по согласованию);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r w:rsidRPr="005823C3">
        <w:t>Баранова С.А., Председатель Псковского областного союза туриндустрии (по согласованию);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r w:rsidRPr="005823C3">
        <w:t>Малышева Ж.Н., Председатель  Государственного комитета Псковской области по культуре (по согласованию);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r w:rsidRPr="005823C3">
        <w:t>Мартынов Ю.А., начальник Управления культуры Администрации города Пскова;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proofErr w:type="spellStart"/>
      <w:r w:rsidRPr="005823C3">
        <w:t>Сарченков</w:t>
      </w:r>
      <w:proofErr w:type="spellEnd"/>
      <w:r w:rsidRPr="005823C3">
        <w:t xml:space="preserve"> С.К., директор ГБУК «Псковский государственный объединенный историко-архитектурный и художественный музей-заповедник»</w:t>
      </w:r>
      <w:r w:rsidRPr="005823C3">
        <w:rPr>
          <w:rFonts w:eastAsia="Calibri"/>
          <w:lang w:eastAsia="en-US"/>
        </w:rPr>
        <w:t xml:space="preserve"> </w:t>
      </w:r>
      <w:r w:rsidRPr="005823C3">
        <w:t>(по согласованию);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proofErr w:type="spellStart"/>
      <w:r w:rsidRPr="005823C3">
        <w:t>Мультах</w:t>
      </w:r>
      <w:proofErr w:type="spellEnd"/>
      <w:r w:rsidRPr="005823C3">
        <w:t xml:space="preserve"> А.И., директор муниципального образовательного учреждения дополнительного образования детей «Центр внешкольной работы «Патриот»;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r w:rsidRPr="005823C3">
        <w:t>Мельничук С.А., руководитель регионального отделения общероссийской общественной организации «Союз пенсионеров России по Псковской области»</w:t>
      </w:r>
      <w:r w:rsidRPr="005823C3">
        <w:rPr>
          <w:rFonts w:eastAsia="Calibri"/>
          <w:lang w:eastAsia="en-US"/>
        </w:rPr>
        <w:t xml:space="preserve"> </w:t>
      </w:r>
      <w:r w:rsidRPr="005823C3">
        <w:t>(по согласованию);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proofErr w:type="gramStart"/>
      <w:r w:rsidRPr="005823C3">
        <w:t>Коновалов</w:t>
      </w:r>
      <w:proofErr w:type="gramEnd"/>
      <w:r w:rsidRPr="005823C3">
        <w:t xml:space="preserve"> А.В., заместитель Главы Администрации города Пскова;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r w:rsidRPr="005823C3">
        <w:t>Тюменцев В.А., депутат Псковской городской Думы, директор Муниципального предприятия г. Пскова «Северо-Западный центр социологии и маркетинга»;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r w:rsidRPr="005823C3">
        <w:t>Представитель Псковской Епархии (по согласованию);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r w:rsidRPr="005823C3">
        <w:t>Павлов В.Ф., Председатель Общественной палаты Псковской области (по согласованию);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r w:rsidRPr="005823C3">
        <w:t>Соколова Н.В., Уполномоченный по правам ребенка в Псковской области (по согласованию);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r w:rsidRPr="005823C3">
        <w:t>Журавлев В.Е., заместитель Председателя комитета - начальник отдела по работе с молодежью Комитета по физической культуре, спорту и делам молодёжи Администрации города Пскова;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proofErr w:type="spellStart"/>
      <w:r w:rsidRPr="005823C3">
        <w:t>Назарой</w:t>
      </w:r>
      <w:proofErr w:type="spellEnd"/>
      <w:r w:rsidRPr="005823C3">
        <w:t xml:space="preserve"> О.В., заместитель директора МБУ «Псковский городской молодежный центр»;</w:t>
      </w:r>
    </w:p>
    <w:p w:rsidR="005823C3" w:rsidRPr="005823C3" w:rsidRDefault="005823C3" w:rsidP="005823C3">
      <w:pPr>
        <w:widowControl w:val="0"/>
        <w:autoSpaceDE w:val="0"/>
        <w:autoSpaceDN w:val="0"/>
        <w:ind w:firstLine="708"/>
        <w:jc w:val="both"/>
      </w:pPr>
      <w:r w:rsidRPr="005823C3">
        <w:t>Березко А.И., заместитель председателя совета по молодежной политике города Пскова при  Главе муниципального образования «Город Псков» (по согласованию).</w:t>
      </w:r>
    </w:p>
    <w:p w:rsidR="005823C3" w:rsidRPr="005823C3" w:rsidRDefault="005823C3" w:rsidP="005823C3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823C3" w:rsidRPr="005823C3" w:rsidRDefault="005823C3" w:rsidP="005823C3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823C3" w:rsidRPr="005823C3" w:rsidRDefault="005823C3" w:rsidP="005823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823C3" w:rsidRPr="005823C3" w:rsidRDefault="005823C3" w:rsidP="005823C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823C3">
        <w:t xml:space="preserve">Глава города Пскова </w:t>
      </w:r>
      <w:r w:rsidRPr="005823C3">
        <w:tab/>
      </w:r>
      <w:r w:rsidRPr="005823C3">
        <w:tab/>
      </w:r>
      <w:r w:rsidRPr="005823C3">
        <w:tab/>
      </w:r>
      <w:r w:rsidRPr="005823C3">
        <w:tab/>
      </w:r>
      <w:r w:rsidRPr="005823C3">
        <w:tab/>
      </w:r>
      <w:r w:rsidRPr="005823C3">
        <w:tab/>
        <w:t xml:space="preserve">           </w:t>
      </w:r>
      <w:r w:rsidR="005815C6">
        <w:tab/>
      </w:r>
      <w:r w:rsidR="005815C6">
        <w:tab/>
      </w:r>
      <w:r w:rsidRPr="005823C3">
        <w:t xml:space="preserve"> И.Н. Цецерский </w:t>
      </w:r>
    </w:p>
    <w:p w:rsidR="005823C3" w:rsidRPr="005823C3" w:rsidRDefault="005823C3" w:rsidP="005823C3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" w:name="_GoBack"/>
      <w:bookmarkEnd w:id="2"/>
    </w:p>
    <w:sectPr w:rsidR="005823C3" w:rsidRPr="005823C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4DB2"/>
    <w:rsid w:val="00074BCF"/>
    <w:rsid w:val="000B4FE3"/>
    <w:rsid w:val="000F6783"/>
    <w:rsid w:val="0016692E"/>
    <w:rsid w:val="00174B93"/>
    <w:rsid w:val="001E258F"/>
    <w:rsid w:val="001E3152"/>
    <w:rsid w:val="0020502D"/>
    <w:rsid w:val="00244F32"/>
    <w:rsid w:val="00247F0F"/>
    <w:rsid w:val="0026252C"/>
    <w:rsid w:val="002A3649"/>
    <w:rsid w:val="002B1E1A"/>
    <w:rsid w:val="002C3870"/>
    <w:rsid w:val="00341AF2"/>
    <w:rsid w:val="003702D0"/>
    <w:rsid w:val="003F3E9B"/>
    <w:rsid w:val="00424CED"/>
    <w:rsid w:val="00445057"/>
    <w:rsid w:val="00467080"/>
    <w:rsid w:val="00476D9F"/>
    <w:rsid w:val="00485247"/>
    <w:rsid w:val="004A4431"/>
    <w:rsid w:val="004B065F"/>
    <w:rsid w:val="004C3536"/>
    <w:rsid w:val="00503ACC"/>
    <w:rsid w:val="005346C2"/>
    <w:rsid w:val="00561856"/>
    <w:rsid w:val="005815C6"/>
    <w:rsid w:val="005823C3"/>
    <w:rsid w:val="005D60A1"/>
    <w:rsid w:val="005E49E3"/>
    <w:rsid w:val="006404BA"/>
    <w:rsid w:val="00641216"/>
    <w:rsid w:val="006D5876"/>
    <w:rsid w:val="006D616D"/>
    <w:rsid w:val="006D77EB"/>
    <w:rsid w:val="007004A0"/>
    <w:rsid w:val="00721A5F"/>
    <w:rsid w:val="00723EBA"/>
    <w:rsid w:val="00731FD8"/>
    <w:rsid w:val="00743FC9"/>
    <w:rsid w:val="007D408A"/>
    <w:rsid w:val="007F78F9"/>
    <w:rsid w:val="00824967"/>
    <w:rsid w:val="00845D44"/>
    <w:rsid w:val="00877B04"/>
    <w:rsid w:val="008B1956"/>
    <w:rsid w:val="008D6867"/>
    <w:rsid w:val="009041ED"/>
    <w:rsid w:val="009224A3"/>
    <w:rsid w:val="00927386"/>
    <w:rsid w:val="00943CB0"/>
    <w:rsid w:val="00945C5D"/>
    <w:rsid w:val="00950957"/>
    <w:rsid w:val="00990B39"/>
    <w:rsid w:val="009945F9"/>
    <w:rsid w:val="009D6F20"/>
    <w:rsid w:val="00A4498E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BE5BDF"/>
    <w:rsid w:val="00BF7053"/>
    <w:rsid w:val="00C14087"/>
    <w:rsid w:val="00C315C7"/>
    <w:rsid w:val="00D36B27"/>
    <w:rsid w:val="00D37C8D"/>
    <w:rsid w:val="00D63914"/>
    <w:rsid w:val="00D64398"/>
    <w:rsid w:val="00D817EB"/>
    <w:rsid w:val="00D934DA"/>
    <w:rsid w:val="00D952FD"/>
    <w:rsid w:val="00DA1A6A"/>
    <w:rsid w:val="00DA30FB"/>
    <w:rsid w:val="00DB55D3"/>
    <w:rsid w:val="00DE1445"/>
    <w:rsid w:val="00DE4ED5"/>
    <w:rsid w:val="00E01147"/>
    <w:rsid w:val="00E21949"/>
    <w:rsid w:val="00E305A1"/>
    <w:rsid w:val="00E52ED0"/>
    <w:rsid w:val="00E71456"/>
    <w:rsid w:val="00E877DA"/>
    <w:rsid w:val="00E9638C"/>
    <w:rsid w:val="00EC0680"/>
    <w:rsid w:val="00EC6DD7"/>
    <w:rsid w:val="00EE79C4"/>
    <w:rsid w:val="00F20CF5"/>
    <w:rsid w:val="00F2782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kovhans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38</cp:revision>
  <cp:lastPrinted>2018-07-19T10:02:00Z</cp:lastPrinted>
  <dcterms:created xsi:type="dcterms:W3CDTF">2017-06-14T09:45:00Z</dcterms:created>
  <dcterms:modified xsi:type="dcterms:W3CDTF">2018-07-23T08:15:00Z</dcterms:modified>
</cp:coreProperties>
</file>