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91836" w:rsidRPr="00291836" w:rsidRDefault="00291836" w:rsidP="00291836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291836">
        <w:tab/>
      </w:r>
      <w:r w:rsidRPr="00291836">
        <w:rPr>
          <w:sz w:val="28"/>
          <w:szCs w:val="28"/>
        </w:rPr>
        <w:t>ПСКОВСКАЯ ГОРОДСКАЯ ДУМА</w:t>
      </w:r>
    </w:p>
    <w:p w:rsidR="00291836" w:rsidRPr="00291836" w:rsidRDefault="00291836" w:rsidP="00291836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291836" w:rsidRPr="00291836" w:rsidRDefault="00291836" w:rsidP="00291836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291836">
        <w:rPr>
          <w:sz w:val="28"/>
          <w:szCs w:val="28"/>
        </w:rPr>
        <w:t>РЕШЕНИЕ</w:t>
      </w:r>
    </w:p>
    <w:p w:rsidR="00291836" w:rsidRPr="00291836" w:rsidRDefault="00291836" w:rsidP="00291836">
      <w:pPr>
        <w:widowControl w:val="0"/>
        <w:tabs>
          <w:tab w:val="left" w:pos="364"/>
        </w:tabs>
        <w:autoSpaceDE w:val="0"/>
        <w:autoSpaceDN w:val="0"/>
      </w:pPr>
    </w:p>
    <w:p w:rsidR="00291836" w:rsidRPr="00291836" w:rsidRDefault="00291836" w:rsidP="00291836">
      <w:pPr>
        <w:widowControl w:val="0"/>
        <w:tabs>
          <w:tab w:val="left" w:pos="364"/>
        </w:tabs>
        <w:autoSpaceDE w:val="0"/>
        <w:autoSpaceDN w:val="0"/>
      </w:pPr>
      <w:r>
        <w:t>№ 397</w:t>
      </w:r>
      <w:r w:rsidRPr="00291836">
        <w:t xml:space="preserve"> от  «18» июля 2018 г.</w:t>
      </w:r>
    </w:p>
    <w:p w:rsidR="00291836" w:rsidRPr="00291836" w:rsidRDefault="00291836" w:rsidP="00291836">
      <w:pPr>
        <w:widowControl w:val="0"/>
        <w:tabs>
          <w:tab w:val="left" w:pos="364"/>
        </w:tabs>
        <w:autoSpaceDE w:val="0"/>
        <w:autoSpaceDN w:val="0"/>
      </w:pPr>
      <w:r w:rsidRPr="00291836">
        <w:t>Принято на 13-й сессии</w:t>
      </w:r>
    </w:p>
    <w:p w:rsidR="00291836" w:rsidRPr="00291836" w:rsidRDefault="00291836" w:rsidP="00291836">
      <w:pPr>
        <w:widowControl w:val="0"/>
        <w:tabs>
          <w:tab w:val="left" w:pos="364"/>
        </w:tabs>
        <w:autoSpaceDE w:val="0"/>
        <w:autoSpaceDN w:val="0"/>
      </w:pPr>
      <w:r w:rsidRPr="00291836">
        <w:t>Псковской городской Думы</w:t>
      </w:r>
    </w:p>
    <w:p w:rsidR="00291836" w:rsidRPr="00291836" w:rsidRDefault="00291836" w:rsidP="00291836">
      <w:pPr>
        <w:widowControl w:val="0"/>
        <w:tabs>
          <w:tab w:val="left" w:pos="364"/>
        </w:tabs>
        <w:autoSpaceDE w:val="0"/>
        <w:autoSpaceDN w:val="0"/>
        <w:rPr>
          <w:b/>
        </w:rPr>
      </w:pPr>
      <w:r w:rsidRPr="00291836">
        <w:t>6-го созыва</w:t>
      </w:r>
      <w:r w:rsidRPr="00291836">
        <w:tab/>
      </w:r>
      <w:r w:rsidRPr="00291836">
        <w:tab/>
      </w:r>
      <w:r w:rsidRPr="00291836">
        <w:tab/>
      </w:r>
      <w:r w:rsidRPr="00291836">
        <w:tab/>
      </w:r>
      <w:r w:rsidRPr="00291836">
        <w:tab/>
      </w:r>
      <w:r w:rsidRPr="00291836">
        <w:tab/>
      </w:r>
      <w:r w:rsidRPr="00291836">
        <w:tab/>
      </w:r>
      <w:r w:rsidRPr="00291836">
        <w:tab/>
      </w:r>
      <w:r w:rsidRPr="00291836">
        <w:tab/>
      </w:r>
      <w:r w:rsidRPr="00291836">
        <w:tab/>
      </w:r>
      <w:r w:rsidRPr="00291836">
        <w:tab/>
      </w:r>
      <w:r w:rsidRPr="00291836">
        <w:tab/>
      </w:r>
      <w:r w:rsidRPr="00291836"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075D3" w:rsidRDefault="004075D3" w:rsidP="004075D3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4075D3">
        <w:rPr>
          <w:rFonts w:eastAsia="Calibri"/>
          <w:bCs/>
          <w:lang w:eastAsia="en-US"/>
        </w:rPr>
        <w:t>Об утв</w:t>
      </w:r>
      <w:r>
        <w:rPr>
          <w:rFonts w:eastAsia="Calibri"/>
          <w:bCs/>
          <w:lang w:eastAsia="en-US"/>
        </w:rPr>
        <w:t>ерждении даты  проведения 39-х Международных Ганзейских дней</w:t>
      </w:r>
    </w:p>
    <w:p w:rsidR="004075D3" w:rsidRDefault="004075D3" w:rsidP="004075D3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Нового времени в г. Пскове и официальной символики </w:t>
      </w:r>
      <w:r w:rsidRPr="004075D3">
        <w:rPr>
          <w:rFonts w:eastAsia="Calibri"/>
          <w:bCs/>
          <w:lang w:eastAsia="en-US"/>
        </w:rPr>
        <w:t xml:space="preserve">39-х </w:t>
      </w:r>
      <w:proofErr w:type="gramStart"/>
      <w:r w:rsidRPr="004075D3">
        <w:rPr>
          <w:rFonts w:eastAsia="Calibri"/>
          <w:bCs/>
          <w:lang w:eastAsia="en-US"/>
        </w:rPr>
        <w:t>Международных</w:t>
      </w:r>
      <w:proofErr w:type="gramEnd"/>
      <w:r w:rsidRPr="004075D3">
        <w:rPr>
          <w:rFonts w:eastAsia="Calibri"/>
          <w:bCs/>
          <w:lang w:eastAsia="en-US"/>
        </w:rPr>
        <w:t xml:space="preserve"> </w:t>
      </w:r>
    </w:p>
    <w:p w:rsidR="00743FC9" w:rsidRPr="004075D3" w:rsidRDefault="004075D3" w:rsidP="004075D3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Ганзейских </w:t>
      </w:r>
      <w:r w:rsidRPr="004075D3">
        <w:rPr>
          <w:rFonts w:eastAsia="Calibri"/>
          <w:bCs/>
          <w:lang w:eastAsia="en-US"/>
        </w:rPr>
        <w:t>дней Нового времени</w:t>
      </w: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824967" w:rsidRPr="00E21949" w:rsidRDefault="004075D3" w:rsidP="00E21949">
      <w:pPr>
        <w:tabs>
          <w:tab w:val="left" w:pos="364"/>
        </w:tabs>
        <w:ind w:firstLine="709"/>
        <w:jc w:val="both"/>
      </w:pPr>
      <w:proofErr w:type="gramStart"/>
      <w:r w:rsidRPr="004075D3">
        <w:t xml:space="preserve">В соответствии с решением организационного комитета по подготовке празднования 39-х Международных Ганзейских дней Нового времени под председательством </w:t>
      </w:r>
      <w:proofErr w:type="spellStart"/>
      <w:r w:rsidRPr="004075D3">
        <w:t>Врио</w:t>
      </w:r>
      <w:proofErr w:type="spellEnd"/>
      <w:r w:rsidRPr="004075D3">
        <w:t xml:space="preserve"> Губернатора Псковской области М.Ю. Ведерникова, протокол от 16.01.2018 № 1, в целях установления даты  проведения 39-х Международных Ганзейских дней Нового времени в г. Пскове и официальной символики 39-х Международных Ганзейских дней Нового времени, руководствуясь статьей 23 Устава муниципального образования «Город Псков»</w:t>
      </w:r>
      <w:r w:rsidR="003F3E9B" w:rsidRPr="003F3E9B">
        <w:t>,</w:t>
      </w:r>
      <w:proofErr w:type="gramEnd"/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5175C" w:rsidRDefault="0055175C" w:rsidP="0055175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 Утвердить дату проведения 39-х Международных Ганзейских дней Нового времени в г. Пскове с 27 по 30 июня 2019 года.</w:t>
      </w:r>
    </w:p>
    <w:p w:rsidR="0055175C" w:rsidRDefault="0055175C" w:rsidP="0055175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 Утвердить в качестве официального символа празднования 39-х Международных Ганзейских дней Нового времени логотип, одобренный решением организационного комитета по подготовке празднования 39-х Международных Ганзейских дней Нового времени, согласно  Приложению № 1.</w:t>
      </w:r>
    </w:p>
    <w:p w:rsidR="0055175C" w:rsidRDefault="0055175C" w:rsidP="0055175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 Комитету по предпринимательству, инвестиционной деятельности и туризму Псковской городской Думы организовать работу по  разработке и утверждению на очередной сессии Псковской городской Думы Положения о порядке использования официальной символики 39-х Международных Ганзейских дней Нового времени.</w:t>
      </w:r>
    </w:p>
    <w:p w:rsidR="0055175C" w:rsidRDefault="0055175C" w:rsidP="0055175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4. Администрации города Пскова в срок до 1 октября 2018 года разработать и представить на утверждение в порядке, установленном Уставом города Пскова, план подготовки и проведения 39-х Международных Ганзейских дней Нового времени.</w:t>
      </w:r>
    </w:p>
    <w:p w:rsidR="0055175C" w:rsidRDefault="0055175C" w:rsidP="0055175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5. Настоящее Решение вступает в силу с момента его официального опубликования.</w:t>
      </w:r>
    </w:p>
    <w:p w:rsidR="00BB22E7" w:rsidRPr="00943CB0" w:rsidRDefault="0055175C" w:rsidP="0055175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6.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341AF2"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41AF2" w:rsidRPr="009A4E5A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55175C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55175C" w:rsidRDefault="0055175C">
      <w:pPr>
        <w:spacing w:after="200" w:line="276" w:lineRule="auto"/>
      </w:pPr>
      <w:r>
        <w:br w:type="page"/>
      </w:r>
    </w:p>
    <w:p w:rsidR="0055175C" w:rsidRPr="00D16EA8" w:rsidRDefault="0055175C" w:rsidP="0055175C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16E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55175C" w:rsidRPr="00D16EA8" w:rsidRDefault="0055175C" w:rsidP="005517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6EA8">
        <w:rPr>
          <w:rFonts w:ascii="Times New Roman" w:hAnsi="Times New Roman" w:cs="Times New Roman"/>
          <w:sz w:val="24"/>
          <w:szCs w:val="24"/>
        </w:rPr>
        <w:t>к Решению Псковской городской Думы</w:t>
      </w:r>
    </w:p>
    <w:p w:rsidR="0055175C" w:rsidRPr="00D16EA8" w:rsidRDefault="00291836" w:rsidP="005517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18.07.2018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 397</w:t>
      </w:r>
    </w:p>
    <w:p w:rsidR="0055175C" w:rsidRPr="00D16EA8" w:rsidRDefault="0055175C" w:rsidP="005517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75C" w:rsidRPr="00D16EA8" w:rsidRDefault="0055175C" w:rsidP="005517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</w:p>
    <w:p w:rsidR="007A1866" w:rsidRDefault="0055175C" w:rsidP="007A18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6EA8">
        <w:rPr>
          <w:rFonts w:ascii="Times New Roman" w:hAnsi="Times New Roman" w:cs="Times New Roman"/>
          <w:sz w:val="24"/>
          <w:szCs w:val="24"/>
        </w:rPr>
        <w:t>ИЗОБРАЖЕНИЕ И ОПИСАНИЕ ОФИЦИАЛЬНОЙ СИМВОЛИКИ</w:t>
      </w:r>
      <w:r w:rsidR="007A1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75C" w:rsidRPr="00D16EA8" w:rsidRDefault="0055175C" w:rsidP="007A18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6EA8">
        <w:rPr>
          <w:rFonts w:ascii="Times New Roman" w:hAnsi="Times New Roman" w:cs="Times New Roman"/>
          <w:sz w:val="24"/>
          <w:szCs w:val="24"/>
        </w:rPr>
        <w:t>39-х МЕЖДУНАРОДНЫХ ГАНЗЕЙСКИХ ДНЕЙ НОВОГО ВРЕМЕНИ</w:t>
      </w:r>
    </w:p>
    <w:p w:rsidR="0055175C" w:rsidRPr="00D16EA8" w:rsidRDefault="0055175C" w:rsidP="005517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6EA8">
        <w:rPr>
          <w:rFonts w:ascii="Times New Roman" w:hAnsi="Times New Roman" w:cs="Times New Roman"/>
          <w:sz w:val="24"/>
          <w:szCs w:val="24"/>
        </w:rPr>
        <w:t>(РЕКОМЕНДАЦИИ ПО ИСПОЛЬЗОВАНИЮ)</w:t>
      </w:r>
    </w:p>
    <w:p w:rsidR="0055175C" w:rsidRPr="00D16EA8" w:rsidRDefault="0055175C" w:rsidP="005517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75C" w:rsidRPr="00D16EA8" w:rsidRDefault="0055175C" w:rsidP="00E847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6EA8">
        <w:rPr>
          <w:rFonts w:ascii="Times New Roman" w:hAnsi="Times New Roman" w:cs="Times New Roman"/>
          <w:sz w:val="24"/>
          <w:szCs w:val="24"/>
        </w:rPr>
        <w:t>Логотип 39-х Международных Ганзейских дней Нового времени,</w:t>
      </w:r>
      <w:r w:rsidR="00E8473D">
        <w:rPr>
          <w:rFonts w:ascii="Times New Roman" w:hAnsi="Times New Roman" w:cs="Times New Roman"/>
          <w:sz w:val="24"/>
          <w:szCs w:val="24"/>
        </w:rPr>
        <w:t xml:space="preserve"> </w:t>
      </w:r>
      <w:r w:rsidRPr="00D16EA8">
        <w:rPr>
          <w:rFonts w:ascii="Times New Roman" w:hAnsi="Times New Roman" w:cs="Times New Roman"/>
          <w:sz w:val="24"/>
          <w:szCs w:val="24"/>
        </w:rPr>
        <w:t xml:space="preserve">одобренный </w:t>
      </w:r>
      <w:r w:rsidR="00E8473D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D16EA8">
        <w:rPr>
          <w:rFonts w:ascii="Times New Roman" w:hAnsi="Times New Roman" w:cs="Times New Roman"/>
          <w:sz w:val="24"/>
          <w:szCs w:val="24"/>
        </w:rPr>
        <w:t>организационного комитета по подготовке</w:t>
      </w:r>
      <w:r w:rsidR="00E8473D">
        <w:rPr>
          <w:rFonts w:ascii="Times New Roman" w:hAnsi="Times New Roman" w:cs="Times New Roman"/>
          <w:sz w:val="24"/>
          <w:szCs w:val="24"/>
        </w:rPr>
        <w:t xml:space="preserve"> </w:t>
      </w:r>
      <w:r w:rsidRPr="00D16EA8">
        <w:rPr>
          <w:rFonts w:ascii="Times New Roman" w:hAnsi="Times New Roman" w:cs="Times New Roman"/>
          <w:sz w:val="24"/>
          <w:szCs w:val="24"/>
        </w:rPr>
        <w:t>празднования 39-х Международных Ганзейских дней Нового времени, протокол</w:t>
      </w:r>
      <w:r w:rsidR="00E8473D">
        <w:rPr>
          <w:rFonts w:ascii="Times New Roman" w:hAnsi="Times New Roman" w:cs="Times New Roman"/>
          <w:sz w:val="24"/>
          <w:szCs w:val="24"/>
        </w:rPr>
        <w:t xml:space="preserve"> </w:t>
      </w:r>
      <w:r w:rsidRPr="00D16EA8">
        <w:rPr>
          <w:rFonts w:ascii="Times New Roman" w:hAnsi="Times New Roman" w:cs="Times New Roman"/>
          <w:sz w:val="24"/>
          <w:szCs w:val="24"/>
        </w:rPr>
        <w:t>от 16.01.2018 № 1</w:t>
      </w:r>
    </w:p>
    <w:p w:rsidR="0055175C" w:rsidRPr="00D16EA8" w:rsidRDefault="0055175C" w:rsidP="0055175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5175C" w:rsidRPr="00D16EA8" w:rsidRDefault="00BF08B9" w:rsidP="0055175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58005" cy="3113590"/>
            <wp:effectExtent l="0" t="0" r="0" b="0"/>
            <wp:docPr id="4" name="Рисунок 4" descr="Y:\Зарубежные связи\Орготдел\logo_ru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Зарубежные связи\Орготдел\logo_rus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12" cy="310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75C" w:rsidRPr="00D16EA8" w:rsidRDefault="0055175C" w:rsidP="0055175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5175C" w:rsidRDefault="0055175C" w:rsidP="005517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16EA8">
        <w:rPr>
          <w:rFonts w:ascii="Times New Roman" w:hAnsi="Times New Roman" w:cs="Times New Roman"/>
          <w:b/>
          <w:sz w:val="24"/>
          <w:szCs w:val="24"/>
        </w:rPr>
        <w:t>Рисунок Логотипа «Псков. Ганза. Путь навстречу»</w:t>
      </w:r>
    </w:p>
    <w:p w:rsidR="007A1866" w:rsidRDefault="007A1866" w:rsidP="005517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8473D" w:rsidRPr="00D16EA8" w:rsidRDefault="00E8473D" w:rsidP="005517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58005" cy="3252486"/>
            <wp:effectExtent l="0" t="0" r="0" b="5080"/>
            <wp:docPr id="2" name="Рисунок 2" descr="Y:\Зарубежные связи\Орготдел\logo_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Зарубежные связи\Орготдел\logo_de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11" cy="324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75C" w:rsidRPr="00D16EA8" w:rsidRDefault="0055175C" w:rsidP="005517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E7D2D" w:rsidRDefault="005E7D2D" w:rsidP="005E7D2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16EA8">
        <w:rPr>
          <w:rFonts w:ascii="Times New Roman" w:hAnsi="Times New Roman" w:cs="Times New Roman"/>
          <w:b/>
          <w:sz w:val="24"/>
          <w:szCs w:val="24"/>
        </w:rPr>
        <w:t>Рисунок Логотипа «Псков. Ганза. Путь навстречу»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97D2F">
        <w:rPr>
          <w:rFonts w:ascii="Times New Roman" w:hAnsi="Times New Roman" w:cs="Times New Roman"/>
          <w:b/>
          <w:sz w:val="24"/>
          <w:szCs w:val="24"/>
        </w:rPr>
        <w:t>На н</w:t>
      </w:r>
      <w:r w:rsidR="00F238D7">
        <w:rPr>
          <w:rFonts w:ascii="Times New Roman" w:hAnsi="Times New Roman" w:cs="Times New Roman"/>
          <w:b/>
          <w:sz w:val="24"/>
          <w:szCs w:val="24"/>
        </w:rPr>
        <w:t>емецк</w:t>
      </w:r>
      <w:r w:rsidR="00497D2F">
        <w:rPr>
          <w:rFonts w:ascii="Times New Roman" w:hAnsi="Times New Roman" w:cs="Times New Roman"/>
          <w:b/>
          <w:sz w:val="24"/>
          <w:szCs w:val="24"/>
        </w:rPr>
        <w:t>ом</w:t>
      </w:r>
      <w:r w:rsidR="00F238D7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497D2F">
        <w:rPr>
          <w:rFonts w:ascii="Times New Roman" w:hAnsi="Times New Roman" w:cs="Times New Roman"/>
          <w:b/>
          <w:sz w:val="24"/>
          <w:szCs w:val="24"/>
        </w:rPr>
        <w:t>е</w:t>
      </w:r>
      <w:r w:rsidR="00F238D7">
        <w:rPr>
          <w:rFonts w:ascii="Times New Roman" w:hAnsi="Times New Roman" w:cs="Times New Roman"/>
          <w:b/>
          <w:sz w:val="24"/>
          <w:szCs w:val="24"/>
        </w:rPr>
        <w:t>)</w:t>
      </w:r>
    </w:p>
    <w:p w:rsidR="0055175C" w:rsidRPr="00D16EA8" w:rsidRDefault="0055175C" w:rsidP="0055175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1EA7" w:rsidRDefault="00641EA7" w:rsidP="00CC6C5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41EA7" w:rsidRDefault="007A1866" w:rsidP="005E7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58005" cy="3009418"/>
            <wp:effectExtent l="0" t="0" r="0" b="635"/>
            <wp:docPr id="3" name="Рисунок 3" descr="Y:\Зарубежные связи\Орготдел\logo_en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Зарубежные связи\Орготдел\logo_eng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13" cy="300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EA7" w:rsidRDefault="00641EA7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D7" w:rsidRDefault="00F238D7" w:rsidP="00F238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16EA8">
        <w:rPr>
          <w:rFonts w:ascii="Times New Roman" w:hAnsi="Times New Roman" w:cs="Times New Roman"/>
          <w:b/>
          <w:sz w:val="24"/>
          <w:szCs w:val="24"/>
        </w:rPr>
        <w:t>Рисунок Логотипа «Псков. Ганза. Путь навстречу»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97D2F">
        <w:rPr>
          <w:rFonts w:ascii="Times New Roman" w:hAnsi="Times New Roman" w:cs="Times New Roman"/>
          <w:b/>
          <w:sz w:val="24"/>
          <w:szCs w:val="24"/>
        </w:rPr>
        <w:t>На а</w:t>
      </w:r>
      <w:r>
        <w:rPr>
          <w:rFonts w:ascii="Times New Roman" w:hAnsi="Times New Roman" w:cs="Times New Roman"/>
          <w:b/>
          <w:sz w:val="24"/>
          <w:szCs w:val="24"/>
        </w:rPr>
        <w:t>нглийск</w:t>
      </w:r>
      <w:r w:rsidR="00497D2F">
        <w:rPr>
          <w:rFonts w:ascii="Times New Roman" w:hAnsi="Times New Roman" w:cs="Times New Roman"/>
          <w:b/>
          <w:sz w:val="24"/>
          <w:szCs w:val="24"/>
        </w:rPr>
        <w:t>ом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497D2F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41EA7" w:rsidRDefault="00641EA7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175C" w:rsidRPr="00D16EA8" w:rsidRDefault="0055175C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EA8">
        <w:rPr>
          <w:rFonts w:ascii="Times New Roman" w:hAnsi="Times New Roman" w:cs="Times New Roman"/>
          <w:sz w:val="24"/>
          <w:szCs w:val="24"/>
        </w:rPr>
        <w:t>Логотип «Псков. Ганза. Путь навстречу» состоит из следующих элементов:</w:t>
      </w:r>
    </w:p>
    <w:p w:rsidR="0055175C" w:rsidRPr="00D16EA8" w:rsidRDefault="00CC6C5B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75C" w:rsidRPr="00D16EA8">
        <w:rPr>
          <w:rFonts w:ascii="Times New Roman" w:hAnsi="Times New Roman" w:cs="Times New Roman"/>
          <w:sz w:val="24"/>
          <w:szCs w:val="24"/>
        </w:rPr>
        <w:t xml:space="preserve">Храм Святой Троицы, где находилась вечевая площадь - центр общественной жизни Пскова, здесь избирались посадники, призывались князья, заключались договоры. </w:t>
      </w:r>
    </w:p>
    <w:p w:rsidR="0055175C" w:rsidRPr="00D16EA8" w:rsidRDefault="0055175C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EA8">
        <w:rPr>
          <w:rFonts w:ascii="Times New Roman" w:hAnsi="Times New Roman" w:cs="Times New Roman"/>
          <w:sz w:val="24"/>
          <w:szCs w:val="24"/>
        </w:rPr>
        <w:t xml:space="preserve">-Русская ладья, символизирующая движение и водный путь. </w:t>
      </w:r>
    </w:p>
    <w:p w:rsidR="0055175C" w:rsidRPr="00D16EA8" w:rsidRDefault="00CC6C5B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75C" w:rsidRPr="00D16EA8">
        <w:rPr>
          <w:rFonts w:ascii="Times New Roman" w:hAnsi="Times New Roman" w:cs="Times New Roman"/>
          <w:sz w:val="24"/>
          <w:szCs w:val="24"/>
        </w:rPr>
        <w:t>Волны - как обозначение и географическая привязка Пскова к водной артерии - реки Великой.</w:t>
      </w:r>
    </w:p>
    <w:p w:rsidR="0055175C" w:rsidRPr="00D16EA8" w:rsidRDefault="0055175C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EA8">
        <w:rPr>
          <w:rFonts w:ascii="Times New Roman" w:hAnsi="Times New Roman" w:cs="Times New Roman"/>
          <w:sz w:val="24"/>
          <w:szCs w:val="24"/>
        </w:rPr>
        <w:t>Эти элементы объединены в единую композицию, которая читается как град Псков, движущийся по волнам истории во все времена.</w:t>
      </w:r>
    </w:p>
    <w:p w:rsidR="0055175C" w:rsidRPr="00D16EA8" w:rsidRDefault="0055175C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EA8">
        <w:rPr>
          <w:rFonts w:ascii="Times New Roman" w:hAnsi="Times New Roman" w:cs="Times New Roman"/>
          <w:sz w:val="24"/>
          <w:szCs w:val="24"/>
        </w:rPr>
        <w:t>Допускается использование сокращенной версии логотипа без дескриптора, а также вариант логотипа для использования только на горизонтальных носителях.</w:t>
      </w:r>
    </w:p>
    <w:p w:rsidR="0055175C" w:rsidRPr="00D16EA8" w:rsidRDefault="0055175C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EA8">
        <w:rPr>
          <w:rFonts w:ascii="Times New Roman" w:hAnsi="Times New Roman" w:cs="Times New Roman"/>
          <w:sz w:val="24"/>
          <w:szCs w:val="24"/>
        </w:rPr>
        <w:t>Минимальный размер логотипа - 3 см по высоте</w:t>
      </w:r>
    </w:p>
    <w:p w:rsidR="0055175C" w:rsidRPr="00D16EA8" w:rsidRDefault="0055175C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EA8">
        <w:rPr>
          <w:rFonts w:ascii="Times New Roman" w:hAnsi="Times New Roman" w:cs="Times New Roman"/>
          <w:sz w:val="24"/>
          <w:szCs w:val="24"/>
        </w:rPr>
        <w:t>Использование логотипа возможно в нескольких цветовых вариантах. Для черно-белой печати возможно использование соответствующих версий.</w:t>
      </w:r>
    </w:p>
    <w:p w:rsidR="0055175C" w:rsidRPr="00D16EA8" w:rsidRDefault="0055175C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EA8">
        <w:rPr>
          <w:rFonts w:ascii="Times New Roman" w:hAnsi="Times New Roman" w:cs="Times New Roman"/>
          <w:sz w:val="24"/>
          <w:szCs w:val="24"/>
        </w:rPr>
        <w:t xml:space="preserve">Цветовое решение логотипа: </w:t>
      </w:r>
    </w:p>
    <w:p w:rsidR="0055175C" w:rsidRPr="00D16EA8" w:rsidRDefault="00CC6C5B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75C" w:rsidRPr="00D16EA8">
        <w:rPr>
          <w:rFonts w:ascii="Times New Roman" w:hAnsi="Times New Roman" w:cs="Times New Roman"/>
          <w:sz w:val="24"/>
          <w:szCs w:val="24"/>
        </w:rPr>
        <w:t>основной фон - муравленый, т.е. оливково-зеленый. Это цвет, который широко использовали псковские мастера ещё с 16 века, поливая такой глазурью изразцы для православных храмов. Также этот цвет ассоциируется с водной стихией, лесами Пскова;</w:t>
      </w:r>
    </w:p>
    <w:p w:rsidR="0055175C" w:rsidRPr="00D16EA8" w:rsidRDefault="00CC6C5B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75C" w:rsidRPr="00D16EA8">
        <w:rPr>
          <w:rFonts w:ascii="Times New Roman" w:hAnsi="Times New Roman" w:cs="Times New Roman"/>
          <w:sz w:val="24"/>
          <w:szCs w:val="24"/>
        </w:rPr>
        <w:t>второй цвет - охра, условно определяющаяся как золото куполов псковских храмов, богатство города, божественное сияние и покровительство Святой Троицы. В условиях печатной процедуры, охра может заменяться на печать золотым понтоном, или золотым тиснением;</w:t>
      </w:r>
    </w:p>
    <w:p w:rsidR="0055175C" w:rsidRPr="00D16EA8" w:rsidRDefault="00CC6C5B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75C" w:rsidRPr="00D16EA8">
        <w:rPr>
          <w:rFonts w:ascii="Times New Roman" w:hAnsi="Times New Roman" w:cs="Times New Roman"/>
          <w:sz w:val="24"/>
          <w:szCs w:val="24"/>
        </w:rPr>
        <w:t xml:space="preserve">третий цвет - белый, со светло-песочным оттенком, который символизирует  цвет стен псковских соборов, церквей, приказных палат и других городских сооружений. </w:t>
      </w:r>
    </w:p>
    <w:p w:rsidR="0055175C" w:rsidRPr="00D16EA8" w:rsidRDefault="0055175C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175C" w:rsidRPr="00D16EA8" w:rsidRDefault="0055175C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EA8">
        <w:rPr>
          <w:rFonts w:ascii="Times New Roman" w:hAnsi="Times New Roman" w:cs="Times New Roman"/>
          <w:sz w:val="24"/>
          <w:szCs w:val="24"/>
        </w:rPr>
        <w:t>Рекомендации по использованию Логотипа:</w:t>
      </w:r>
    </w:p>
    <w:p w:rsidR="0055175C" w:rsidRPr="00D16EA8" w:rsidRDefault="00CC6C5B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75C" w:rsidRPr="00D16EA8">
        <w:rPr>
          <w:rFonts w:ascii="Times New Roman" w:hAnsi="Times New Roman" w:cs="Times New Roman"/>
          <w:sz w:val="24"/>
          <w:szCs w:val="24"/>
        </w:rPr>
        <w:t>полиграфическая продукция;</w:t>
      </w:r>
    </w:p>
    <w:p w:rsidR="0055175C" w:rsidRPr="00D16EA8" w:rsidRDefault="00CC6C5B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75C" w:rsidRPr="00D16EA8">
        <w:rPr>
          <w:rFonts w:ascii="Times New Roman" w:hAnsi="Times New Roman" w:cs="Times New Roman"/>
          <w:sz w:val="24"/>
          <w:szCs w:val="24"/>
        </w:rPr>
        <w:t>выпуск фильмов (видео, документальных, художественных).</w:t>
      </w:r>
    </w:p>
    <w:p w:rsidR="0055175C" w:rsidRPr="00D16EA8" w:rsidRDefault="00CC6C5B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75C" w:rsidRPr="00D16EA8">
        <w:rPr>
          <w:rFonts w:ascii="Times New Roman" w:hAnsi="Times New Roman" w:cs="Times New Roman"/>
          <w:sz w:val="24"/>
          <w:szCs w:val="24"/>
        </w:rPr>
        <w:t>крупные официальные мероприятия международного уровня;</w:t>
      </w:r>
    </w:p>
    <w:p w:rsidR="0055175C" w:rsidRPr="00D16EA8" w:rsidRDefault="00CC6C5B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75C" w:rsidRPr="00D16EA8">
        <w:rPr>
          <w:rFonts w:ascii="Times New Roman" w:hAnsi="Times New Roman" w:cs="Times New Roman"/>
          <w:sz w:val="24"/>
          <w:szCs w:val="24"/>
        </w:rPr>
        <w:t>официальные приемы;</w:t>
      </w:r>
    </w:p>
    <w:p w:rsidR="0055175C" w:rsidRPr="00D16EA8" w:rsidRDefault="0055175C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EA8">
        <w:rPr>
          <w:rFonts w:ascii="Times New Roman" w:hAnsi="Times New Roman" w:cs="Times New Roman"/>
          <w:sz w:val="24"/>
          <w:szCs w:val="24"/>
        </w:rPr>
        <w:t>-официальные документы;</w:t>
      </w:r>
    </w:p>
    <w:p w:rsidR="0055175C" w:rsidRPr="00D16EA8" w:rsidRDefault="0055175C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EA8">
        <w:rPr>
          <w:rFonts w:ascii="Times New Roman" w:hAnsi="Times New Roman" w:cs="Times New Roman"/>
          <w:sz w:val="24"/>
          <w:szCs w:val="24"/>
        </w:rPr>
        <w:t>-международные фестивали, форумы, семинары, конгрессы, конференции, художественные выставки;</w:t>
      </w:r>
    </w:p>
    <w:p w:rsidR="0055175C" w:rsidRPr="00D16EA8" w:rsidRDefault="0055175C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EA8">
        <w:rPr>
          <w:rFonts w:ascii="Times New Roman" w:hAnsi="Times New Roman" w:cs="Times New Roman"/>
          <w:sz w:val="24"/>
          <w:szCs w:val="24"/>
        </w:rPr>
        <w:t>-все виды рекламы;</w:t>
      </w:r>
    </w:p>
    <w:p w:rsidR="0055175C" w:rsidRPr="00D16EA8" w:rsidRDefault="0055175C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EA8">
        <w:rPr>
          <w:rFonts w:ascii="Times New Roman" w:hAnsi="Times New Roman" w:cs="Times New Roman"/>
          <w:sz w:val="24"/>
          <w:szCs w:val="24"/>
        </w:rPr>
        <w:t>-производство художественных и промышленных изделий, товаров народного потребления;</w:t>
      </w:r>
    </w:p>
    <w:p w:rsidR="0055175C" w:rsidRPr="00D16EA8" w:rsidRDefault="0055175C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EA8">
        <w:rPr>
          <w:rFonts w:ascii="Times New Roman" w:hAnsi="Times New Roman" w:cs="Times New Roman"/>
          <w:sz w:val="24"/>
          <w:szCs w:val="24"/>
        </w:rPr>
        <w:t>-производство упаковки, этикеток, ярлыков, ценников и т.д.;</w:t>
      </w:r>
    </w:p>
    <w:p w:rsidR="0055175C" w:rsidRPr="00D16EA8" w:rsidRDefault="0055175C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EA8">
        <w:rPr>
          <w:rFonts w:ascii="Times New Roman" w:hAnsi="Times New Roman" w:cs="Times New Roman"/>
          <w:sz w:val="24"/>
          <w:szCs w:val="24"/>
        </w:rPr>
        <w:lastRenderedPageBreak/>
        <w:t>-розничная торговля, сфера услуг (оформление мест продажи);</w:t>
      </w:r>
    </w:p>
    <w:p w:rsidR="0055175C" w:rsidRPr="00D16EA8" w:rsidRDefault="0055175C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EA8">
        <w:rPr>
          <w:rFonts w:ascii="Times New Roman" w:hAnsi="Times New Roman" w:cs="Times New Roman"/>
          <w:sz w:val="24"/>
          <w:szCs w:val="24"/>
        </w:rPr>
        <w:t>-сувенирная продукция;</w:t>
      </w:r>
    </w:p>
    <w:p w:rsidR="0055175C" w:rsidRPr="00D16EA8" w:rsidRDefault="0055175C" w:rsidP="00CC6C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EA8">
        <w:rPr>
          <w:rFonts w:ascii="Times New Roman" w:hAnsi="Times New Roman" w:cs="Times New Roman"/>
          <w:sz w:val="24"/>
          <w:szCs w:val="24"/>
        </w:rPr>
        <w:t>-тематическое оформление залов, сооружений, площадок, улиц, парков и других зон.</w:t>
      </w:r>
    </w:p>
    <w:p w:rsidR="0055175C" w:rsidRPr="00D16EA8" w:rsidRDefault="0055175C" w:rsidP="005517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75C" w:rsidRDefault="0055175C" w:rsidP="005517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75C" w:rsidRPr="00D16EA8" w:rsidRDefault="0055175C" w:rsidP="005517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75C" w:rsidRPr="00D16EA8" w:rsidRDefault="0055175C" w:rsidP="005517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6EA8">
        <w:rPr>
          <w:rFonts w:ascii="Times New Roman" w:hAnsi="Times New Roman" w:cs="Times New Roman"/>
          <w:sz w:val="24"/>
          <w:szCs w:val="24"/>
        </w:rPr>
        <w:t xml:space="preserve">Глава города Пскова </w:t>
      </w:r>
      <w:r w:rsidRPr="00D16EA8">
        <w:rPr>
          <w:rFonts w:ascii="Times New Roman" w:hAnsi="Times New Roman" w:cs="Times New Roman"/>
          <w:sz w:val="24"/>
          <w:szCs w:val="24"/>
        </w:rPr>
        <w:tab/>
      </w:r>
      <w:r w:rsidRPr="00D16EA8">
        <w:rPr>
          <w:rFonts w:ascii="Times New Roman" w:hAnsi="Times New Roman" w:cs="Times New Roman"/>
          <w:sz w:val="24"/>
          <w:szCs w:val="24"/>
        </w:rPr>
        <w:tab/>
      </w:r>
      <w:r w:rsidRPr="00D16EA8">
        <w:rPr>
          <w:rFonts w:ascii="Times New Roman" w:hAnsi="Times New Roman" w:cs="Times New Roman"/>
          <w:sz w:val="24"/>
          <w:szCs w:val="24"/>
        </w:rPr>
        <w:tab/>
      </w:r>
      <w:r w:rsidRPr="00D16EA8">
        <w:rPr>
          <w:rFonts w:ascii="Times New Roman" w:hAnsi="Times New Roman" w:cs="Times New Roman"/>
          <w:sz w:val="24"/>
          <w:szCs w:val="24"/>
        </w:rPr>
        <w:tab/>
      </w:r>
      <w:r w:rsidRPr="00D16EA8">
        <w:rPr>
          <w:rFonts w:ascii="Times New Roman" w:hAnsi="Times New Roman" w:cs="Times New Roman"/>
          <w:sz w:val="24"/>
          <w:szCs w:val="24"/>
        </w:rPr>
        <w:tab/>
      </w:r>
      <w:r w:rsidRPr="00D16EA8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9B58C9">
        <w:rPr>
          <w:rFonts w:ascii="Times New Roman" w:hAnsi="Times New Roman" w:cs="Times New Roman"/>
          <w:sz w:val="24"/>
          <w:szCs w:val="24"/>
        </w:rPr>
        <w:tab/>
      </w:r>
      <w:r w:rsidRPr="00D16EA8">
        <w:rPr>
          <w:rFonts w:ascii="Times New Roman" w:hAnsi="Times New Roman" w:cs="Times New Roman"/>
          <w:sz w:val="24"/>
          <w:szCs w:val="24"/>
        </w:rPr>
        <w:t xml:space="preserve">И.Н. Цецерский </w:t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7A186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15B8"/>
    <w:rsid w:val="00003278"/>
    <w:rsid w:val="00074BCF"/>
    <w:rsid w:val="000F6783"/>
    <w:rsid w:val="0016692E"/>
    <w:rsid w:val="00174B93"/>
    <w:rsid w:val="001E258F"/>
    <w:rsid w:val="00247F0F"/>
    <w:rsid w:val="0026252C"/>
    <w:rsid w:val="00291836"/>
    <w:rsid w:val="002A3649"/>
    <w:rsid w:val="002B1E1A"/>
    <w:rsid w:val="00341AF2"/>
    <w:rsid w:val="003702D0"/>
    <w:rsid w:val="003F3E9B"/>
    <w:rsid w:val="004075D3"/>
    <w:rsid w:val="00424CED"/>
    <w:rsid w:val="00445057"/>
    <w:rsid w:val="00467080"/>
    <w:rsid w:val="00471005"/>
    <w:rsid w:val="00476D9F"/>
    <w:rsid w:val="00485247"/>
    <w:rsid w:val="00497D2F"/>
    <w:rsid w:val="004A4431"/>
    <w:rsid w:val="004B065F"/>
    <w:rsid w:val="004C3536"/>
    <w:rsid w:val="00503ACC"/>
    <w:rsid w:val="0055175C"/>
    <w:rsid w:val="005E7D2D"/>
    <w:rsid w:val="006404BA"/>
    <w:rsid w:val="00641EA7"/>
    <w:rsid w:val="007004A0"/>
    <w:rsid w:val="00721A5F"/>
    <w:rsid w:val="00723EBA"/>
    <w:rsid w:val="00731FD8"/>
    <w:rsid w:val="00743FC9"/>
    <w:rsid w:val="007621BF"/>
    <w:rsid w:val="007A1866"/>
    <w:rsid w:val="007F78F9"/>
    <w:rsid w:val="00824967"/>
    <w:rsid w:val="008B1956"/>
    <w:rsid w:val="009041ED"/>
    <w:rsid w:val="00927386"/>
    <w:rsid w:val="00943CB0"/>
    <w:rsid w:val="00945C5D"/>
    <w:rsid w:val="00950957"/>
    <w:rsid w:val="00990B39"/>
    <w:rsid w:val="009945F9"/>
    <w:rsid w:val="009B58C9"/>
    <w:rsid w:val="009D6F20"/>
    <w:rsid w:val="00A069AA"/>
    <w:rsid w:val="00A85592"/>
    <w:rsid w:val="00A93057"/>
    <w:rsid w:val="00A959DF"/>
    <w:rsid w:val="00B64719"/>
    <w:rsid w:val="00B776BB"/>
    <w:rsid w:val="00BB22E7"/>
    <w:rsid w:val="00BB431F"/>
    <w:rsid w:val="00BB43F1"/>
    <w:rsid w:val="00BC2D12"/>
    <w:rsid w:val="00BD021F"/>
    <w:rsid w:val="00BF08B9"/>
    <w:rsid w:val="00CC6C5B"/>
    <w:rsid w:val="00D36B27"/>
    <w:rsid w:val="00D37C8D"/>
    <w:rsid w:val="00D63914"/>
    <w:rsid w:val="00D64398"/>
    <w:rsid w:val="00D817EB"/>
    <w:rsid w:val="00D934DA"/>
    <w:rsid w:val="00DA30FB"/>
    <w:rsid w:val="00DB55D3"/>
    <w:rsid w:val="00DC0456"/>
    <w:rsid w:val="00DE1445"/>
    <w:rsid w:val="00E01147"/>
    <w:rsid w:val="00E21949"/>
    <w:rsid w:val="00E305A1"/>
    <w:rsid w:val="00E52ED0"/>
    <w:rsid w:val="00E71456"/>
    <w:rsid w:val="00E8473D"/>
    <w:rsid w:val="00E877DA"/>
    <w:rsid w:val="00EC6DD7"/>
    <w:rsid w:val="00F20CF5"/>
    <w:rsid w:val="00F238D7"/>
    <w:rsid w:val="00F27826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34</cp:revision>
  <cp:lastPrinted>2018-07-23T07:23:00Z</cp:lastPrinted>
  <dcterms:created xsi:type="dcterms:W3CDTF">2017-06-14T09:45:00Z</dcterms:created>
  <dcterms:modified xsi:type="dcterms:W3CDTF">2018-07-23T08:10:00Z</dcterms:modified>
</cp:coreProperties>
</file>