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1B31EA">
        <w:rPr>
          <w:sz w:val="28"/>
          <w:szCs w:val="28"/>
        </w:rPr>
        <w:t>ПСКОВСКАЯ ГОРОДСКАЯ ДУМА</w:t>
      </w:r>
    </w:p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1B31EA">
        <w:rPr>
          <w:sz w:val="28"/>
          <w:szCs w:val="28"/>
        </w:rPr>
        <w:t>РЕШЕНИЕ</w:t>
      </w:r>
    </w:p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</w:pPr>
    </w:p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</w:pPr>
      <w:r>
        <w:t>№ 331</w:t>
      </w:r>
      <w:r>
        <w:t xml:space="preserve"> от  «6» июл</w:t>
      </w:r>
      <w:r w:rsidRPr="001B31EA">
        <w:t>я 2018 г.</w:t>
      </w:r>
    </w:p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</w:pPr>
      <w:r>
        <w:t>Принято на 12</w:t>
      </w:r>
      <w:r w:rsidRPr="001B31EA">
        <w:t>-й сессии</w:t>
      </w:r>
    </w:p>
    <w:p w:rsidR="005B1C67" w:rsidRPr="001B31EA" w:rsidRDefault="005B1C67" w:rsidP="005B1C67">
      <w:pPr>
        <w:widowControl w:val="0"/>
        <w:tabs>
          <w:tab w:val="left" w:pos="364"/>
        </w:tabs>
        <w:autoSpaceDE w:val="0"/>
        <w:autoSpaceDN w:val="0"/>
      </w:pPr>
      <w:r w:rsidRPr="001B31EA">
        <w:t>Псковской городской Думы</w:t>
      </w:r>
    </w:p>
    <w:p w:rsidR="005B1C67" w:rsidRPr="00F433E9" w:rsidRDefault="005B1C67" w:rsidP="005B1C67">
      <w:pPr>
        <w:widowControl w:val="0"/>
        <w:tabs>
          <w:tab w:val="left" w:pos="364"/>
        </w:tabs>
        <w:autoSpaceDE w:val="0"/>
        <w:autoSpaceDN w:val="0"/>
      </w:pPr>
      <w:r w:rsidRPr="001B31EA">
        <w:t>6-го созыва</w:t>
      </w:r>
      <w:r w:rsidRPr="00F433E9">
        <w:tab/>
      </w:r>
      <w:r w:rsidRPr="00F433E9">
        <w:tab/>
      </w:r>
    </w:p>
    <w:p w:rsidR="004B065F" w:rsidRPr="00F433E9" w:rsidRDefault="00824967" w:rsidP="005B1C67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B43F1" w:rsidRDefault="00BB43F1" w:rsidP="00BB43F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B43F1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BB43F1" w:rsidRDefault="00BB43F1" w:rsidP="00BB43F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B43F1">
        <w:rPr>
          <w:rFonts w:eastAsia="Calibri"/>
          <w:lang w:eastAsia="en-US"/>
        </w:rPr>
        <w:t xml:space="preserve">от 28.09.2007 N 145 «Об утверждении Положений об оплате труда, </w:t>
      </w:r>
    </w:p>
    <w:p w:rsidR="00BB43F1" w:rsidRDefault="00BB43F1" w:rsidP="00BB43F1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 w:rsidRPr="00BB43F1">
        <w:rPr>
          <w:rFonts w:eastAsia="Calibri"/>
          <w:lang w:eastAsia="en-US"/>
        </w:rPr>
        <w:t>гарантиях</w:t>
      </w:r>
      <w:proofErr w:type="gramEnd"/>
      <w:r w:rsidRPr="00BB43F1">
        <w:rPr>
          <w:rFonts w:eastAsia="Calibri"/>
          <w:lang w:eastAsia="en-US"/>
        </w:rPr>
        <w:t xml:space="preserve">, премировании, поощрении, выплате материальной </w:t>
      </w:r>
    </w:p>
    <w:p w:rsidR="00BB43F1" w:rsidRDefault="00BB43F1" w:rsidP="00BB43F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B43F1">
        <w:rPr>
          <w:rFonts w:eastAsia="Calibri"/>
          <w:lang w:eastAsia="en-US"/>
        </w:rPr>
        <w:t xml:space="preserve">помощи муниципальным служащим </w:t>
      </w:r>
      <w:proofErr w:type="gramStart"/>
      <w:r w:rsidRPr="00BB43F1">
        <w:rPr>
          <w:rFonts w:eastAsia="Calibri"/>
          <w:lang w:eastAsia="en-US"/>
        </w:rPr>
        <w:t>муниципального</w:t>
      </w:r>
      <w:proofErr w:type="gramEnd"/>
      <w:r w:rsidRPr="00BB43F1">
        <w:rPr>
          <w:rFonts w:eastAsia="Calibri"/>
          <w:lang w:eastAsia="en-US"/>
        </w:rPr>
        <w:t xml:space="preserve"> </w:t>
      </w:r>
    </w:p>
    <w:p w:rsidR="00D64398" w:rsidRDefault="00BB43F1" w:rsidP="00BB43F1">
      <w:pPr>
        <w:tabs>
          <w:tab w:val="left" w:pos="364"/>
        </w:tabs>
        <w:jc w:val="both"/>
      </w:pPr>
      <w:r w:rsidRPr="00BB43F1">
        <w:rPr>
          <w:rFonts w:eastAsia="Calibri"/>
          <w:lang w:eastAsia="en-US"/>
        </w:rPr>
        <w:t>образования «Город Псков»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Pr="00E21949" w:rsidRDefault="00BB43F1" w:rsidP="00E21949">
      <w:pPr>
        <w:tabs>
          <w:tab w:val="left" w:pos="364"/>
        </w:tabs>
        <w:ind w:firstLine="709"/>
        <w:jc w:val="both"/>
      </w:pPr>
      <w:proofErr w:type="gramStart"/>
      <w:r w:rsidRPr="00BB43F1">
        <w:t>В целях обеспечения подбора и закрепления высококвалифицированных кадров, социальной защищенности муниципальных служащих органов местного самоуправления города Пскова, в соответствии с Постановлением Администрации Псковской области от  04.06.2018 № 188 «О внесении изменений в Постановление Администрации Псковской области от 24.12.2008</w:t>
      </w:r>
      <w:r w:rsidR="00E21949">
        <w:t xml:space="preserve">  </w:t>
      </w:r>
      <w:r w:rsidRPr="00BB43F1">
        <w:t>N 351 «Об установлении нормативов размеров формирования расходов на оплату труда депутатов, выборных должностных лиц местного самоуправления, лиц, замещающих иные должности на основании</w:t>
      </w:r>
      <w:proofErr w:type="gramEnd"/>
      <w:r w:rsidRPr="00BB43F1">
        <w:t xml:space="preserve"> решений представительного органа муниципального образования, осуществляющих свои полномочия на постоянной основе, муниципальных служащих в муниципальных образованиях Псковской области», руководствуясь статьями 32,34 Устава муниципального образования </w:t>
      </w:r>
      <w:r w:rsidR="00E21949">
        <w:t>«</w:t>
      </w:r>
      <w:r w:rsidRPr="00BB43F1">
        <w:t>Город Псков</w:t>
      </w:r>
      <w:r w:rsidR="00E21949">
        <w:t>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21949" w:rsidRPr="00E21949" w:rsidRDefault="00E21949" w:rsidP="00E21949">
      <w:pPr>
        <w:tabs>
          <w:tab w:val="left" w:pos="364"/>
        </w:tabs>
        <w:ind w:firstLine="709"/>
        <w:jc w:val="both"/>
      </w:pPr>
      <w:r w:rsidRPr="00E21949">
        <w:t>1. Внести в Приложение 1 «Положение об оплате труда муниципальных служащих и гарантиях, предоставляемых муниципальным служащим муниципального образования «Город Псков» к Решению Псковской городской Думы от 28.09.2007 № 145 «Об утверждении Положений об оплате труда, гарантиях, премировании, поощрении, выплате материальной помощи муниципальным служащим муниципального образования «Город Псков» следующие изменения:</w:t>
      </w:r>
    </w:p>
    <w:p w:rsidR="00E21949" w:rsidRPr="00E21949" w:rsidRDefault="00E21949" w:rsidP="00E21949">
      <w:pPr>
        <w:tabs>
          <w:tab w:val="left" w:pos="364"/>
        </w:tabs>
        <w:ind w:firstLine="709"/>
        <w:jc w:val="both"/>
      </w:pPr>
      <w:r w:rsidRPr="00E21949">
        <w:t>1) в пункте 3 таблицу № 1 изложить в следующей редакции:</w:t>
      </w:r>
    </w:p>
    <w:p w:rsidR="00E21949" w:rsidRPr="00E21949" w:rsidRDefault="00E21949" w:rsidP="00E21949">
      <w:pPr>
        <w:autoSpaceDE w:val="0"/>
        <w:autoSpaceDN w:val="0"/>
        <w:adjustRightInd w:val="0"/>
        <w:jc w:val="right"/>
      </w:pPr>
      <w:r w:rsidRPr="00E21949">
        <w:t>«Таблица N 1</w:t>
      </w: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572"/>
      </w:tblGrid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 xml:space="preserve">Наименование должностей </w:t>
            </w:r>
            <w:proofErr w:type="gramStart"/>
            <w:r w:rsidRPr="00E21949">
              <w:t>муниципальной</w:t>
            </w:r>
            <w:proofErr w:type="gramEnd"/>
            <w:r w:rsidRPr="00E21949">
              <w:t xml:space="preserve"> </w:t>
            </w:r>
          </w:p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службы категорий "Б", "В"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 xml:space="preserve">Размер </w:t>
            </w:r>
            <w:proofErr w:type="gramStart"/>
            <w:r w:rsidRPr="00E21949">
              <w:t>должностного</w:t>
            </w:r>
            <w:proofErr w:type="gramEnd"/>
          </w:p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 xml:space="preserve"> оклада (в рублях)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Глава Администрации 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15407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 xml:space="preserve">Первый заместитель главы Администрации </w:t>
            </w:r>
          </w:p>
          <w:p w:rsidR="00E21949" w:rsidRPr="00E21949" w:rsidRDefault="00E21949" w:rsidP="00503ACC">
            <w:pPr>
              <w:widowControl w:val="0"/>
              <w:autoSpaceDE w:val="0"/>
              <w:autoSpaceDN w:val="0"/>
              <w:adjustRightInd w:val="0"/>
            </w:pPr>
            <w:r w:rsidRPr="00E21949">
              <w:t>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8461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Заместитель главы Администрации 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7818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Руководитель аппарата Администрации города, Псковской городской Думы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7198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 xml:space="preserve">Управляющий делами в Администрации города, </w:t>
            </w:r>
          </w:p>
          <w:p w:rsidR="00E21949" w:rsidRPr="00E21949" w:rsidRDefault="00E21949" w:rsidP="00503ACC">
            <w:pPr>
              <w:widowControl w:val="0"/>
              <w:autoSpaceDE w:val="0"/>
              <w:autoSpaceDN w:val="0"/>
              <w:adjustRightInd w:val="0"/>
            </w:pPr>
            <w:r w:rsidRPr="00E21949">
              <w:lastRenderedPageBreak/>
              <w:t>в Псковской городской Думе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lastRenderedPageBreak/>
              <w:t>6834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lastRenderedPageBreak/>
              <w:t xml:space="preserve">Руководитель аппарата </w:t>
            </w:r>
            <w:proofErr w:type="gramStart"/>
            <w:r w:rsidRPr="00E21949">
              <w:t>Контрольно-счетной</w:t>
            </w:r>
            <w:proofErr w:type="gramEnd"/>
            <w:r w:rsidRPr="00E21949">
              <w:t xml:space="preserve"> </w:t>
            </w:r>
          </w:p>
          <w:p w:rsidR="00E21949" w:rsidRPr="00E21949" w:rsidRDefault="00E21949" w:rsidP="00503ACC">
            <w:pPr>
              <w:widowControl w:val="0"/>
              <w:autoSpaceDE w:val="0"/>
              <w:autoSpaceDN w:val="0"/>
              <w:adjustRightInd w:val="0"/>
            </w:pPr>
            <w:r w:rsidRPr="00E21949">
              <w:t>палаты города Пскова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6465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Начальник управления, председатель комитета, начальник отдела в Администрации города, в Псковской городской Думе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6465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Заместитель руководителя аппарата Администрации 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5844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Заместитель Управляющего делами в Администрации города, в Псковской городской Думе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6095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Заместитель начальника управления, председателя комитета, начальника отдела в Администрации города, в Псковской городской Думе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5880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Начальник отдела в составе управления, комитета в Администрации 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5474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Начальник отдела в Контрольно-счетной палате города Пскова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5474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Заместитель начальника отдела в составе управления, комитета в Администрации 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5060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Помощник, советник главы города, главы Администрации города, заместителя главы города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4564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Консультант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4564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Главный специалист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4275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Инспектор Контрольно-счетной палаты города Пскова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4275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Ведущий специалист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tabs>
                <w:tab w:val="left" w:pos="1620"/>
                <w:tab w:val="center" w:pos="2084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3897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Специалист 1 категории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3359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Специалист 2 категории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2826</w:t>
            </w:r>
          </w:p>
        </w:tc>
      </w:tr>
      <w:tr w:rsidR="00E21949" w:rsidRPr="00E21949" w:rsidTr="00E21949">
        <w:trPr>
          <w:jc w:val="center"/>
        </w:trPr>
        <w:tc>
          <w:tcPr>
            <w:tcW w:w="6009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E21949">
              <w:t>Специалист</w:t>
            </w:r>
          </w:p>
        </w:tc>
        <w:tc>
          <w:tcPr>
            <w:tcW w:w="3572" w:type="dxa"/>
          </w:tcPr>
          <w:p w:rsidR="00E21949" w:rsidRPr="00E21949" w:rsidRDefault="00E21949" w:rsidP="00E219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E21949">
              <w:t>2470".</w:t>
            </w:r>
          </w:p>
        </w:tc>
      </w:tr>
    </w:tbl>
    <w:p w:rsidR="00E21949" w:rsidRPr="00E21949" w:rsidRDefault="00E21949" w:rsidP="00E21949">
      <w:pPr>
        <w:autoSpaceDE w:val="0"/>
        <w:autoSpaceDN w:val="0"/>
        <w:adjustRightInd w:val="0"/>
      </w:pPr>
      <w:r w:rsidRPr="00E21949">
        <w:tab/>
      </w:r>
    </w:p>
    <w:p w:rsidR="00E21949" w:rsidRPr="00E21949" w:rsidRDefault="00E21949" w:rsidP="00E21949">
      <w:pPr>
        <w:autoSpaceDE w:val="0"/>
        <w:autoSpaceDN w:val="0"/>
        <w:adjustRightInd w:val="0"/>
      </w:pPr>
      <w:r w:rsidRPr="00E21949">
        <w:tab/>
      </w:r>
    </w:p>
    <w:p w:rsidR="00E21949" w:rsidRPr="00E21949" w:rsidRDefault="00E21949" w:rsidP="00DB55D3">
      <w:pPr>
        <w:autoSpaceDE w:val="0"/>
        <w:autoSpaceDN w:val="0"/>
        <w:adjustRightInd w:val="0"/>
        <w:ind w:firstLine="709"/>
      </w:pPr>
      <w:r w:rsidRPr="00E21949">
        <w:t>2) в пункте 4 таблицу 2 изложить в следующей редакции:</w:t>
      </w:r>
    </w:p>
    <w:p w:rsidR="00E21949" w:rsidRPr="00E21949" w:rsidRDefault="00E21949" w:rsidP="00E21949">
      <w:pPr>
        <w:autoSpaceDE w:val="0"/>
        <w:autoSpaceDN w:val="0"/>
        <w:adjustRightInd w:val="0"/>
        <w:jc w:val="right"/>
      </w:pPr>
      <w:r w:rsidRPr="00E21949">
        <w:t>«Таблица N 2</w:t>
      </w:r>
    </w:p>
    <w:tbl>
      <w:tblPr>
        <w:tblW w:w="9800" w:type="dxa"/>
        <w:jc w:val="center"/>
        <w:tblInd w:w="-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520"/>
      </w:tblGrid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«Наименование классных чинов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Размеры надбавок (рублей)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</w:pPr>
            <w:r w:rsidRPr="00E21949">
              <w:t>Высший муниципальный советник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1113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</w:pPr>
            <w:r w:rsidRPr="00E21949">
              <w:t>Высший муниципальный советник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1035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</w:pPr>
            <w:r w:rsidRPr="00E21949">
              <w:lastRenderedPageBreak/>
              <w:t>Высший муниципальный советник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969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Главный муниципальный советник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891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Главный муниципальный советник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857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Главный муниципальный советник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813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Ведущий муниципальный советник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779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Ведущий муниципальный советник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746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Ведущий муниципальный советник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701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Старший муниципальный советник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668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Старший муниципальный советник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635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Старший муниципальный советник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590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Младший муниципальный советник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524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Младший муниципальный советник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479</w:t>
            </w:r>
          </w:p>
        </w:tc>
      </w:tr>
      <w:tr w:rsidR="00E21949" w:rsidRPr="00E21949" w:rsidTr="006404BA">
        <w:trPr>
          <w:jc w:val="center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both"/>
            </w:pPr>
            <w:r w:rsidRPr="00E21949">
              <w:t>Младший муниципальный советник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49" w:rsidRPr="00E21949" w:rsidRDefault="00E21949" w:rsidP="00E21949">
            <w:pPr>
              <w:spacing w:before="60" w:line="216" w:lineRule="auto"/>
              <w:jc w:val="center"/>
            </w:pPr>
            <w:r w:rsidRPr="00E21949">
              <w:t>446»;</w:t>
            </w:r>
          </w:p>
        </w:tc>
      </w:tr>
    </w:tbl>
    <w:p w:rsidR="00E21949" w:rsidRPr="00E21949" w:rsidRDefault="00E21949" w:rsidP="00E21949">
      <w:pPr>
        <w:autoSpaceDE w:val="0"/>
        <w:autoSpaceDN w:val="0"/>
        <w:adjustRightInd w:val="0"/>
        <w:rPr>
          <w:sz w:val="28"/>
          <w:szCs w:val="28"/>
        </w:rPr>
      </w:pPr>
    </w:p>
    <w:p w:rsidR="00E21949" w:rsidRPr="00E21949" w:rsidRDefault="00E21949" w:rsidP="006404BA">
      <w:pPr>
        <w:tabs>
          <w:tab w:val="left" w:pos="364"/>
        </w:tabs>
        <w:ind w:firstLine="709"/>
        <w:jc w:val="both"/>
      </w:pPr>
      <w:r w:rsidRPr="00E21949">
        <w:t xml:space="preserve">2.  Настоящее решение вступает в силу с момента опубликования и распространяется на правоотношения, возникшие с 1 января 2018 года. </w:t>
      </w:r>
    </w:p>
    <w:p w:rsidR="00E21949" w:rsidRPr="00E21949" w:rsidRDefault="00E21949" w:rsidP="006404BA">
      <w:pPr>
        <w:tabs>
          <w:tab w:val="left" w:pos="364"/>
        </w:tabs>
        <w:ind w:firstLine="709"/>
        <w:jc w:val="both"/>
      </w:pPr>
      <w:r w:rsidRPr="00E21949">
        <w:t xml:space="preserve">3. Опубликовать настоящее решение в газете </w:t>
      </w:r>
      <w:r w:rsidR="006404BA">
        <w:t>«</w:t>
      </w:r>
      <w:r w:rsidR="00AF6F0A">
        <w:t>Псковские Н</w:t>
      </w:r>
      <w:bookmarkStart w:id="0" w:name="_GoBack"/>
      <w:bookmarkEnd w:id="0"/>
      <w:r w:rsidRPr="00E21949">
        <w:t>овости</w:t>
      </w:r>
      <w:r w:rsidR="006404BA">
        <w:t>»</w:t>
      </w:r>
      <w:r w:rsidRPr="00E21949">
        <w:t xml:space="preserve"> и разместить на официальном сайте </w:t>
      </w:r>
      <w:proofErr w:type="gramStart"/>
      <w:r w:rsidRPr="00E21949">
        <w:t>муниципального</w:t>
      </w:r>
      <w:proofErr w:type="gramEnd"/>
      <w:r w:rsidRPr="00E21949">
        <w:t xml:space="preserve"> образования </w:t>
      </w:r>
      <w:r w:rsidR="006404BA">
        <w:t>«</w:t>
      </w:r>
      <w:r w:rsidRPr="00E21949">
        <w:t>Город Псков</w:t>
      </w:r>
      <w:r w:rsidR="006404BA">
        <w:t>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A4431"/>
    <w:rsid w:val="004B065F"/>
    <w:rsid w:val="004C3536"/>
    <w:rsid w:val="00503ACC"/>
    <w:rsid w:val="005B1C67"/>
    <w:rsid w:val="006404BA"/>
    <w:rsid w:val="00731FD8"/>
    <w:rsid w:val="007F78F9"/>
    <w:rsid w:val="00824967"/>
    <w:rsid w:val="008B1956"/>
    <w:rsid w:val="009041ED"/>
    <w:rsid w:val="00927386"/>
    <w:rsid w:val="00950957"/>
    <w:rsid w:val="00990B39"/>
    <w:rsid w:val="00A93057"/>
    <w:rsid w:val="00AF6F0A"/>
    <w:rsid w:val="00B64719"/>
    <w:rsid w:val="00B776BB"/>
    <w:rsid w:val="00BB43F1"/>
    <w:rsid w:val="00BC2D12"/>
    <w:rsid w:val="00BD021F"/>
    <w:rsid w:val="00D36B27"/>
    <w:rsid w:val="00D37C8D"/>
    <w:rsid w:val="00D64398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19</cp:revision>
  <cp:lastPrinted>2018-07-06T12:26:00Z</cp:lastPrinted>
  <dcterms:created xsi:type="dcterms:W3CDTF">2017-06-14T09:45:00Z</dcterms:created>
  <dcterms:modified xsi:type="dcterms:W3CDTF">2018-07-09T09:51:00Z</dcterms:modified>
</cp:coreProperties>
</file>