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C55" w:rsidRPr="00D83F17" w:rsidRDefault="00012C55" w:rsidP="00012C55">
      <w:pPr>
        <w:jc w:val="center"/>
      </w:pPr>
      <w:r w:rsidRPr="00D83F17">
        <w:t>ПСКОВСКАЯ ГОРОДСКАЯ ДУМА</w:t>
      </w:r>
    </w:p>
    <w:p w:rsidR="00012C55" w:rsidRPr="00D83F17" w:rsidRDefault="00012C55" w:rsidP="00012C55">
      <w:pPr>
        <w:jc w:val="center"/>
      </w:pPr>
      <w:r w:rsidRPr="00D83F17">
        <w:t>РЕШЕНИЕ</w:t>
      </w:r>
    </w:p>
    <w:p w:rsidR="00012C55" w:rsidRDefault="00012C55" w:rsidP="00012C55"/>
    <w:p w:rsidR="00012C55" w:rsidRPr="00D83F17" w:rsidRDefault="00012C55" w:rsidP="00012C55">
      <w:r w:rsidRPr="00D83F17">
        <w:t>№</w:t>
      </w:r>
      <w:r>
        <w:t xml:space="preserve"> </w:t>
      </w:r>
      <w:r>
        <w:t>82</w:t>
      </w:r>
      <w:bookmarkStart w:id="0" w:name="_GoBack"/>
      <w:bookmarkEnd w:id="0"/>
      <w:r w:rsidRPr="00D83F17">
        <w:t xml:space="preserve"> </w:t>
      </w:r>
      <w:r>
        <w:t>от</w:t>
      </w:r>
      <w:r w:rsidRPr="00D83F17">
        <w:t xml:space="preserve"> </w:t>
      </w:r>
      <w:r>
        <w:t xml:space="preserve">28 ноября </w:t>
      </w:r>
      <w:r w:rsidRPr="00D83F17">
        <w:t xml:space="preserve"> 2017 года</w:t>
      </w:r>
    </w:p>
    <w:p w:rsidR="00012C55" w:rsidRPr="00D83F17" w:rsidRDefault="00012C55" w:rsidP="00012C55">
      <w:r w:rsidRPr="00D83F17">
        <w:t xml:space="preserve">Принято на </w:t>
      </w:r>
      <w:r>
        <w:t>3</w:t>
      </w:r>
      <w:r w:rsidRPr="00D83F17">
        <w:t xml:space="preserve">-й сессии </w:t>
      </w:r>
    </w:p>
    <w:p w:rsidR="00012C55" w:rsidRPr="00D83F17" w:rsidRDefault="00012C55" w:rsidP="00012C55">
      <w:r w:rsidRPr="00D83F17">
        <w:t>Псковской городской Думы</w:t>
      </w:r>
    </w:p>
    <w:p w:rsidR="00012C55" w:rsidRPr="00D83F17" w:rsidRDefault="00012C55" w:rsidP="00012C55">
      <w:r>
        <w:t>6</w:t>
      </w:r>
      <w:r w:rsidRPr="00D83F17">
        <w:t>-го созыва</w:t>
      </w:r>
    </w:p>
    <w:p w:rsidR="00824967" w:rsidRPr="00F433E9" w:rsidRDefault="00824967" w:rsidP="00824967">
      <w:pPr>
        <w:pStyle w:val="ConsPlusTitle"/>
        <w:tabs>
          <w:tab w:val="left" w:pos="364"/>
        </w:tabs>
        <w:rPr>
          <w:rFonts w:ascii="Times New Roman" w:hAnsi="Times New Roman" w:cs="Times New Roman"/>
          <w:b w:val="0"/>
          <w:sz w:val="24"/>
          <w:szCs w:val="24"/>
        </w:rPr>
      </w:pPr>
    </w:p>
    <w:p w:rsidR="00824967" w:rsidRPr="00F433E9" w:rsidRDefault="00824967" w:rsidP="00824967">
      <w:pPr>
        <w:pStyle w:val="ConsPlusTitle"/>
        <w:tabs>
          <w:tab w:val="left" w:pos="364"/>
        </w:tabs>
        <w:rPr>
          <w:rFonts w:ascii="Times New Roman" w:hAnsi="Times New Roman" w:cs="Times New Roman"/>
          <w:b w:val="0"/>
          <w:sz w:val="24"/>
          <w:szCs w:val="24"/>
        </w:rPr>
      </w:pPr>
    </w:p>
    <w:p w:rsidR="00824967" w:rsidRDefault="00824967" w:rsidP="00824967">
      <w:pPr>
        <w:pStyle w:val="ConsPlusTitle"/>
        <w:tabs>
          <w:tab w:val="left" w:pos="364"/>
        </w:tabs>
        <w:rPr>
          <w:rFonts w:ascii="Times New Roman" w:hAnsi="Times New Roman" w:cs="Times New Roman"/>
          <w:b w:val="0"/>
          <w:sz w:val="24"/>
          <w:szCs w:val="24"/>
        </w:rPr>
      </w:pPr>
    </w:p>
    <w:p w:rsidR="004B065F" w:rsidRDefault="004B065F" w:rsidP="00824967">
      <w:pPr>
        <w:pStyle w:val="ConsPlusTitle"/>
        <w:tabs>
          <w:tab w:val="left" w:pos="364"/>
        </w:tabs>
        <w:rPr>
          <w:rFonts w:ascii="Times New Roman" w:hAnsi="Times New Roman" w:cs="Times New Roman"/>
          <w:b w:val="0"/>
          <w:sz w:val="24"/>
          <w:szCs w:val="24"/>
        </w:rPr>
      </w:pPr>
    </w:p>
    <w:p w:rsidR="004B065F" w:rsidRPr="00F433E9" w:rsidRDefault="004B065F" w:rsidP="00824967">
      <w:pPr>
        <w:pStyle w:val="ConsPlusTitle"/>
        <w:tabs>
          <w:tab w:val="left" w:pos="364"/>
        </w:tabs>
        <w:rPr>
          <w:rFonts w:ascii="Times New Roman" w:hAnsi="Times New Roman" w:cs="Times New Roman"/>
          <w:b w:val="0"/>
          <w:sz w:val="24"/>
          <w:szCs w:val="24"/>
        </w:rPr>
      </w:pPr>
    </w:p>
    <w:p w:rsidR="00CD0E57" w:rsidRDefault="00CD0E57" w:rsidP="001E258F">
      <w:pPr>
        <w:rPr>
          <w:rFonts w:eastAsia="Calibri"/>
          <w:lang w:eastAsia="en-US"/>
        </w:rPr>
      </w:pPr>
      <w:r w:rsidRPr="00CD0E57">
        <w:rPr>
          <w:rFonts w:eastAsia="Calibri"/>
          <w:lang w:eastAsia="en-US"/>
        </w:rPr>
        <w:t xml:space="preserve">О внесении изменений в Решение Псковской городской Думы </w:t>
      </w:r>
    </w:p>
    <w:p w:rsidR="00CD0E57" w:rsidRDefault="00CD0E57" w:rsidP="001E258F">
      <w:pPr>
        <w:rPr>
          <w:rFonts w:eastAsia="Calibri"/>
          <w:lang w:eastAsia="en-US"/>
        </w:rPr>
      </w:pPr>
      <w:r w:rsidRPr="00CD0E57">
        <w:rPr>
          <w:rFonts w:eastAsia="Calibri"/>
          <w:lang w:eastAsia="en-US"/>
        </w:rPr>
        <w:t xml:space="preserve">от 16.12.2016 № 2126 </w:t>
      </w:r>
      <w:r>
        <w:rPr>
          <w:rFonts w:eastAsia="Calibri"/>
          <w:lang w:eastAsia="en-US"/>
        </w:rPr>
        <w:t>«</w:t>
      </w:r>
      <w:r w:rsidRPr="00CD0E57">
        <w:rPr>
          <w:rFonts w:eastAsia="Calibri"/>
          <w:lang w:eastAsia="en-US"/>
        </w:rPr>
        <w:t xml:space="preserve">Об утверждении Прогнозного плана </w:t>
      </w:r>
    </w:p>
    <w:p w:rsidR="00CD0E57" w:rsidRDefault="00CD0E57" w:rsidP="001E258F">
      <w:pPr>
        <w:rPr>
          <w:rFonts w:eastAsia="Calibri"/>
          <w:lang w:eastAsia="en-US"/>
        </w:rPr>
      </w:pPr>
      <w:r w:rsidRPr="00CD0E57">
        <w:rPr>
          <w:rFonts w:eastAsia="Calibri"/>
          <w:lang w:eastAsia="en-US"/>
        </w:rPr>
        <w:t xml:space="preserve">(программы) приватизации муниципального имущества города </w:t>
      </w:r>
    </w:p>
    <w:p w:rsidR="00CD0E57" w:rsidRDefault="00CD0E57" w:rsidP="001E258F">
      <w:pPr>
        <w:rPr>
          <w:rFonts w:eastAsia="Calibri"/>
          <w:lang w:eastAsia="en-US"/>
        </w:rPr>
      </w:pPr>
      <w:r w:rsidRPr="00CD0E57">
        <w:rPr>
          <w:rFonts w:eastAsia="Calibri"/>
          <w:lang w:eastAsia="en-US"/>
        </w:rPr>
        <w:t>Пскова на 2017 год</w:t>
      </w:r>
      <w:r>
        <w:rPr>
          <w:rFonts w:eastAsia="Calibri"/>
          <w:lang w:eastAsia="en-US"/>
        </w:rPr>
        <w:t>»</w:t>
      </w:r>
      <w:r w:rsidRPr="00CD0E57">
        <w:rPr>
          <w:rFonts w:eastAsia="Calibri"/>
          <w:lang w:eastAsia="en-US"/>
        </w:rPr>
        <w:t xml:space="preserve"> и об утверждении условий приватизации </w:t>
      </w:r>
    </w:p>
    <w:p w:rsidR="00105982" w:rsidRDefault="00CD0E57" w:rsidP="001E258F">
      <w:pPr>
        <w:rPr>
          <w:rFonts w:eastAsia="Calibri"/>
          <w:lang w:eastAsia="en-US"/>
        </w:rPr>
      </w:pPr>
      <w:r w:rsidRPr="00CD0E57">
        <w:rPr>
          <w:rFonts w:eastAsia="Calibri"/>
          <w:lang w:eastAsia="en-US"/>
        </w:rPr>
        <w:t>муниципального имущества в четвертом квартале 2017 года</w:t>
      </w:r>
    </w:p>
    <w:p w:rsidR="00CD0E57" w:rsidRDefault="00CD0E57" w:rsidP="001E258F">
      <w:pPr>
        <w:rPr>
          <w:rFonts w:eastAsia="Calibri"/>
          <w:lang w:eastAsia="en-US"/>
        </w:rPr>
      </w:pPr>
    </w:p>
    <w:p w:rsidR="00824967" w:rsidRDefault="00EF71B8" w:rsidP="005D6ECB">
      <w:pPr>
        <w:tabs>
          <w:tab w:val="left" w:pos="364"/>
        </w:tabs>
        <w:ind w:firstLine="709"/>
        <w:jc w:val="both"/>
        <w:rPr>
          <w:rFonts w:eastAsia="Calibri"/>
          <w:lang w:eastAsia="en-US"/>
        </w:rPr>
      </w:pPr>
      <w:proofErr w:type="gramStart"/>
      <w:r w:rsidRPr="00EF71B8">
        <w:t xml:space="preserve">В соответствии с Федеральным законом от 21.12.2001 № 178-ФЗ </w:t>
      </w:r>
      <w:r>
        <w:t>«</w:t>
      </w:r>
      <w:r w:rsidRPr="00EF71B8">
        <w:t>О приватизации государственного и муниципального имущества</w:t>
      </w:r>
      <w:r>
        <w:t>»</w:t>
      </w:r>
      <w:r w:rsidRPr="00EF71B8">
        <w:t>, пунктами 3.1-3.4 Положения о приватизации муниципального имущества города Пскова, утвержденного Постановлением Псковской городской Думы от 11.07.2005 № 452, Прогнозным планом (программой) приватизации муниципального имущества города Пскова на 2017 год, утвержденным Решением Псковской городской Думы от 16.12.2016 № 2126, руководствуясь подпунктом 16 пункта 2 статьи 23 Устава муниципа</w:t>
      </w:r>
      <w:r>
        <w:t>льного</w:t>
      </w:r>
      <w:proofErr w:type="gramEnd"/>
      <w:r>
        <w:t xml:space="preserve"> образования «Город Псков»</w:t>
      </w:r>
      <w:r w:rsidR="005D6ECB">
        <w:t>,</w:t>
      </w:r>
    </w:p>
    <w:p w:rsidR="005E79E4" w:rsidRDefault="005E79E4" w:rsidP="00824967">
      <w:pPr>
        <w:tabs>
          <w:tab w:val="left" w:pos="364"/>
        </w:tabs>
        <w:ind w:firstLine="709"/>
        <w:jc w:val="both"/>
        <w:rPr>
          <w:rFonts w:eastAsia="Calibri"/>
          <w:lang w:eastAsia="en-US"/>
        </w:rPr>
      </w:pPr>
    </w:p>
    <w:p w:rsidR="00824967" w:rsidRPr="009A4E5A" w:rsidRDefault="00824967" w:rsidP="00824967">
      <w:pPr>
        <w:tabs>
          <w:tab w:val="left" w:pos="364"/>
        </w:tabs>
        <w:jc w:val="center"/>
        <w:rPr>
          <w:rFonts w:eastAsia="Calibri"/>
          <w:b/>
          <w:lang w:eastAsia="en-US"/>
        </w:rPr>
      </w:pPr>
      <w:r w:rsidRPr="009A4E5A">
        <w:rPr>
          <w:rFonts w:eastAsia="Calibri"/>
          <w:b/>
          <w:lang w:eastAsia="en-US"/>
        </w:rPr>
        <w:t>Псковская городская Дума</w:t>
      </w:r>
    </w:p>
    <w:p w:rsidR="00824967" w:rsidRPr="009A4E5A" w:rsidRDefault="00824967" w:rsidP="00824967">
      <w:pPr>
        <w:tabs>
          <w:tab w:val="left" w:pos="364"/>
        </w:tabs>
        <w:spacing w:after="200" w:line="276" w:lineRule="auto"/>
        <w:jc w:val="center"/>
        <w:rPr>
          <w:rFonts w:eastAsia="Calibri"/>
          <w:b/>
          <w:lang w:eastAsia="en-US"/>
        </w:rPr>
      </w:pPr>
      <w:r w:rsidRPr="009A4E5A">
        <w:rPr>
          <w:rFonts w:eastAsia="Calibri"/>
          <w:b/>
          <w:lang w:eastAsia="en-US"/>
        </w:rPr>
        <w:t>РЕШИЛА</w:t>
      </w:r>
    </w:p>
    <w:p w:rsidR="00EF71B8" w:rsidRPr="00EF71B8" w:rsidRDefault="00EF71B8" w:rsidP="00EF71B8">
      <w:pPr>
        <w:numPr>
          <w:ilvl w:val="0"/>
          <w:numId w:val="8"/>
        </w:numPr>
        <w:tabs>
          <w:tab w:val="left" w:pos="993"/>
        </w:tabs>
        <w:ind w:left="0" w:firstLine="709"/>
        <w:jc w:val="both"/>
      </w:pPr>
      <w:r w:rsidRPr="00EF71B8">
        <w:t xml:space="preserve">Внести в Решение Псковской городской Думы </w:t>
      </w:r>
      <w:r w:rsidRPr="00EF71B8">
        <w:rPr>
          <w:bCs/>
        </w:rPr>
        <w:t>от</w:t>
      </w:r>
      <w:r w:rsidRPr="00EF71B8">
        <w:rPr>
          <w:bCs/>
          <w:lang w:val="en-US"/>
        </w:rPr>
        <w:t> </w:t>
      </w:r>
      <w:r w:rsidRPr="00EF71B8">
        <w:rPr>
          <w:bCs/>
        </w:rPr>
        <w:t xml:space="preserve">16.12.2016 № 2126 "Об утверждении Прогнозного плана (программы) приватизации муниципального имущества города Пскова на 2017 год" </w:t>
      </w:r>
      <w:r w:rsidRPr="00EF71B8">
        <w:t>следующее изменение:</w:t>
      </w:r>
    </w:p>
    <w:p w:rsidR="00EF71B8" w:rsidRPr="00EF71B8" w:rsidRDefault="00EF71B8" w:rsidP="00EF71B8">
      <w:pPr>
        <w:numPr>
          <w:ilvl w:val="1"/>
          <w:numId w:val="8"/>
        </w:numPr>
        <w:tabs>
          <w:tab w:val="left" w:pos="993"/>
        </w:tabs>
        <w:ind w:left="0" w:firstLine="709"/>
        <w:jc w:val="both"/>
      </w:pPr>
      <w:r w:rsidRPr="00EF71B8">
        <w:t>в строке 11 в столбце 7 таблицы "1. Перечень муниципальных объектов нежилого фонда, которые планируется приватизировать в 2017 году" Приложения слова "2 кв." заменить словами "4 кв.".</w:t>
      </w:r>
    </w:p>
    <w:p w:rsidR="00EF71B8" w:rsidRPr="00EF71B8" w:rsidRDefault="00EF71B8" w:rsidP="00EF71B8">
      <w:pPr>
        <w:numPr>
          <w:ilvl w:val="0"/>
          <w:numId w:val="8"/>
        </w:numPr>
        <w:tabs>
          <w:tab w:val="left" w:pos="993"/>
        </w:tabs>
        <w:ind w:left="0" w:firstLine="709"/>
        <w:jc w:val="both"/>
      </w:pPr>
      <w:r w:rsidRPr="00EF71B8">
        <w:t>Утвердить условия приватизации муниципального имущества, планируемого к приватизации в четвертом квартале 2017 года, и установить обременения в отношении этого имущества согласно Приложениям 1-3 к настоящему Решению.</w:t>
      </w:r>
    </w:p>
    <w:p w:rsidR="00EF71B8" w:rsidRPr="00EF71B8" w:rsidRDefault="00EF71B8" w:rsidP="00EF71B8">
      <w:pPr>
        <w:numPr>
          <w:ilvl w:val="0"/>
          <w:numId w:val="8"/>
        </w:numPr>
        <w:tabs>
          <w:tab w:val="left" w:pos="993"/>
        </w:tabs>
        <w:ind w:left="0" w:firstLine="709"/>
        <w:jc w:val="both"/>
      </w:pPr>
      <w:r w:rsidRPr="00EF71B8">
        <w:t>Установить начальную цену муниципального имущества, указанного в таблицах "1. Перечень муниципального имущества, планируемого к продаже на аукционе" и "2. Перечень муниципальных объектов нежилого фонда, планируемых к продаже на конкурсе" Приложения 1 к настоящему Решению, равной рыночной стоимости имущества, определенной независимым оценщиком в соответствии с законодательством Российской Федерации, регулирующим оценочную деятельность, согласно Приложению 1 к настоящему Решению.</w:t>
      </w:r>
    </w:p>
    <w:p w:rsidR="00EF71B8" w:rsidRPr="00EF71B8" w:rsidRDefault="00EF71B8" w:rsidP="00EF71B8">
      <w:pPr>
        <w:numPr>
          <w:ilvl w:val="0"/>
          <w:numId w:val="8"/>
        </w:numPr>
        <w:tabs>
          <w:tab w:val="left" w:pos="993"/>
        </w:tabs>
        <w:ind w:left="0" w:firstLine="709"/>
        <w:jc w:val="both"/>
      </w:pPr>
      <w:r w:rsidRPr="00EF71B8">
        <w:t>Осуществить приватизацию перечисленного в Приложении 1 к настоящему Решению муниципального имущества следующими способами:</w:t>
      </w:r>
    </w:p>
    <w:p w:rsidR="00EF71B8" w:rsidRPr="00EF71B8" w:rsidRDefault="00EF71B8" w:rsidP="00EF71B8">
      <w:pPr>
        <w:numPr>
          <w:ilvl w:val="1"/>
          <w:numId w:val="8"/>
        </w:numPr>
        <w:tabs>
          <w:tab w:val="left" w:pos="993"/>
        </w:tabs>
        <w:ind w:left="0" w:firstLine="709"/>
        <w:jc w:val="both"/>
      </w:pPr>
      <w:r w:rsidRPr="00EF71B8">
        <w:t>муниципального имущества, указанного в таблице "1. Перечень муниципального имущества, планируемого к продаже на аукционе" Приложения</w:t>
      </w:r>
      <w:r w:rsidRPr="00EF71B8">
        <w:rPr>
          <w:lang w:val="en-US"/>
        </w:rPr>
        <w:t> </w:t>
      </w:r>
      <w:r w:rsidRPr="00EF71B8">
        <w:t>1 к настоящему Решению: продажа муниципального имущества на аукционе; форма подачи предложения о цене участниками аукциона – открытая. Продажу объектов, перечисленных в строках 1-7 таблицы "1. Перечень муниципального имущества, планируемого к продаже на аукционе" Приложения</w:t>
      </w:r>
      <w:r w:rsidRPr="00EF71B8">
        <w:rPr>
          <w:lang w:val="en-US"/>
        </w:rPr>
        <w:t> </w:t>
      </w:r>
      <w:r w:rsidRPr="00EF71B8">
        <w:t>1 к настоящему Решению осуществить единым лотом;</w:t>
      </w:r>
    </w:p>
    <w:p w:rsidR="00EF71B8" w:rsidRPr="00EF71B8" w:rsidRDefault="00EF71B8" w:rsidP="00EF71B8">
      <w:pPr>
        <w:numPr>
          <w:ilvl w:val="1"/>
          <w:numId w:val="8"/>
        </w:numPr>
        <w:tabs>
          <w:tab w:val="left" w:pos="993"/>
        </w:tabs>
        <w:ind w:left="0" w:firstLine="709"/>
        <w:jc w:val="both"/>
      </w:pPr>
      <w:r w:rsidRPr="00EF71B8">
        <w:lastRenderedPageBreak/>
        <w:t>муниципального имущества, указанного в таблице "2. Перечень муниципальных объектов нежилого фонда, планируемых к продаже на конкурсе" Приложения 1 к настоящему Решению: продажа муниципального имущества на конкурсе.</w:t>
      </w:r>
    </w:p>
    <w:p w:rsidR="00EF71B8" w:rsidRPr="00EF71B8" w:rsidRDefault="00EF71B8" w:rsidP="00EF71B8">
      <w:pPr>
        <w:numPr>
          <w:ilvl w:val="0"/>
          <w:numId w:val="8"/>
        </w:numPr>
        <w:tabs>
          <w:tab w:val="left" w:pos="993"/>
        </w:tabs>
        <w:ind w:left="0" w:firstLine="709"/>
        <w:jc w:val="both"/>
      </w:pPr>
      <w:r w:rsidRPr="00EF71B8">
        <w:t>Утвердить условия конкурса по продаже муниципального имущества, указанного в таблице "2. Перечень муниципальных объектов нежилого фонда, планируемых к продаже на конкурсе" Приложения 1, согласно Приложению 4.</w:t>
      </w:r>
    </w:p>
    <w:p w:rsidR="00EF71B8" w:rsidRPr="00EF71B8" w:rsidRDefault="00EF71B8" w:rsidP="00EF71B8">
      <w:pPr>
        <w:numPr>
          <w:ilvl w:val="0"/>
          <w:numId w:val="8"/>
        </w:numPr>
        <w:tabs>
          <w:tab w:val="left" w:pos="993"/>
        </w:tabs>
        <w:ind w:left="0" w:firstLine="709"/>
        <w:jc w:val="both"/>
      </w:pPr>
      <w:r w:rsidRPr="00EF71B8">
        <w:t>Настоящее Решение вступает в силу с момента его опубликования.</w:t>
      </w:r>
    </w:p>
    <w:p w:rsidR="00EF71B8" w:rsidRPr="00EF71B8" w:rsidRDefault="00EF71B8" w:rsidP="00EF71B8">
      <w:pPr>
        <w:numPr>
          <w:ilvl w:val="0"/>
          <w:numId w:val="8"/>
        </w:numPr>
        <w:tabs>
          <w:tab w:val="left" w:pos="993"/>
        </w:tabs>
        <w:ind w:left="0" w:firstLine="709"/>
        <w:jc w:val="both"/>
      </w:pPr>
      <w:r w:rsidRPr="00EF71B8">
        <w:t>Опубликов</w:t>
      </w:r>
      <w:r w:rsidR="00D40594">
        <w:t>ать настоящее Решение в газете «</w:t>
      </w:r>
      <w:r w:rsidRPr="00EF71B8">
        <w:t>Псковские Новости</w:t>
      </w:r>
      <w:r w:rsidR="00D40594">
        <w:t>»</w:t>
      </w:r>
      <w:r w:rsidRPr="00EF71B8">
        <w:t xml:space="preserve"> и разместить на официальном са</w:t>
      </w:r>
      <w:r w:rsidR="00D40594">
        <w:t>йте муниципального образования «</w:t>
      </w:r>
      <w:r w:rsidRPr="00EF71B8">
        <w:t>Город Псков</w:t>
      </w:r>
      <w:r w:rsidR="00D40594">
        <w:t>» в сети «</w:t>
      </w:r>
      <w:r w:rsidRPr="00EF71B8">
        <w:t>Интернет</w:t>
      </w:r>
      <w:r w:rsidR="00D40594">
        <w:t>»</w:t>
      </w:r>
      <w:r w:rsidRPr="00EF71B8">
        <w:t>.</w:t>
      </w:r>
    </w:p>
    <w:p w:rsidR="004B065F" w:rsidRPr="009A4E5A" w:rsidRDefault="004B065F" w:rsidP="00824967">
      <w:pPr>
        <w:tabs>
          <w:tab w:val="left" w:pos="364"/>
          <w:tab w:val="left" w:pos="993"/>
        </w:tabs>
        <w:ind w:left="709"/>
        <w:contextualSpacing/>
        <w:jc w:val="both"/>
        <w:rPr>
          <w:rFonts w:eastAsia="Calibri"/>
          <w:lang w:eastAsia="en-US"/>
        </w:rPr>
      </w:pPr>
    </w:p>
    <w:p w:rsidR="00744041" w:rsidRDefault="00744041">
      <w:pPr>
        <w:spacing w:after="200" w:line="276" w:lineRule="auto"/>
      </w:pPr>
    </w:p>
    <w:p w:rsidR="00105982" w:rsidRDefault="00744041">
      <w:pPr>
        <w:spacing w:after="200" w:line="276" w:lineRule="auto"/>
      </w:pPr>
      <w:r w:rsidRPr="00744041">
        <w:t>Глава города Пскова</w:t>
      </w:r>
      <w:r w:rsidRPr="00744041">
        <w:tab/>
      </w:r>
      <w:r w:rsidRPr="00744041">
        <w:tab/>
      </w:r>
      <w:r w:rsidRPr="00744041">
        <w:tab/>
      </w:r>
      <w:r w:rsidRPr="00744041">
        <w:tab/>
      </w:r>
      <w:r w:rsidRPr="00744041">
        <w:tab/>
      </w:r>
      <w:r w:rsidRPr="00744041">
        <w:tab/>
      </w:r>
      <w:r w:rsidRPr="00744041">
        <w:tab/>
      </w:r>
      <w:r w:rsidRPr="00744041">
        <w:tab/>
        <w:t>И.Н. Цецерский</w:t>
      </w:r>
    </w:p>
    <w:p w:rsidR="00105982" w:rsidRDefault="00105982" w:rsidP="00105982">
      <w:pPr>
        <w:keepNext/>
        <w:spacing w:after="120"/>
        <w:jc w:val="center"/>
        <w:rPr>
          <w:sz w:val="28"/>
          <w:szCs w:val="28"/>
        </w:rPr>
        <w:sectPr w:rsidR="00105982" w:rsidSect="00326551">
          <w:pgSz w:w="11906" w:h="16838"/>
          <w:pgMar w:top="1134" w:right="851" w:bottom="1134" w:left="1134" w:header="709" w:footer="709" w:gutter="0"/>
          <w:cols w:space="708"/>
          <w:docGrid w:linePitch="360"/>
        </w:sectPr>
      </w:pPr>
    </w:p>
    <w:tbl>
      <w:tblPr>
        <w:tblW w:w="1579" w:type="pct"/>
        <w:jc w:val="right"/>
        <w:tblInd w:w="10193" w:type="dxa"/>
        <w:tblCellMar>
          <w:left w:w="70" w:type="dxa"/>
          <w:right w:w="70" w:type="dxa"/>
        </w:tblCellMar>
        <w:tblLook w:val="0000" w:firstRow="0" w:lastRow="0" w:firstColumn="0" w:lastColumn="0" w:noHBand="0" w:noVBand="0"/>
      </w:tblPr>
      <w:tblGrid>
        <w:gridCol w:w="4645"/>
      </w:tblGrid>
      <w:tr w:rsidR="00D40594" w:rsidRPr="00D40594" w:rsidTr="006A2BE2">
        <w:trPr>
          <w:jc w:val="right"/>
        </w:trPr>
        <w:tc>
          <w:tcPr>
            <w:tcW w:w="5000" w:type="pct"/>
          </w:tcPr>
          <w:p w:rsidR="00D40594" w:rsidRPr="00D40594" w:rsidRDefault="00D40594" w:rsidP="006A2BE2">
            <w:pPr>
              <w:keepNext/>
              <w:jc w:val="right"/>
              <w:outlineLvl w:val="2"/>
            </w:pPr>
            <w:r w:rsidRPr="00D40594">
              <w:lastRenderedPageBreak/>
              <w:t>Приложение 1</w:t>
            </w:r>
          </w:p>
        </w:tc>
      </w:tr>
      <w:tr w:rsidR="00D40594" w:rsidRPr="00D40594" w:rsidTr="006A2BE2">
        <w:trPr>
          <w:jc w:val="right"/>
        </w:trPr>
        <w:tc>
          <w:tcPr>
            <w:tcW w:w="5000" w:type="pct"/>
          </w:tcPr>
          <w:p w:rsidR="00D40594" w:rsidRPr="00D40594" w:rsidRDefault="00D40594" w:rsidP="006A2BE2">
            <w:pPr>
              <w:keepNext/>
              <w:jc w:val="right"/>
              <w:outlineLvl w:val="2"/>
            </w:pPr>
            <w:r w:rsidRPr="00D40594">
              <w:t>к Решению Псковской городской Думы</w:t>
            </w:r>
          </w:p>
          <w:p w:rsidR="00D40594" w:rsidRPr="00D40594" w:rsidRDefault="00D40594" w:rsidP="006A2BE2">
            <w:pPr>
              <w:jc w:val="right"/>
            </w:pPr>
            <w:r w:rsidRPr="00D40594">
              <w:t>от __________ №_________</w:t>
            </w:r>
          </w:p>
        </w:tc>
      </w:tr>
    </w:tbl>
    <w:p w:rsidR="00D40594" w:rsidRPr="00D40594" w:rsidRDefault="00D40594" w:rsidP="00D40594">
      <w:pPr>
        <w:keepNext/>
        <w:spacing w:before="480"/>
        <w:jc w:val="center"/>
        <w:outlineLvl w:val="1"/>
        <w:rPr>
          <w:b/>
          <w:bCs/>
          <w:iCs/>
          <w:caps/>
          <w:sz w:val="28"/>
          <w:szCs w:val="28"/>
        </w:rPr>
      </w:pPr>
      <w:r w:rsidRPr="00D40594">
        <w:rPr>
          <w:b/>
          <w:bCs/>
          <w:iCs/>
          <w:caps/>
          <w:sz w:val="28"/>
          <w:szCs w:val="28"/>
        </w:rPr>
        <w:t>УСЛОВИЯ ПРИВАТИЗАЦИИ муниципального имущества,</w:t>
      </w:r>
    </w:p>
    <w:p w:rsidR="00D40594" w:rsidRPr="00D40594" w:rsidRDefault="00D40594" w:rsidP="00D40594">
      <w:pPr>
        <w:keepNext/>
        <w:spacing w:after="120"/>
        <w:jc w:val="center"/>
        <w:outlineLvl w:val="1"/>
        <w:rPr>
          <w:b/>
          <w:bCs/>
          <w:iCs/>
          <w:sz w:val="28"/>
          <w:szCs w:val="28"/>
        </w:rPr>
      </w:pPr>
      <w:r w:rsidRPr="00D40594">
        <w:rPr>
          <w:b/>
          <w:bCs/>
          <w:iCs/>
          <w:sz w:val="28"/>
          <w:szCs w:val="28"/>
        </w:rPr>
        <w:t>планируемого к приватизации в четвертом квартале 2017 года</w:t>
      </w:r>
    </w:p>
    <w:p w:rsidR="00D40594" w:rsidRPr="00D40594" w:rsidRDefault="00D40594" w:rsidP="00D40594">
      <w:pPr>
        <w:keepNext/>
        <w:spacing w:after="120"/>
        <w:ind w:firstLine="567"/>
        <w:jc w:val="center"/>
        <w:rPr>
          <w:b/>
          <w:sz w:val="28"/>
          <w:szCs w:val="28"/>
        </w:rPr>
      </w:pPr>
      <w:r w:rsidRPr="00D40594">
        <w:rPr>
          <w:b/>
          <w:sz w:val="28"/>
          <w:szCs w:val="28"/>
        </w:rPr>
        <w:t>1. Перечень муниципального имущества, планируемого к продаже на аукционе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
        <w:gridCol w:w="2468"/>
        <w:gridCol w:w="890"/>
        <w:gridCol w:w="1175"/>
        <w:gridCol w:w="1304"/>
        <w:gridCol w:w="2387"/>
        <w:gridCol w:w="1666"/>
        <w:gridCol w:w="2263"/>
        <w:gridCol w:w="2181"/>
      </w:tblGrid>
      <w:tr w:rsidR="00D40594" w:rsidRPr="00D40594" w:rsidTr="00326551">
        <w:trPr>
          <w:tblHeader/>
        </w:trPr>
        <w:tc>
          <w:tcPr>
            <w:tcW w:w="452" w:type="dxa"/>
            <w:shd w:val="clear" w:color="auto" w:fill="auto"/>
            <w:vAlign w:val="center"/>
          </w:tcPr>
          <w:p w:rsidR="00D40594" w:rsidRPr="00D40594" w:rsidRDefault="00D40594" w:rsidP="00D40594">
            <w:pPr>
              <w:keepNext/>
              <w:tabs>
                <w:tab w:val="center" w:pos="4153"/>
                <w:tab w:val="right" w:pos="8306"/>
              </w:tabs>
              <w:jc w:val="center"/>
              <w:rPr>
                <w:b/>
                <w:sz w:val="16"/>
                <w:szCs w:val="16"/>
                <w:lang w:val="en-US"/>
              </w:rPr>
            </w:pPr>
            <w:r w:rsidRPr="00D40594">
              <w:rPr>
                <w:b/>
                <w:sz w:val="16"/>
                <w:szCs w:val="16"/>
              </w:rPr>
              <w:t>№ </w:t>
            </w:r>
          </w:p>
          <w:p w:rsidR="00D40594" w:rsidRPr="00D40594" w:rsidRDefault="00D40594" w:rsidP="00D40594">
            <w:pPr>
              <w:keepNext/>
              <w:tabs>
                <w:tab w:val="center" w:pos="4153"/>
                <w:tab w:val="right" w:pos="8306"/>
              </w:tabs>
              <w:jc w:val="center"/>
              <w:rPr>
                <w:b/>
                <w:sz w:val="16"/>
                <w:szCs w:val="16"/>
              </w:rPr>
            </w:pPr>
            <w:proofErr w:type="gramStart"/>
            <w:r w:rsidRPr="00D40594">
              <w:rPr>
                <w:b/>
                <w:sz w:val="16"/>
                <w:szCs w:val="16"/>
              </w:rPr>
              <w:t>п</w:t>
            </w:r>
            <w:proofErr w:type="gramEnd"/>
            <w:r w:rsidRPr="00D40594">
              <w:rPr>
                <w:b/>
                <w:sz w:val="16"/>
                <w:szCs w:val="16"/>
              </w:rPr>
              <w:t>/п</w:t>
            </w:r>
          </w:p>
        </w:tc>
        <w:tc>
          <w:tcPr>
            <w:tcW w:w="2468" w:type="dxa"/>
            <w:shd w:val="clear" w:color="auto" w:fill="auto"/>
            <w:vAlign w:val="center"/>
          </w:tcPr>
          <w:p w:rsidR="00D40594" w:rsidRPr="00D40594" w:rsidRDefault="00D40594" w:rsidP="00D40594">
            <w:pPr>
              <w:keepNext/>
              <w:tabs>
                <w:tab w:val="center" w:pos="4153"/>
                <w:tab w:val="right" w:pos="8306"/>
              </w:tabs>
              <w:jc w:val="center"/>
              <w:outlineLvl w:val="3"/>
              <w:rPr>
                <w:b/>
                <w:bCs/>
                <w:sz w:val="16"/>
                <w:szCs w:val="16"/>
              </w:rPr>
            </w:pPr>
            <w:r w:rsidRPr="00D40594">
              <w:rPr>
                <w:b/>
                <w:bCs/>
                <w:sz w:val="16"/>
                <w:szCs w:val="16"/>
              </w:rPr>
              <w:t>Наименование,</w:t>
            </w:r>
          </w:p>
          <w:p w:rsidR="00D40594" w:rsidRPr="00D40594" w:rsidRDefault="00D40594" w:rsidP="00D40594">
            <w:pPr>
              <w:keepNext/>
              <w:tabs>
                <w:tab w:val="center" w:pos="4153"/>
                <w:tab w:val="right" w:pos="8306"/>
              </w:tabs>
              <w:jc w:val="center"/>
              <w:outlineLvl w:val="3"/>
              <w:rPr>
                <w:b/>
                <w:bCs/>
                <w:sz w:val="16"/>
                <w:szCs w:val="16"/>
              </w:rPr>
            </w:pPr>
            <w:r w:rsidRPr="00D40594">
              <w:rPr>
                <w:b/>
                <w:bCs/>
                <w:sz w:val="16"/>
                <w:szCs w:val="16"/>
              </w:rPr>
              <w:t>местонахождение,</w:t>
            </w:r>
          </w:p>
          <w:p w:rsidR="00D40594" w:rsidRPr="00D40594" w:rsidRDefault="00D40594" w:rsidP="00D40594">
            <w:pPr>
              <w:keepNext/>
              <w:tabs>
                <w:tab w:val="center" w:pos="4153"/>
                <w:tab w:val="right" w:pos="8306"/>
              </w:tabs>
              <w:jc w:val="center"/>
              <w:rPr>
                <w:b/>
                <w:sz w:val="16"/>
                <w:szCs w:val="16"/>
              </w:rPr>
            </w:pPr>
            <w:r w:rsidRPr="00D40594">
              <w:rPr>
                <w:b/>
                <w:sz w:val="16"/>
                <w:szCs w:val="16"/>
              </w:rPr>
              <w:t>кадастровый номер объекта недвижимости</w:t>
            </w:r>
          </w:p>
        </w:tc>
        <w:tc>
          <w:tcPr>
            <w:tcW w:w="0" w:type="auto"/>
            <w:shd w:val="clear" w:color="auto" w:fill="auto"/>
            <w:vAlign w:val="center"/>
          </w:tcPr>
          <w:p w:rsidR="00D40594" w:rsidRPr="00D40594" w:rsidRDefault="00D40594" w:rsidP="00D40594">
            <w:pPr>
              <w:keepNext/>
              <w:tabs>
                <w:tab w:val="center" w:pos="4153"/>
                <w:tab w:val="right" w:pos="8306"/>
              </w:tabs>
              <w:jc w:val="center"/>
              <w:rPr>
                <w:b/>
                <w:sz w:val="16"/>
                <w:szCs w:val="16"/>
              </w:rPr>
            </w:pPr>
            <w:r w:rsidRPr="00D40594">
              <w:rPr>
                <w:b/>
                <w:sz w:val="16"/>
                <w:szCs w:val="16"/>
              </w:rPr>
              <w:t>Общая площадь объекта, кв. м</w:t>
            </w:r>
          </w:p>
        </w:tc>
        <w:tc>
          <w:tcPr>
            <w:tcW w:w="0" w:type="auto"/>
            <w:shd w:val="clear" w:color="auto" w:fill="auto"/>
            <w:vAlign w:val="center"/>
          </w:tcPr>
          <w:p w:rsidR="00D40594" w:rsidRPr="00D40594" w:rsidRDefault="00D40594" w:rsidP="00D40594">
            <w:pPr>
              <w:keepNext/>
              <w:tabs>
                <w:tab w:val="center" w:pos="4153"/>
                <w:tab w:val="right" w:pos="8306"/>
              </w:tabs>
              <w:jc w:val="center"/>
              <w:rPr>
                <w:b/>
                <w:sz w:val="16"/>
                <w:szCs w:val="16"/>
              </w:rPr>
            </w:pPr>
            <w:r w:rsidRPr="00D40594">
              <w:rPr>
                <w:b/>
                <w:sz w:val="16"/>
                <w:szCs w:val="16"/>
              </w:rPr>
              <w:t>Занимаемый этаж</w:t>
            </w:r>
          </w:p>
        </w:tc>
        <w:tc>
          <w:tcPr>
            <w:tcW w:w="0" w:type="auto"/>
            <w:shd w:val="clear" w:color="auto" w:fill="auto"/>
            <w:vAlign w:val="center"/>
          </w:tcPr>
          <w:p w:rsidR="00D40594" w:rsidRPr="00D40594" w:rsidRDefault="00D40594" w:rsidP="00D40594">
            <w:pPr>
              <w:keepNext/>
              <w:tabs>
                <w:tab w:val="center" w:pos="4153"/>
                <w:tab w:val="right" w:pos="8306"/>
              </w:tabs>
              <w:jc w:val="center"/>
              <w:rPr>
                <w:b/>
                <w:sz w:val="16"/>
                <w:szCs w:val="16"/>
              </w:rPr>
            </w:pPr>
            <w:r w:rsidRPr="00D40594">
              <w:rPr>
                <w:b/>
                <w:sz w:val="16"/>
                <w:szCs w:val="16"/>
              </w:rPr>
              <w:t>Дата</w:t>
            </w:r>
          </w:p>
          <w:p w:rsidR="00D40594" w:rsidRPr="00D40594" w:rsidRDefault="00D40594" w:rsidP="00D40594">
            <w:pPr>
              <w:keepNext/>
              <w:tabs>
                <w:tab w:val="center" w:pos="4153"/>
                <w:tab w:val="right" w:pos="8306"/>
              </w:tabs>
              <w:jc w:val="center"/>
              <w:rPr>
                <w:b/>
                <w:sz w:val="16"/>
                <w:szCs w:val="16"/>
              </w:rPr>
            </w:pPr>
            <w:r w:rsidRPr="00D40594">
              <w:rPr>
                <w:b/>
                <w:sz w:val="16"/>
                <w:szCs w:val="16"/>
              </w:rPr>
              <w:t>постройки объекта / дата ввода в эксплуатацию</w:t>
            </w:r>
          </w:p>
        </w:tc>
        <w:tc>
          <w:tcPr>
            <w:tcW w:w="0" w:type="auto"/>
            <w:shd w:val="clear" w:color="auto" w:fill="auto"/>
            <w:vAlign w:val="center"/>
          </w:tcPr>
          <w:p w:rsidR="00D40594" w:rsidRPr="00D40594" w:rsidRDefault="00D40594" w:rsidP="00D40594">
            <w:pPr>
              <w:keepNext/>
              <w:tabs>
                <w:tab w:val="center" w:pos="4153"/>
                <w:tab w:val="right" w:pos="8306"/>
              </w:tabs>
              <w:jc w:val="center"/>
              <w:rPr>
                <w:b/>
                <w:sz w:val="16"/>
                <w:szCs w:val="16"/>
              </w:rPr>
            </w:pPr>
            <w:r w:rsidRPr="00D40594">
              <w:rPr>
                <w:b/>
                <w:sz w:val="16"/>
                <w:szCs w:val="16"/>
              </w:rPr>
              <w:t>Описание конструктивных элементов объекта недвижимости</w:t>
            </w:r>
          </w:p>
        </w:tc>
        <w:tc>
          <w:tcPr>
            <w:tcW w:w="0" w:type="auto"/>
            <w:shd w:val="clear" w:color="auto" w:fill="auto"/>
            <w:vAlign w:val="center"/>
          </w:tcPr>
          <w:p w:rsidR="00D40594" w:rsidRPr="00D40594" w:rsidRDefault="00D40594" w:rsidP="00D40594">
            <w:pPr>
              <w:keepNext/>
              <w:tabs>
                <w:tab w:val="center" w:pos="4153"/>
                <w:tab w:val="right" w:pos="8306"/>
              </w:tabs>
              <w:jc w:val="center"/>
              <w:rPr>
                <w:b/>
                <w:sz w:val="16"/>
                <w:szCs w:val="16"/>
              </w:rPr>
            </w:pPr>
            <w:r w:rsidRPr="00D40594">
              <w:rPr>
                <w:b/>
                <w:sz w:val="16"/>
                <w:szCs w:val="16"/>
              </w:rPr>
              <w:t>Инженерное оборудование объекта недвижимости</w:t>
            </w:r>
          </w:p>
        </w:tc>
        <w:tc>
          <w:tcPr>
            <w:tcW w:w="0" w:type="auto"/>
            <w:shd w:val="clear" w:color="auto" w:fill="auto"/>
            <w:vAlign w:val="center"/>
          </w:tcPr>
          <w:p w:rsidR="00D40594" w:rsidRPr="00D40594" w:rsidRDefault="00D40594" w:rsidP="00D40594">
            <w:pPr>
              <w:keepNext/>
              <w:tabs>
                <w:tab w:val="center" w:pos="4153"/>
                <w:tab w:val="right" w:pos="8306"/>
              </w:tabs>
              <w:jc w:val="center"/>
              <w:rPr>
                <w:b/>
                <w:sz w:val="16"/>
                <w:szCs w:val="16"/>
              </w:rPr>
            </w:pPr>
            <w:r w:rsidRPr="00D40594">
              <w:rPr>
                <w:b/>
                <w:sz w:val="16"/>
                <w:szCs w:val="16"/>
              </w:rPr>
              <w:t>Установленные обременения объекта недвижимости</w:t>
            </w:r>
          </w:p>
        </w:tc>
        <w:tc>
          <w:tcPr>
            <w:tcW w:w="0" w:type="auto"/>
            <w:shd w:val="clear" w:color="auto" w:fill="auto"/>
            <w:vAlign w:val="center"/>
          </w:tcPr>
          <w:p w:rsidR="00D40594" w:rsidRPr="00D40594" w:rsidRDefault="00D40594" w:rsidP="00D40594">
            <w:pPr>
              <w:keepNext/>
              <w:tabs>
                <w:tab w:val="center" w:pos="4153"/>
                <w:tab w:val="right" w:pos="8306"/>
              </w:tabs>
              <w:jc w:val="center"/>
              <w:rPr>
                <w:b/>
                <w:sz w:val="16"/>
                <w:szCs w:val="16"/>
              </w:rPr>
            </w:pPr>
            <w:r w:rsidRPr="00D40594">
              <w:rPr>
                <w:b/>
                <w:sz w:val="16"/>
                <w:szCs w:val="16"/>
              </w:rPr>
              <w:t>Начальная цена, оценщик (номер и дата составления отчета)</w:t>
            </w:r>
          </w:p>
        </w:tc>
      </w:tr>
      <w:tr w:rsidR="00D40594" w:rsidRPr="00D40594" w:rsidTr="00326551">
        <w:trPr>
          <w:tblHeader/>
        </w:trPr>
        <w:tc>
          <w:tcPr>
            <w:tcW w:w="452" w:type="dxa"/>
            <w:shd w:val="clear" w:color="auto" w:fill="auto"/>
            <w:vAlign w:val="center"/>
          </w:tcPr>
          <w:p w:rsidR="00D40594" w:rsidRPr="00D40594" w:rsidRDefault="00D40594" w:rsidP="00D40594">
            <w:pPr>
              <w:keepNext/>
              <w:tabs>
                <w:tab w:val="center" w:pos="4153"/>
                <w:tab w:val="right" w:pos="8306"/>
              </w:tabs>
              <w:jc w:val="center"/>
              <w:rPr>
                <w:b/>
                <w:sz w:val="16"/>
                <w:szCs w:val="16"/>
              </w:rPr>
            </w:pPr>
            <w:r w:rsidRPr="00D40594">
              <w:rPr>
                <w:b/>
                <w:sz w:val="16"/>
                <w:szCs w:val="16"/>
              </w:rPr>
              <w:t>1</w:t>
            </w:r>
          </w:p>
        </w:tc>
        <w:tc>
          <w:tcPr>
            <w:tcW w:w="2468" w:type="dxa"/>
            <w:shd w:val="clear" w:color="auto" w:fill="auto"/>
            <w:vAlign w:val="center"/>
          </w:tcPr>
          <w:p w:rsidR="00D40594" w:rsidRPr="00D40594" w:rsidRDefault="00D40594" w:rsidP="00D40594">
            <w:pPr>
              <w:keepNext/>
              <w:tabs>
                <w:tab w:val="center" w:pos="4153"/>
                <w:tab w:val="right" w:pos="8306"/>
              </w:tabs>
              <w:jc w:val="center"/>
              <w:rPr>
                <w:b/>
                <w:sz w:val="16"/>
                <w:szCs w:val="16"/>
              </w:rPr>
            </w:pPr>
            <w:r w:rsidRPr="00D40594">
              <w:rPr>
                <w:b/>
                <w:sz w:val="16"/>
                <w:szCs w:val="16"/>
              </w:rPr>
              <w:t>2</w:t>
            </w:r>
          </w:p>
        </w:tc>
        <w:tc>
          <w:tcPr>
            <w:tcW w:w="0" w:type="auto"/>
            <w:shd w:val="clear" w:color="auto" w:fill="auto"/>
            <w:vAlign w:val="center"/>
          </w:tcPr>
          <w:p w:rsidR="00D40594" w:rsidRPr="00D40594" w:rsidRDefault="00D40594" w:rsidP="00D40594">
            <w:pPr>
              <w:keepNext/>
              <w:tabs>
                <w:tab w:val="center" w:pos="4153"/>
                <w:tab w:val="right" w:pos="8306"/>
              </w:tabs>
              <w:jc w:val="center"/>
              <w:rPr>
                <w:b/>
                <w:sz w:val="16"/>
                <w:szCs w:val="16"/>
              </w:rPr>
            </w:pPr>
            <w:r w:rsidRPr="00D40594">
              <w:rPr>
                <w:b/>
                <w:sz w:val="16"/>
                <w:szCs w:val="16"/>
              </w:rPr>
              <w:t>3</w:t>
            </w:r>
          </w:p>
        </w:tc>
        <w:tc>
          <w:tcPr>
            <w:tcW w:w="0" w:type="auto"/>
            <w:shd w:val="clear" w:color="auto" w:fill="auto"/>
            <w:vAlign w:val="center"/>
          </w:tcPr>
          <w:p w:rsidR="00D40594" w:rsidRPr="00D40594" w:rsidRDefault="00D40594" w:rsidP="00D40594">
            <w:pPr>
              <w:keepNext/>
              <w:tabs>
                <w:tab w:val="center" w:pos="4153"/>
                <w:tab w:val="right" w:pos="8306"/>
              </w:tabs>
              <w:jc w:val="center"/>
              <w:rPr>
                <w:b/>
                <w:sz w:val="16"/>
                <w:szCs w:val="16"/>
              </w:rPr>
            </w:pPr>
            <w:r w:rsidRPr="00D40594">
              <w:rPr>
                <w:b/>
                <w:sz w:val="16"/>
                <w:szCs w:val="16"/>
              </w:rPr>
              <w:t>4</w:t>
            </w:r>
          </w:p>
        </w:tc>
        <w:tc>
          <w:tcPr>
            <w:tcW w:w="0" w:type="auto"/>
            <w:shd w:val="clear" w:color="auto" w:fill="auto"/>
            <w:vAlign w:val="center"/>
          </w:tcPr>
          <w:p w:rsidR="00D40594" w:rsidRPr="00D40594" w:rsidRDefault="00D40594" w:rsidP="00D40594">
            <w:pPr>
              <w:keepNext/>
              <w:tabs>
                <w:tab w:val="center" w:pos="4153"/>
                <w:tab w:val="right" w:pos="8306"/>
              </w:tabs>
              <w:jc w:val="center"/>
              <w:rPr>
                <w:b/>
                <w:sz w:val="16"/>
                <w:szCs w:val="16"/>
              </w:rPr>
            </w:pPr>
            <w:r w:rsidRPr="00D40594">
              <w:rPr>
                <w:b/>
                <w:sz w:val="16"/>
                <w:szCs w:val="16"/>
              </w:rPr>
              <w:t>5</w:t>
            </w:r>
          </w:p>
        </w:tc>
        <w:tc>
          <w:tcPr>
            <w:tcW w:w="0" w:type="auto"/>
            <w:shd w:val="clear" w:color="auto" w:fill="auto"/>
            <w:vAlign w:val="center"/>
          </w:tcPr>
          <w:p w:rsidR="00D40594" w:rsidRPr="00D40594" w:rsidRDefault="00D40594" w:rsidP="00D40594">
            <w:pPr>
              <w:keepNext/>
              <w:tabs>
                <w:tab w:val="center" w:pos="4153"/>
                <w:tab w:val="right" w:pos="8306"/>
              </w:tabs>
              <w:jc w:val="center"/>
              <w:rPr>
                <w:b/>
                <w:sz w:val="16"/>
                <w:szCs w:val="16"/>
              </w:rPr>
            </w:pPr>
            <w:r w:rsidRPr="00D40594">
              <w:rPr>
                <w:b/>
                <w:sz w:val="16"/>
                <w:szCs w:val="16"/>
              </w:rPr>
              <w:t>6</w:t>
            </w:r>
          </w:p>
        </w:tc>
        <w:tc>
          <w:tcPr>
            <w:tcW w:w="0" w:type="auto"/>
            <w:shd w:val="clear" w:color="auto" w:fill="auto"/>
            <w:vAlign w:val="center"/>
          </w:tcPr>
          <w:p w:rsidR="00D40594" w:rsidRPr="00D40594" w:rsidRDefault="00D40594" w:rsidP="00D40594">
            <w:pPr>
              <w:keepNext/>
              <w:tabs>
                <w:tab w:val="center" w:pos="4153"/>
                <w:tab w:val="right" w:pos="8306"/>
              </w:tabs>
              <w:jc w:val="center"/>
              <w:rPr>
                <w:b/>
                <w:sz w:val="16"/>
                <w:szCs w:val="16"/>
              </w:rPr>
            </w:pPr>
            <w:r w:rsidRPr="00D40594">
              <w:rPr>
                <w:b/>
                <w:sz w:val="16"/>
                <w:szCs w:val="16"/>
              </w:rPr>
              <w:t>7</w:t>
            </w:r>
          </w:p>
        </w:tc>
        <w:tc>
          <w:tcPr>
            <w:tcW w:w="0" w:type="auto"/>
            <w:shd w:val="clear" w:color="auto" w:fill="auto"/>
            <w:vAlign w:val="center"/>
          </w:tcPr>
          <w:p w:rsidR="00D40594" w:rsidRPr="00D40594" w:rsidRDefault="00D40594" w:rsidP="00D40594">
            <w:pPr>
              <w:keepNext/>
              <w:tabs>
                <w:tab w:val="center" w:pos="4153"/>
                <w:tab w:val="right" w:pos="8306"/>
              </w:tabs>
              <w:jc w:val="center"/>
              <w:rPr>
                <w:b/>
                <w:sz w:val="16"/>
                <w:szCs w:val="16"/>
              </w:rPr>
            </w:pPr>
            <w:r w:rsidRPr="00D40594">
              <w:rPr>
                <w:b/>
                <w:sz w:val="16"/>
                <w:szCs w:val="16"/>
              </w:rPr>
              <w:t>8</w:t>
            </w:r>
          </w:p>
        </w:tc>
        <w:tc>
          <w:tcPr>
            <w:tcW w:w="0" w:type="auto"/>
            <w:shd w:val="clear" w:color="auto" w:fill="auto"/>
            <w:vAlign w:val="center"/>
          </w:tcPr>
          <w:p w:rsidR="00D40594" w:rsidRPr="00D40594" w:rsidRDefault="00D40594" w:rsidP="00D40594">
            <w:pPr>
              <w:keepNext/>
              <w:tabs>
                <w:tab w:val="center" w:pos="4153"/>
                <w:tab w:val="right" w:pos="8306"/>
              </w:tabs>
              <w:jc w:val="center"/>
              <w:rPr>
                <w:b/>
                <w:sz w:val="16"/>
                <w:szCs w:val="16"/>
              </w:rPr>
            </w:pPr>
            <w:r w:rsidRPr="00D40594">
              <w:rPr>
                <w:b/>
                <w:sz w:val="16"/>
                <w:szCs w:val="16"/>
              </w:rPr>
              <w:t>9</w:t>
            </w:r>
          </w:p>
        </w:tc>
      </w:tr>
      <w:tr w:rsidR="00D40594" w:rsidRPr="00D40594" w:rsidTr="00326551">
        <w:tc>
          <w:tcPr>
            <w:tcW w:w="452" w:type="dxa"/>
            <w:shd w:val="clear" w:color="auto" w:fill="auto"/>
          </w:tcPr>
          <w:p w:rsidR="00D40594" w:rsidRPr="00D40594" w:rsidRDefault="00D40594" w:rsidP="00D40594">
            <w:pPr>
              <w:numPr>
                <w:ilvl w:val="0"/>
                <w:numId w:val="10"/>
              </w:numPr>
              <w:suppressAutoHyphens/>
              <w:adjustRightInd w:val="0"/>
              <w:spacing w:after="120"/>
              <w:jc w:val="center"/>
              <w:rPr>
                <w:sz w:val="16"/>
                <w:szCs w:val="16"/>
              </w:rPr>
            </w:pPr>
          </w:p>
        </w:tc>
        <w:tc>
          <w:tcPr>
            <w:tcW w:w="2468" w:type="dxa"/>
            <w:shd w:val="clear" w:color="auto" w:fill="auto"/>
          </w:tcPr>
          <w:p w:rsidR="00D40594" w:rsidRPr="00D40594" w:rsidRDefault="00D40594" w:rsidP="00D40594">
            <w:pPr>
              <w:tabs>
                <w:tab w:val="center" w:pos="4153"/>
                <w:tab w:val="right" w:pos="8306"/>
              </w:tabs>
              <w:adjustRightInd w:val="0"/>
              <w:rPr>
                <w:sz w:val="16"/>
                <w:szCs w:val="16"/>
                <w:lang w:eastAsia="en-US"/>
              </w:rPr>
            </w:pPr>
            <w:r w:rsidRPr="00D40594">
              <w:rPr>
                <w:sz w:val="16"/>
                <w:szCs w:val="16"/>
                <w:lang w:eastAsia="en-US"/>
              </w:rPr>
              <w:t>Помещение 1022, г.</w:t>
            </w:r>
            <w:r w:rsidRPr="00D40594">
              <w:rPr>
                <w:sz w:val="16"/>
                <w:szCs w:val="16"/>
                <w:lang w:val="en-GB" w:eastAsia="en-US"/>
              </w:rPr>
              <w:t> </w:t>
            </w:r>
            <w:r w:rsidRPr="00D40594">
              <w:rPr>
                <w:sz w:val="16"/>
                <w:szCs w:val="16"/>
                <w:lang w:eastAsia="en-US"/>
              </w:rPr>
              <w:t>Псков, ул.</w:t>
            </w:r>
            <w:r w:rsidRPr="00D40594">
              <w:rPr>
                <w:sz w:val="16"/>
                <w:szCs w:val="16"/>
                <w:lang w:val="en-GB" w:eastAsia="en-US"/>
              </w:rPr>
              <w:t> </w:t>
            </w:r>
            <w:proofErr w:type="spellStart"/>
            <w:r w:rsidRPr="00D40594">
              <w:rPr>
                <w:sz w:val="16"/>
                <w:szCs w:val="16"/>
                <w:lang w:eastAsia="en-US"/>
              </w:rPr>
              <w:t>Я.Фабрициуса</w:t>
            </w:r>
            <w:proofErr w:type="spellEnd"/>
            <w:r w:rsidRPr="00D40594">
              <w:rPr>
                <w:sz w:val="16"/>
                <w:szCs w:val="16"/>
                <w:lang w:eastAsia="en-US"/>
              </w:rPr>
              <w:t>, д. 5-а,</w:t>
            </w:r>
          </w:p>
          <w:p w:rsidR="00D40594" w:rsidRPr="00D40594" w:rsidRDefault="00D40594" w:rsidP="00D40594">
            <w:pPr>
              <w:tabs>
                <w:tab w:val="center" w:pos="4153"/>
                <w:tab w:val="right" w:pos="8306"/>
              </w:tabs>
              <w:adjustRightInd w:val="0"/>
              <w:rPr>
                <w:sz w:val="16"/>
                <w:szCs w:val="16"/>
                <w:lang w:eastAsia="en-US"/>
              </w:rPr>
            </w:pPr>
            <w:r w:rsidRPr="00D40594">
              <w:rPr>
                <w:sz w:val="16"/>
                <w:szCs w:val="16"/>
                <w:lang w:eastAsia="en-US"/>
              </w:rPr>
              <w:t>КН</w:t>
            </w:r>
            <w:r w:rsidRPr="00D40594">
              <w:rPr>
                <w:sz w:val="16"/>
                <w:szCs w:val="16"/>
                <w:lang w:val="en-GB" w:eastAsia="en-US"/>
              </w:rPr>
              <w:t> </w:t>
            </w:r>
            <w:r w:rsidRPr="00D40594">
              <w:rPr>
                <w:sz w:val="16"/>
                <w:szCs w:val="16"/>
                <w:lang w:eastAsia="en-US"/>
              </w:rPr>
              <w:t>60:27:020302:256 (предыдущий номер КН</w:t>
            </w:r>
            <w:r w:rsidRPr="00D40594">
              <w:rPr>
                <w:sz w:val="16"/>
                <w:szCs w:val="16"/>
                <w:lang w:val="en-GB" w:eastAsia="en-US"/>
              </w:rPr>
              <w:t> </w:t>
            </w:r>
            <w:r w:rsidRPr="00D40594">
              <w:rPr>
                <w:sz w:val="16"/>
                <w:szCs w:val="16"/>
                <w:lang w:eastAsia="en-US"/>
              </w:rPr>
              <w:t>60:27:020302:0006:1095-А:1022)</w:t>
            </w:r>
          </w:p>
        </w:tc>
        <w:tc>
          <w:tcPr>
            <w:tcW w:w="0" w:type="auto"/>
            <w:shd w:val="clear" w:color="auto" w:fill="auto"/>
          </w:tcPr>
          <w:p w:rsidR="00D40594" w:rsidRPr="00D40594" w:rsidRDefault="00D40594" w:rsidP="00D40594">
            <w:pPr>
              <w:tabs>
                <w:tab w:val="center" w:pos="4153"/>
                <w:tab w:val="right" w:pos="8306"/>
              </w:tabs>
              <w:adjustRightInd w:val="0"/>
              <w:jc w:val="center"/>
              <w:rPr>
                <w:sz w:val="16"/>
                <w:szCs w:val="16"/>
                <w:lang w:val="en-GB" w:eastAsia="en-US"/>
              </w:rPr>
            </w:pPr>
            <w:r w:rsidRPr="00D40594">
              <w:rPr>
                <w:sz w:val="16"/>
                <w:szCs w:val="16"/>
                <w:lang w:val="en-GB" w:eastAsia="en-US"/>
              </w:rPr>
              <w:t xml:space="preserve">131.3 </w:t>
            </w:r>
          </w:p>
        </w:tc>
        <w:tc>
          <w:tcPr>
            <w:tcW w:w="0" w:type="auto"/>
            <w:shd w:val="clear" w:color="auto" w:fill="auto"/>
          </w:tcPr>
          <w:p w:rsidR="00D40594" w:rsidRPr="00D40594" w:rsidRDefault="00D40594" w:rsidP="00D40594">
            <w:pPr>
              <w:tabs>
                <w:tab w:val="center" w:pos="4153"/>
                <w:tab w:val="right" w:pos="8306"/>
              </w:tabs>
              <w:adjustRightInd w:val="0"/>
              <w:jc w:val="center"/>
              <w:rPr>
                <w:sz w:val="16"/>
                <w:szCs w:val="16"/>
                <w:lang w:val="en-GB" w:eastAsia="en-US"/>
              </w:rPr>
            </w:pPr>
            <w:r w:rsidRPr="00D40594">
              <w:rPr>
                <w:sz w:val="16"/>
                <w:szCs w:val="16"/>
                <w:lang w:val="en-GB" w:eastAsia="en-US"/>
              </w:rPr>
              <w:t xml:space="preserve">5 </w:t>
            </w:r>
            <w:proofErr w:type="spellStart"/>
            <w:r w:rsidRPr="00D40594">
              <w:rPr>
                <w:sz w:val="16"/>
                <w:szCs w:val="16"/>
                <w:lang w:val="en-GB" w:eastAsia="en-US"/>
              </w:rPr>
              <w:t>этаж</w:t>
            </w:r>
            <w:proofErr w:type="spellEnd"/>
            <w:r w:rsidRPr="00D40594">
              <w:rPr>
                <w:sz w:val="16"/>
                <w:szCs w:val="16"/>
                <w:lang w:val="en-GB" w:eastAsia="en-US"/>
              </w:rPr>
              <w:t xml:space="preserve"> </w:t>
            </w:r>
          </w:p>
        </w:tc>
        <w:tc>
          <w:tcPr>
            <w:tcW w:w="0" w:type="auto"/>
            <w:shd w:val="clear" w:color="auto" w:fill="auto"/>
          </w:tcPr>
          <w:p w:rsidR="00D40594" w:rsidRPr="00D40594" w:rsidRDefault="00D40594" w:rsidP="00D40594">
            <w:pPr>
              <w:tabs>
                <w:tab w:val="center" w:pos="4153"/>
                <w:tab w:val="right" w:pos="8306"/>
              </w:tabs>
              <w:adjustRightInd w:val="0"/>
              <w:jc w:val="center"/>
              <w:rPr>
                <w:sz w:val="16"/>
                <w:szCs w:val="16"/>
                <w:lang w:val="en-GB" w:eastAsia="en-US"/>
              </w:rPr>
            </w:pPr>
            <w:r w:rsidRPr="00D40594">
              <w:rPr>
                <w:sz w:val="16"/>
                <w:szCs w:val="16"/>
                <w:lang w:val="en-GB" w:eastAsia="en-US"/>
              </w:rPr>
              <w:t xml:space="preserve">1970 </w:t>
            </w:r>
          </w:p>
        </w:tc>
        <w:tc>
          <w:tcPr>
            <w:tcW w:w="0" w:type="auto"/>
            <w:shd w:val="clear" w:color="auto" w:fill="auto"/>
          </w:tcPr>
          <w:p w:rsidR="00D40594" w:rsidRPr="00D40594" w:rsidRDefault="00D40594" w:rsidP="00D40594">
            <w:pPr>
              <w:tabs>
                <w:tab w:val="center" w:pos="4153"/>
                <w:tab w:val="right" w:pos="8306"/>
              </w:tabs>
              <w:jc w:val="both"/>
              <w:rPr>
                <w:rFonts w:eastAsia="Arial Unicode MS"/>
                <w:sz w:val="16"/>
                <w:szCs w:val="16"/>
              </w:rPr>
            </w:pPr>
            <w:proofErr w:type="gramStart"/>
            <w:r w:rsidRPr="00D40594">
              <w:rPr>
                <w:sz w:val="16"/>
                <w:szCs w:val="16"/>
              </w:rPr>
              <w:t>Здание (количество этажей – 5): ф</w:t>
            </w:r>
            <w:r w:rsidRPr="00D40594">
              <w:rPr>
                <w:rFonts w:eastAsia="Arial Unicode MS"/>
                <w:sz w:val="16"/>
                <w:szCs w:val="16"/>
              </w:rPr>
              <w:t>ундамент – бетонный; стены, перегородки – монолитные, кирпичные; междуэтажные перекрытия – железобетонные; крыша мягкая совмещенная.</w:t>
            </w:r>
            <w:proofErr w:type="gramEnd"/>
            <w:r w:rsidRPr="00D40594">
              <w:rPr>
                <w:rFonts w:eastAsia="Arial Unicode MS"/>
                <w:sz w:val="16"/>
                <w:szCs w:val="16"/>
              </w:rPr>
              <w:t xml:space="preserve"> Здание находится в удовлетворительном состоянии, </w:t>
            </w:r>
            <w:r w:rsidRPr="00D40594">
              <w:rPr>
                <w:sz w:val="16"/>
                <w:szCs w:val="16"/>
              </w:rPr>
              <w:t>мелкие трещины, местные нарушения штукатурного слоя, цоколя и стен.</w:t>
            </w:r>
            <w:r w:rsidRPr="00D40594">
              <w:rPr>
                <w:rFonts w:eastAsia="Arial Unicode MS"/>
                <w:sz w:val="16"/>
                <w:szCs w:val="16"/>
              </w:rPr>
              <w:t xml:space="preserve"> </w:t>
            </w:r>
            <w:r w:rsidRPr="00D40594">
              <w:rPr>
                <w:sz w:val="16"/>
                <w:szCs w:val="16"/>
              </w:rPr>
              <w:t xml:space="preserve">Износ по </w:t>
            </w:r>
            <w:r w:rsidRPr="00D40594">
              <w:rPr>
                <w:rFonts w:eastAsia="Arial Unicode MS"/>
                <w:sz w:val="16"/>
                <w:szCs w:val="16"/>
              </w:rPr>
              <w:t>осмотру – 35%.</w:t>
            </w:r>
          </w:p>
          <w:p w:rsidR="00D40594" w:rsidRPr="00D40594" w:rsidRDefault="00D40594" w:rsidP="00D40594">
            <w:pPr>
              <w:tabs>
                <w:tab w:val="center" w:pos="4153"/>
                <w:tab w:val="right" w:pos="8306"/>
              </w:tabs>
              <w:jc w:val="both"/>
              <w:rPr>
                <w:rFonts w:eastAsia="Arial Unicode MS"/>
                <w:sz w:val="16"/>
                <w:szCs w:val="16"/>
              </w:rPr>
            </w:pPr>
            <w:proofErr w:type="gramStart"/>
            <w:r w:rsidRPr="00D40594">
              <w:rPr>
                <w:rFonts w:eastAsia="Arial Unicode MS"/>
                <w:sz w:val="16"/>
                <w:szCs w:val="16"/>
              </w:rPr>
              <w:t>Помещение (средняя высота потолков 2,5 м): внутренняя отделка – простая; пол – в коридоре керамическая плитка, в кабинетах линолеум, ламинат; потолок – подвесной типа "</w:t>
            </w:r>
            <w:proofErr w:type="spellStart"/>
            <w:r w:rsidRPr="00D40594">
              <w:rPr>
                <w:rFonts w:eastAsia="Arial Unicode MS"/>
                <w:sz w:val="16"/>
                <w:szCs w:val="16"/>
              </w:rPr>
              <w:t>Армстронг</w:t>
            </w:r>
            <w:proofErr w:type="spellEnd"/>
            <w:r w:rsidRPr="00D40594">
              <w:rPr>
                <w:rFonts w:eastAsia="Arial Unicode MS"/>
                <w:sz w:val="16"/>
                <w:szCs w:val="16"/>
              </w:rPr>
              <w:t>"; стены – окраска; оконные проемы – оконные блоки из ПВХ со стеклопакетами; входная дверь – металлическая, межкомнатные двери – простые деревянные филенчатые, металлические, класс инженерного оборудования – отечественное.</w:t>
            </w:r>
            <w:proofErr w:type="gramEnd"/>
          </w:p>
          <w:p w:rsidR="00D40594" w:rsidRPr="00D40594" w:rsidRDefault="00D40594" w:rsidP="00D40594">
            <w:pPr>
              <w:tabs>
                <w:tab w:val="center" w:pos="4153"/>
                <w:tab w:val="right" w:pos="8306"/>
              </w:tabs>
              <w:jc w:val="both"/>
              <w:rPr>
                <w:rFonts w:eastAsia="Arial Unicode MS"/>
                <w:sz w:val="16"/>
                <w:szCs w:val="16"/>
              </w:rPr>
            </w:pPr>
            <w:r w:rsidRPr="00D40594">
              <w:rPr>
                <w:sz w:val="16"/>
                <w:szCs w:val="16"/>
              </w:rPr>
              <w:t xml:space="preserve">Пол – потертость в кабинетах. </w:t>
            </w:r>
          </w:p>
          <w:p w:rsidR="00D40594" w:rsidRPr="00D40594" w:rsidRDefault="00D40594" w:rsidP="00D40594">
            <w:pPr>
              <w:tabs>
                <w:tab w:val="center" w:pos="4153"/>
                <w:tab w:val="right" w:pos="8306"/>
              </w:tabs>
              <w:jc w:val="both"/>
              <w:rPr>
                <w:rFonts w:eastAsia="Arial Unicode MS"/>
                <w:sz w:val="16"/>
                <w:szCs w:val="16"/>
              </w:rPr>
            </w:pPr>
            <w:r w:rsidRPr="00D40594">
              <w:rPr>
                <w:rFonts w:eastAsia="Arial Unicode MS"/>
                <w:sz w:val="16"/>
                <w:szCs w:val="16"/>
              </w:rPr>
              <w:t xml:space="preserve">Состояние – рабочее, выполнен стандартный ремонт более 5 лет назад. </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t>Имеются теплоснабжение, электроснабжение, холодное водоснабжение, канализация.</w:t>
            </w:r>
          </w:p>
          <w:p w:rsidR="00D40594" w:rsidRPr="00D40594" w:rsidRDefault="00D40594" w:rsidP="00D40594">
            <w:pPr>
              <w:tabs>
                <w:tab w:val="center" w:pos="4153"/>
                <w:tab w:val="right" w:pos="8306"/>
              </w:tabs>
              <w:jc w:val="center"/>
              <w:rPr>
                <w:rFonts w:eastAsia="Arial Unicode MS"/>
                <w:sz w:val="16"/>
                <w:szCs w:val="16"/>
              </w:rPr>
            </w:pPr>
            <w:r w:rsidRPr="00D40594">
              <w:rPr>
                <w:rFonts w:eastAsia="Arial Unicode MS"/>
                <w:sz w:val="16"/>
                <w:szCs w:val="16"/>
              </w:rPr>
              <w:t xml:space="preserve">В помещении </w:t>
            </w:r>
            <w:proofErr w:type="gramStart"/>
            <w:r w:rsidRPr="00D40594">
              <w:rPr>
                <w:rFonts w:eastAsia="Arial Unicode MS"/>
                <w:sz w:val="16"/>
                <w:szCs w:val="16"/>
              </w:rPr>
              <w:t>оборудованы</w:t>
            </w:r>
            <w:proofErr w:type="gramEnd"/>
            <w:r w:rsidRPr="00D40594">
              <w:rPr>
                <w:rFonts w:eastAsia="Arial Unicode MS"/>
                <w:sz w:val="16"/>
                <w:szCs w:val="16"/>
              </w:rPr>
              <w:t xml:space="preserve"> раковина и туалет.</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t>Нет</w:t>
            </w:r>
          </w:p>
        </w:tc>
        <w:tc>
          <w:tcPr>
            <w:tcW w:w="0" w:type="auto"/>
            <w:shd w:val="clear" w:color="auto" w:fill="auto"/>
          </w:tcPr>
          <w:p w:rsidR="00D40594" w:rsidRPr="00D40594" w:rsidRDefault="00D40594" w:rsidP="00D40594">
            <w:pPr>
              <w:tabs>
                <w:tab w:val="center" w:pos="4153"/>
                <w:tab w:val="right" w:pos="8306"/>
              </w:tabs>
              <w:adjustRightInd w:val="0"/>
              <w:jc w:val="center"/>
              <w:rPr>
                <w:sz w:val="16"/>
                <w:szCs w:val="16"/>
                <w:lang w:eastAsia="en-US"/>
              </w:rPr>
            </w:pPr>
            <w:r w:rsidRPr="00D40594">
              <w:rPr>
                <w:sz w:val="16"/>
                <w:szCs w:val="16"/>
                <w:lang w:eastAsia="en-US"/>
              </w:rPr>
              <w:t>3</w:t>
            </w:r>
            <w:r w:rsidRPr="00D40594">
              <w:rPr>
                <w:sz w:val="16"/>
                <w:szCs w:val="16"/>
                <w:lang w:val="en-GB" w:eastAsia="en-US"/>
              </w:rPr>
              <w:t> </w:t>
            </w:r>
            <w:r w:rsidRPr="00D40594">
              <w:rPr>
                <w:sz w:val="16"/>
                <w:szCs w:val="16"/>
                <w:lang w:eastAsia="en-US"/>
              </w:rPr>
              <w:t>906</w:t>
            </w:r>
            <w:r w:rsidRPr="00D40594">
              <w:rPr>
                <w:sz w:val="16"/>
                <w:szCs w:val="16"/>
                <w:lang w:val="en-GB" w:eastAsia="en-US"/>
              </w:rPr>
              <w:t> </w:t>
            </w:r>
            <w:r w:rsidRPr="00D40594">
              <w:rPr>
                <w:sz w:val="16"/>
                <w:szCs w:val="16"/>
                <w:lang w:eastAsia="en-US"/>
              </w:rPr>
              <w:t>500.00 (Три миллиона девятьсот шесть тысяч пятьсот) рублей с учетом НДС,</w:t>
            </w:r>
          </w:p>
          <w:p w:rsidR="00D40594" w:rsidRPr="00D40594" w:rsidRDefault="00D40594" w:rsidP="00D40594">
            <w:pPr>
              <w:tabs>
                <w:tab w:val="center" w:pos="4153"/>
                <w:tab w:val="right" w:pos="8306"/>
              </w:tabs>
              <w:spacing w:after="120"/>
              <w:ind w:firstLine="567"/>
              <w:jc w:val="center"/>
              <w:rPr>
                <w:sz w:val="16"/>
                <w:szCs w:val="16"/>
              </w:rPr>
            </w:pPr>
            <w:r w:rsidRPr="00D40594">
              <w:rPr>
                <w:sz w:val="16"/>
                <w:szCs w:val="16"/>
              </w:rPr>
              <w:t>ЗАО "</w:t>
            </w:r>
            <w:proofErr w:type="spellStart"/>
            <w:r w:rsidRPr="00D40594">
              <w:rPr>
                <w:sz w:val="16"/>
                <w:szCs w:val="16"/>
              </w:rPr>
              <w:t>Консалт</w:t>
            </w:r>
            <w:proofErr w:type="spellEnd"/>
            <w:r w:rsidRPr="00D40594">
              <w:rPr>
                <w:sz w:val="16"/>
                <w:szCs w:val="16"/>
              </w:rPr>
              <w:t xml:space="preserve"> Оценка" (№ 185/2017 от 10.11.2017)</w:t>
            </w:r>
          </w:p>
        </w:tc>
      </w:tr>
      <w:tr w:rsidR="00D40594" w:rsidRPr="00D40594" w:rsidTr="00326551">
        <w:tc>
          <w:tcPr>
            <w:tcW w:w="452" w:type="dxa"/>
            <w:shd w:val="clear" w:color="auto" w:fill="auto"/>
          </w:tcPr>
          <w:p w:rsidR="00D40594" w:rsidRPr="00D40594" w:rsidRDefault="00D40594" w:rsidP="00D40594">
            <w:pPr>
              <w:numPr>
                <w:ilvl w:val="0"/>
                <w:numId w:val="10"/>
              </w:numPr>
              <w:suppressAutoHyphens/>
              <w:adjustRightInd w:val="0"/>
              <w:spacing w:after="120"/>
              <w:jc w:val="center"/>
              <w:rPr>
                <w:sz w:val="16"/>
                <w:szCs w:val="16"/>
              </w:rPr>
            </w:pPr>
          </w:p>
        </w:tc>
        <w:tc>
          <w:tcPr>
            <w:tcW w:w="2468" w:type="dxa"/>
            <w:shd w:val="clear" w:color="auto" w:fill="auto"/>
          </w:tcPr>
          <w:p w:rsidR="00D40594" w:rsidRPr="00D40594" w:rsidRDefault="00D40594" w:rsidP="00D40594">
            <w:pPr>
              <w:tabs>
                <w:tab w:val="center" w:pos="4153"/>
                <w:tab w:val="right" w:pos="8306"/>
              </w:tabs>
              <w:spacing w:after="120"/>
              <w:ind w:firstLine="567"/>
              <w:jc w:val="both"/>
              <w:rPr>
                <w:sz w:val="16"/>
                <w:szCs w:val="16"/>
              </w:rPr>
            </w:pPr>
            <w:r w:rsidRPr="00D40594">
              <w:rPr>
                <w:sz w:val="16"/>
                <w:szCs w:val="16"/>
              </w:rPr>
              <w:t>Помещение 1024, г. Псков, ул. </w:t>
            </w:r>
            <w:proofErr w:type="spellStart"/>
            <w:r w:rsidRPr="00D40594">
              <w:rPr>
                <w:sz w:val="16"/>
                <w:szCs w:val="16"/>
              </w:rPr>
              <w:t>Я.Фабрициуса</w:t>
            </w:r>
            <w:proofErr w:type="spellEnd"/>
            <w:r w:rsidRPr="00D40594">
              <w:rPr>
                <w:sz w:val="16"/>
                <w:szCs w:val="16"/>
              </w:rPr>
              <w:t>, д. 5-а,</w:t>
            </w:r>
          </w:p>
          <w:p w:rsidR="00D40594" w:rsidRPr="00D40594" w:rsidRDefault="00D40594" w:rsidP="00D40594">
            <w:pPr>
              <w:tabs>
                <w:tab w:val="center" w:pos="4153"/>
                <w:tab w:val="right" w:pos="8306"/>
              </w:tabs>
              <w:spacing w:after="120"/>
              <w:ind w:firstLine="567"/>
              <w:jc w:val="both"/>
              <w:rPr>
                <w:sz w:val="16"/>
                <w:szCs w:val="16"/>
              </w:rPr>
            </w:pPr>
            <w:r w:rsidRPr="00D40594">
              <w:rPr>
                <w:sz w:val="16"/>
                <w:szCs w:val="16"/>
              </w:rPr>
              <w:t>КН 60:27:020302:252 (предыдущий номер КН 60:27:020302:0006:1095-А:1024)</w:t>
            </w:r>
          </w:p>
        </w:tc>
        <w:tc>
          <w:tcPr>
            <w:tcW w:w="0" w:type="auto"/>
            <w:shd w:val="clear" w:color="auto" w:fill="auto"/>
          </w:tcPr>
          <w:p w:rsidR="00D40594" w:rsidRPr="00D40594" w:rsidRDefault="00D40594" w:rsidP="00D40594">
            <w:pPr>
              <w:tabs>
                <w:tab w:val="center" w:pos="4153"/>
                <w:tab w:val="right" w:pos="8306"/>
              </w:tabs>
              <w:spacing w:after="120"/>
              <w:ind w:firstLine="567"/>
              <w:jc w:val="center"/>
              <w:rPr>
                <w:sz w:val="16"/>
                <w:szCs w:val="16"/>
              </w:rPr>
            </w:pPr>
            <w:r w:rsidRPr="00D40594">
              <w:rPr>
                <w:sz w:val="16"/>
                <w:szCs w:val="16"/>
              </w:rPr>
              <w:t xml:space="preserve">138.4 </w:t>
            </w:r>
          </w:p>
        </w:tc>
        <w:tc>
          <w:tcPr>
            <w:tcW w:w="0" w:type="auto"/>
            <w:shd w:val="clear" w:color="auto" w:fill="auto"/>
          </w:tcPr>
          <w:p w:rsidR="00D40594" w:rsidRPr="00D40594" w:rsidRDefault="00D40594" w:rsidP="00D40594">
            <w:pPr>
              <w:tabs>
                <w:tab w:val="center" w:pos="4153"/>
                <w:tab w:val="right" w:pos="8306"/>
              </w:tabs>
              <w:spacing w:after="120"/>
              <w:ind w:firstLine="567"/>
              <w:jc w:val="center"/>
              <w:rPr>
                <w:sz w:val="16"/>
                <w:szCs w:val="16"/>
              </w:rPr>
            </w:pPr>
            <w:r w:rsidRPr="00D40594">
              <w:rPr>
                <w:sz w:val="16"/>
                <w:szCs w:val="16"/>
              </w:rPr>
              <w:t xml:space="preserve">4 этаж </w:t>
            </w:r>
          </w:p>
        </w:tc>
        <w:tc>
          <w:tcPr>
            <w:tcW w:w="0" w:type="auto"/>
            <w:shd w:val="clear" w:color="auto" w:fill="auto"/>
          </w:tcPr>
          <w:p w:rsidR="00D40594" w:rsidRPr="00D40594" w:rsidRDefault="00D40594" w:rsidP="00D40594">
            <w:pPr>
              <w:tabs>
                <w:tab w:val="center" w:pos="4153"/>
                <w:tab w:val="right" w:pos="8306"/>
              </w:tabs>
              <w:spacing w:after="120"/>
              <w:ind w:firstLine="567"/>
              <w:jc w:val="center"/>
              <w:rPr>
                <w:sz w:val="16"/>
                <w:szCs w:val="16"/>
              </w:rPr>
            </w:pPr>
            <w:r w:rsidRPr="00D40594">
              <w:rPr>
                <w:sz w:val="16"/>
                <w:szCs w:val="16"/>
              </w:rPr>
              <w:t xml:space="preserve">1970 </w:t>
            </w:r>
          </w:p>
        </w:tc>
        <w:tc>
          <w:tcPr>
            <w:tcW w:w="0" w:type="auto"/>
            <w:shd w:val="clear" w:color="auto" w:fill="auto"/>
          </w:tcPr>
          <w:p w:rsidR="00D40594" w:rsidRPr="00D40594" w:rsidRDefault="00D40594" w:rsidP="00D40594">
            <w:pPr>
              <w:tabs>
                <w:tab w:val="center" w:pos="4153"/>
                <w:tab w:val="right" w:pos="8306"/>
              </w:tabs>
              <w:jc w:val="both"/>
              <w:rPr>
                <w:rFonts w:eastAsia="Arial Unicode MS"/>
                <w:sz w:val="16"/>
                <w:szCs w:val="16"/>
              </w:rPr>
            </w:pPr>
            <w:proofErr w:type="gramStart"/>
            <w:r w:rsidRPr="00D40594">
              <w:rPr>
                <w:sz w:val="16"/>
                <w:szCs w:val="16"/>
              </w:rPr>
              <w:t>Здание (количество этажей – 5): ф</w:t>
            </w:r>
            <w:r w:rsidRPr="00D40594">
              <w:rPr>
                <w:rFonts w:eastAsia="Arial Unicode MS"/>
                <w:sz w:val="16"/>
                <w:szCs w:val="16"/>
              </w:rPr>
              <w:t>ундамент – бетонный; стены, перегородки – монолитные, кирпичные; междуэтажные перекрытия – железобетонные; крыша мягкая совмещенная.</w:t>
            </w:r>
            <w:proofErr w:type="gramEnd"/>
            <w:r w:rsidRPr="00D40594">
              <w:rPr>
                <w:rFonts w:eastAsia="Arial Unicode MS"/>
                <w:sz w:val="16"/>
                <w:szCs w:val="16"/>
              </w:rPr>
              <w:t xml:space="preserve"> Здание находится в удовлетворительном состоянии, </w:t>
            </w:r>
            <w:r w:rsidRPr="00D40594">
              <w:rPr>
                <w:sz w:val="16"/>
                <w:szCs w:val="16"/>
              </w:rPr>
              <w:t>мелкие трещины, местные нарушения штукатурного слоя, цоколя и стен.</w:t>
            </w:r>
            <w:r w:rsidRPr="00D40594">
              <w:rPr>
                <w:rFonts w:eastAsia="Arial Unicode MS"/>
                <w:sz w:val="16"/>
                <w:szCs w:val="16"/>
              </w:rPr>
              <w:t xml:space="preserve"> </w:t>
            </w:r>
            <w:r w:rsidRPr="00D40594">
              <w:rPr>
                <w:sz w:val="16"/>
                <w:szCs w:val="16"/>
              </w:rPr>
              <w:t xml:space="preserve">Износ по </w:t>
            </w:r>
            <w:r w:rsidRPr="00D40594">
              <w:rPr>
                <w:rFonts w:eastAsia="Arial Unicode MS"/>
                <w:sz w:val="16"/>
                <w:szCs w:val="16"/>
              </w:rPr>
              <w:t xml:space="preserve">осмотру – 35%. </w:t>
            </w:r>
          </w:p>
          <w:p w:rsidR="00D40594" w:rsidRPr="00D40594" w:rsidRDefault="00D40594" w:rsidP="00D40594">
            <w:pPr>
              <w:tabs>
                <w:tab w:val="center" w:pos="4153"/>
                <w:tab w:val="right" w:pos="8306"/>
              </w:tabs>
              <w:jc w:val="both"/>
              <w:rPr>
                <w:rFonts w:eastAsia="Arial Unicode MS"/>
                <w:sz w:val="16"/>
                <w:szCs w:val="16"/>
              </w:rPr>
            </w:pPr>
            <w:proofErr w:type="gramStart"/>
            <w:r w:rsidRPr="00D40594">
              <w:rPr>
                <w:rFonts w:eastAsia="Arial Unicode MS"/>
                <w:sz w:val="16"/>
                <w:szCs w:val="16"/>
              </w:rPr>
              <w:t>Помещение (средняя высота потолков 2,5 м): внутренняя отделка – простая, пол – в коридоре линолеум, в кабинетах линолеум, ламинат, потолок – частично подвесной типа "</w:t>
            </w:r>
            <w:proofErr w:type="spellStart"/>
            <w:r w:rsidRPr="00D40594">
              <w:rPr>
                <w:rFonts w:eastAsia="Arial Unicode MS"/>
                <w:sz w:val="16"/>
                <w:szCs w:val="16"/>
              </w:rPr>
              <w:t>Армстронг</w:t>
            </w:r>
            <w:proofErr w:type="spellEnd"/>
            <w:r w:rsidRPr="00D40594">
              <w:rPr>
                <w:rFonts w:eastAsia="Arial Unicode MS"/>
                <w:sz w:val="16"/>
                <w:szCs w:val="16"/>
              </w:rPr>
              <w:t>", частично побелка, стены – окраска, оконные проемы – частично оконные блоки из ПВХ со стеклопакетами, частично простые двойные створные; входная дверь – деревянная филенчатая, межкомнатные двери – простые деревянные филенчатые, класс инженерного оборудования – отечественное.</w:t>
            </w:r>
            <w:proofErr w:type="gramEnd"/>
            <w:r w:rsidRPr="00D40594">
              <w:rPr>
                <w:rFonts w:eastAsia="Arial Unicode MS"/>
                <w:sz w:val="16"/>
                <w:szCs w:val="16"/>
              </w:rPr>
              <w:t xml:space="preserve"> </w:t>
            </w:r>
            <w:r w:rsidRPr="00D40594">
              <w:rPr>
                <w:sz w:val="16"/>
                <w:szCs w:val="16"/>
              </w:rPr>
              <w:t xml:space="preserve">Пол – потертость в кабинетах. </w:t>
            </w:r>
            <w:r w:rsidRPr="00D40594">
              <w:rPr>
                <w:rFonts w:eastAsia="Arial Unicode MS"/>
                <w:sz w:val="16"/>
                <w:szCs w:val="16"/>
              </w:rPr>
              <w:t>Состояние – рабочее, выполнен стандартный ремонт более 5 лет назад.</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t>Имеются теплоснабжение, электроснабжение, холодное водоснабжение, канализация.</w:t>
            </w:r>
          </w:p>
          <w:p w:rsidR="00D40594" w:rsidRPr="00D40594" w:rsidRDefault="00D40594" w:rsidP="00D40594">
            <w:pPr>
              <w:tabs>
                <w:tab w:val="center" w:pos="4153"/>
                <w:tab w:val="right" w:pos="8306"/>
              </w:tabs>
              <w:jc w:val="center"/>
              <w:rPr>
                <w:rFonts w:eastAsia="Arial Unicode MS"/>
                <w:sz w:val="16"/>
                <w:szCs w:val="16"/>
              </w:rPr>
            </w:pPr>
            <w:r w:rsidRPr="00D40594">
              <w:rPr>
                <w:rFonts w:eastAsia="Arial Unicode MS"/>
                <w:sz w:val="16"/>
                <w:szCs w:val="16"/>
              </w:rPr>
              <w:t xml:space="preserve">В помещении </w:t>
            </w:r>
            <w:proofErr w:type="gramStart"/>
            <w:r w:rsidRPr="00D40594">
              <w:rPr>
                <w:rFonts w:eastAsia="Arial Unicode MS"/>
                <w:sz w:val="16"/>
                <w:szCs w:val="16"/>
              </w:rPr>
              <w:t>оборудованы</w:t>
            </w:r>
            <w:proofErr w:type="gramEnd"/>
            <w:r w:rsidRPr="00D40594">
              <w:rPr>
                <w:rFonts w:eastAsia="Arial Unicode MS"/>
                <w:sz w:val="16"/>
                <w:szCs w:val="16"/>
              </w:rPr>
              <w:t xml:space="preserve"> раковина и туалет.</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t>Нет</w:t>
            </w:r>
          </w:p>
        </w:tc>
        <w:tc>
          <w:tcPr>
            <w:tcW w:w="0" w:type="auto"/>
            <w:shd w:val="clear" w:color="auto" w:fill="auto"/>
          </w:tcPr>
          <w:p w:rsidR="00D40594" w:rsidRPr="00D40594" w:rsidRDefault="00D40594" w:rsidP="00D40594">
            <w:pPr>
              <w:tabs>
                <w:tab w:val="center" w:pos="4153"/>
                <w:tab w:val="right" w:pos="8306"/>
              </w:tabs>
              <w:adjustRightInd w:val="0"/>
              <w:jc w:val="center"/>
              <w:rPr>
                <w:sz w:val="16"/>
                <w:szCs w:val="16"/>
                <w:lang w:eastAsia="en-US"/>
              </w:rPr>
            </w:pPr>
            <w:r w:rsidRPr="00D40594">
              <w:rPr>
                <w:sz w:val="16"/>
                <w:szCs w:val="16"/>
                <w:lang w:eastAsia="en-US"/>
              </w:rPr>
              <w:t>4 120 200.00 (Четыре миллиона сто двадцать тысяч двести) рублей с учетом НДС,</w:t>
            </w:r>
          </w:p>
          <w:p w:rsidR="00D40594" w:rsidRPr="00D40594" w:rsidRDefault="00D40594" w:rsidP="00D40594">
            <w:pPr>
              <w:tabs>
                <w:tab w:val="center" w:pos="4153"/>
                <w:tab w:val="right" w:pos="8306"/>
              </w:tabs>
              <w:spacing w:after="120"/>
              <w:ind w:firstLine="567"/>
              <w:jc w:val="center"/>
              <w:rPr>
                <w:sz w:val="16"/>
                <w:szCs w:val="16"/>
              </w:rPr>
            </w:pPr>
            <w:r w:rsidRPr="00D40594">
              <w:rPr>
                <w:sz w:val="16"/>
                <w:szCs w:val="16"/>
              </w:rPr>
              <w:t>ЗАО "</w:t>
            </w:r>
            <w:proofErr w:type="spellStart"/>
            <w:r w:rsidRPr="00D40594">
              <w:rPr>
                <w:sz w:val="16"/>
                <w:szCs w:val="16"/>
              </w:rPr>
              <w:t>Консалт</w:t>
            </w:r>
            <w:proofErr w:type="spellEnd"/>
            <w:r w:rsidRPr="00D40594">
              <w:rPr>
                <w:sz w:val="16"/>
                <w:szCs w:val="16"/>
              </w:rPr>
              <w:t xml:space="preserve"> Оценка" (№ 186/2017 от 10.11.2017)</w:t>
            </w:r>
          </w:p>
        </w:tc>
      </w:tr>
      <w:tr w:rsidR="00D40594" w:rsidRPr="00D40594" w:rsidTr="00326551">
        <w:tc>
          <w:tcPr>
            <w:tcW w:w="452" w:type="dxa"/>
            <w:shd w:val="clear" w:color="auto" w:fill="auto"/>
          </w:tcPr>
          <w:p w:rsidR="00D40594" w:rsidRPr="00D40594" w:rsidRDefault="00D40594" w:rsidP="00D40594">
            <w:pPr>
              <w:numPr>
                <w:ilvl w:val="0"/>
                <w:numId w:val="10"/>
              </w:numPr>
              <w:suppressAutoHyphens/>
              <w:adjustRightInd w:val="0"/>
              <w:spacing w:after="120"/>
              <w:jc w:val="center"/>
              <w:rPr>
                <w:sz w:val="16"/>
                <w:szCs w:val="16"/>
              </w:rPr>
            </w:pPr>
          </w:p>
        </w:tc>
        <w:tc>
          <w:tcPr>
            <w:tcW w:w="2468" w:type="dxa"/>
            <w:shd w:val="clear" w:color="auto" w:fill="auto"/>
          </w:tcPr>
          <w:p w:rsidR="00D40594" w:rsidRPr="00D40594" w:rsidRDefault="00D40594" w:rsidP="00D40594">
            <w:pPr>
              <w:tabs>
                <w:tab w:val="center" w:pos="4153"/>
                <w:tab w:val="right" w:pos="8306"/>
              </w:tabs>
              <w:spacing w:after="120"/>
              <w:ind w:firstLine="567"/>
              <w:jc w:val="both"/>
              <w:rPr>
                <w:sz w:val="16"/>
                <w:szCs w:val="16"/>
              </w:rPr>
            </w:pPr>
            <w:r w:rsidRPr="00D40594">
              <w:rPr>
                <w:sz w:val="16"/>
                <w:szCs w:val="16"/>
              </w:rPr>
              <w:t>Помещение 1026, г. Псков, ул. </w:t>
            </w:r>
            <w:proofErr w:type="spellStart"/>
            <w:r w:rsidRPr="00D40594">
              <w:rPr>
                <w:sz w:val="16"/>
                <w:szCs w:val="16"/>
              </w:rPr>
              <w:t>Я.Фабрициуса</w:t>
            </w:r>
            <w:proofErr w:type="spellEnd"/>
            <w:r w:rsidRPr="00D40594">
              <w:rPr>
                <w:sz w:val="16"/>
                <w:szCs w:val="16"/>
              </w:rPr>
              <w:t>, д. 5-а,</w:t>
            </w:r>
          </w:p>
          <w:p w:rsidR="00D40594" w:rsidRPr="00D40594" w:rsidRDefault="00D40594" w:rsidP="00D40594">
            <w:pPr>
              <w:tabs>
                <w:tab w:val="center" w:pos="4153"/>
                <w:tab w:val="right" w:pos="8306"/>
              </w:tabs>
              <w:spacing w:after="120"/>
              <w:ind w:firstLine="567"/>
              <w:jc w:val="both"/>
              <w:rPr>
                <w:sz w:val="16"/>
                <w:szCs w:val="16"/>
              </w:rPr>
            </w:pPr>
            <w:r w:rsidRPr="00D40594">
              <w:rPr>
                <w:sz w:val="16"/>
                <w:szCs w:val="16"/>
              </w:rPr>
              <w:t>КН 60:27:020302:251 (предыдущий номер КН 60:27:020302:0006:1095-А:1026)</w:t>
            </w:r>
          </w:p>
        </w:tc>
        <w:tc>
          <w:tcPr>
            <w:tcW w:w="0" w:type="auto"/>
            <w:shd w:val="clear" w:color="auto" w:fill="auto"/>
          </w:tcPr>
          <w:p w:rsidR="00D40594" w:rsidRPr="00D40594" w:rsidRDefault="00D40594" w:rsidP="00D40594">
            <w:pPr>
              <w:tabs>
                <w:tab w:val="center" w:pos="4153"/>
                <w:tab w:val="right" w:pos="8306"/>
              </w:tabs>
              <w:spacing w:after="120"/>
              <w:ind w:firstLine="567"/>
              <w:jc w:val="center"/>
              <w:rPr>
                <w:sz w:val="16"/>
                <w:szCs w:val="16"/>
              </w:rPr>
            </w:pPr>
            <w:r w:rsidRPr="00D40594">
              <w:rPr>
                <w:sz w:val="16"/>
                <w:szCs w:val="16"/>
              </w:rPr>
              <w:t xml:space="preserve">141.0 </w:t>
            </w:r>
          </w:p>
        </w:tc>
        <w:tc>
          <w:tcPr>
            <w:tcW w:w="0" w:type="auto"/>
            <w:shd w:val="clear" w:color="auto" w:fill="auto"/>
          </w:tcPr>
          <w:p w:rsidR="00D40594" w:rsidRPr="00D40594" w:rsidRDefault="00D40594" w:rsidP="00D40594">
            <w:pPr>
              <w:tabs>
                <w:tab w:val="center" w:pos="4153"/>
                <w:tab w:val="right" w:pos="8306"/>
              </w:tabs>
              <w:spacing w:after="120"/>
              <w:ind w:firstLine="567"/>
              <w:jc w:val="center"/>
              <w:rPr>
                <w:sz w:val="16"/>
                <w:szCs w:val="16"/>
              </w:rPr>
            </w:pPr>
            <w:r w:rsidRPr="00D40594">
              <w:rPr>
                <w:sz w:val="16"/>
                <w:szCs w:val="16"/>
              </w:rPr>
              <w:t xml:space="preserve">3 этаж </w:t>
            </w:r>
          </w:p>
        </w:tc>
        <w:tc>
          <w:tcPr>
            <w:tcW w:w="0" w:type="auto"/>
            <w:shd w:val="clear" w:color="auto" w:fill="auto"/>
          </w:tcPr>
          <w:p w:rsidR="00D40594" w:rsidRPr="00D40594" w:rsidRDefault="00D40594" w:rsidP="00D40594">
            <w:pPr>
              <w:tabs>
                <w:tab w:val="center" w:pos="4153"/>
                <w:tab w:val="right" w:pos="8306"/>
              </w:tabs>
              <w:spacing w:after="120"/>
              <w:ind w:firstLine="567"/>
              <w:jc w:val="center"/>
              <w:rPr>
                <w:sz w:val="16"/>
                <w:szCs w:val="16"/>
              </w:rPr>
            </w:pPr>
            <w:r w:rsidRPr="00D40594">
              <w:rPr>
                <w:sz w:val="16"/>
                <w:szCs w:val="16"/>
              </w:rPr>
              <w:t xml:space="preserve">1970 </w:t>
            </w:r>
          </w:p>
        </w:tc>
        <w:tc>
          <w:tcPr>
            <w:tcW w:w="0" w:type="auto"/>
            <w:shd w:val="clear" w:color="auto" w:fill="auto"/>
          </w:tcPr>
          <w:p w:rsidR="00D40594" w:rsidRPr="00D40594" w:rsidRDefault="00D40594" w:rsidP="00D40594">
            <w:pPr>
              <w:tabs>
                <w:tab w:val="center" w:pos="4153"/>
                <w:tab w:val="right" w:pos="8306"/>
              </w:tabs>
              <w:jc w:val="both"/>
              <w:rPr>
                <w:rFonts w:eastAsia="Arial Unicode MS"/>
                <w:sz w:val="16"/>
                <w:szCs w:val="16"/>
              </w:rPr>
            </w:pPr>
            <w:proofErr w:type="gramStart"/>
            <w:r w:rsidRPr="00D40594">
              <w:rPr>
                <w:sz w:val="16"/>
                <w:szCs w:val="16"/>
              </w:rPr>
              <w:t>Здание (количество этажей – 5): ф</w:t>
            </w:r>
            <w:r w:rsidRPr="00D40594">
              <w:rPr>
                <w:rFonts w:eastAsia="Arial Unicode MS"/>
                <w:sz w:val="16"/>
                <w:szCs w:val="16"/>
              </w:rPr>
              <w:t>ундамент – бетонный; стены, перегородки – монолитные, кирпичные; междуэтажные перекрытия – железобетонные; крыша мягкая совмещенная.</w:t>
            </w:r>
            <w:proofErr w:type="gramEnd"/>
            <w:r w:rsidRPr="00D40594">
              <w:rPr>
                <w:rFonts w:eastAsia="Arial Unicode MS"/>
                <w:sz w:val="16"/>
                <w:szCs w:val="16"/>
              </w:rPr>
              <w:t xml:space="preserve"> Здание находится в удовлетворительном состоянии, </w:t>
            </w:r>
            <w:r w:rsidRPr="00D40594">
              <w:rPr>
                <w:sz w:val="16"/>
                <w:szCs w:val="16"/>
              </w:rPr>
              <w:t xml:space="preserve">мелкие трещины, местные нарушения штукатурного слоя, цоколя и </w:t>
            </w:r>
            <w:r w:rsidRPr="00D40594">
              <w:rPr>
                <w:sz w:val="16"/>
                <w:szCs w:val="16"/>
              </w:rPr>
              <w:lastRenderedPageBreak/>
              <w:t>стен.</w:t>
            </w:r>
            <w:r w:rsidRPr="00D40594">
              <w:rPr>
                <w:rFonts w:eastAsia="Arial Unicode MS"/>
                <w:sz w:val="16"/>
                <w:szCs w:val="16"/>
              </w:rPr>
              <w:t xml:space="preserve"> </w:t>
            </w:r>
            <w:r w:rsidRPr="00D40594">
              <w:rPr>
                <w:sz w:val="16"/>
                <w:szCs w:val="16"/>
              </w:rPr>
              <w:t xml:space="preserve">Износ по </w:t>
            </w:r>
            <w:r w:rsidRPr="00D40594">
              <w:rPr>
                <w:rFonts w:eastAsia="Arial Unicode MS"/>
                <w:sz w:val="16"/>
                <w:szCs w:val="16"/>
              </w:rPr>
              <w:t>осмотру – 35%.</w:t>
            </w:r>
          </w:p>
          <w:p w:rsidR="00D40594" w:rsidRPr="00D40594" w:rsidRDefault="00D40594" w:rsidP="00D40594">
            <w:pPr>
              <w:tabs>
                <w:tab w:val="center" w:pos="4153"/>
                <w:tab w:val="right" w:pos="8306"/>
              </w:tabs>
              <w:jc w:val="both"/>
              <w:rPr>
                <w:rFonts w:eastAsia="Arial Unicode MS"/>
                <w:sz w:val="16"/>
                <w:szCs w:val="16"/>
              </w:rPr>
            </w:pPr>
            <w:proofErr w:type="gramStart"/>
            <w:r w:rsidRPr="00D40594">
              <w:rPr>
                <w:rFonts w:eastAsia="Arial Unicode MS"/>
                <w:sz w:val="16"/>
                <w:szCs w:val="16"/>
              </w:rPr>
              <w:t>Помещение (средняя высота потолков 2,5 м): внутренняя отделка – простая; пол – в коридоре линолеум, в кабинетах линолеум; потолок – частично подвесной типа "</w:t>
            </w:r>
            <w:proofErr w:type="spellStart"/>
            <w:r w:rsidRPr="00D40594">
              <w:rPr>
                <w:rFonts w:eastAsia="Arial Unicode MS"/>
                <w:sz w:val="16"/>
                <w:szCs w:val="16"/>
              </w:rPr>
              <w:t>Армстронг</w:t>
            </w:r>
            <w:proofErr w:type="spellEnd"/>
            <w:r w:rsidRPr="00D40594">
              <w:rPr>
                <w:rFonts w:eastAsia="Arial Unicode MS"/>
                <w:sz w:val="16"/>
                <w:szCs w:val="16"/>
              </w:rPr>
              <w:t>", частично побелка; стены – окраска, обои; оконные проемы – частично оконные блоки из ПВХ со стеклопакетами, частично простые двойные створные; входная дверь – деревянная филенчатая, межкомнатные двери – простые деревянные филенчатые, класс инженерного оборудования – отечественное.</w:t>
            </w:r>
            <w:proofErr w:type="gramEnd"/>
            <w:r w:rsidRPr="00D40594">
              <w:rPr>
                <w:rFonts w:eastAsia="Arial Unicode MS"/>
                <w:sz w:val="16"/>
                <w:szCs w:val="16"/>
              </w:rPr>
              <w:t xml:space="preserve"> </w:t>
            </w:r>
            <w:r w:rsidRPr="00D40594">
              <w:rPr>
                <w:sz w:val="16"/>
                <w:szCs w:val="16"/>
              </w:rPr>
              <w:t xml:space="preserve">Пол - потертость в кабинетах и коридоре, стены – отслаивание обоев, сколы штукатурки. </w:t>
            </w:r>
            <w:r w:rsidRPr="00D40594">
              <w:rPr>
                <w:rFonts w:eastAsia="Arial Unicode MS"/>
                <w:sz w:val="16"/>
                <w:szCs w:val="16"/>
              </w:rPr>
              <w:t>Состояние - рабочее, выполнен стандартный ремонт более 5 лет назад.</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lastRenderedPageBreak/>
              <w:t>Имеются теплоснабжение, электроснабжение.</w:t>
            </w:r>
          </w:p>
          <w:p w:rsidR="00D40594" w:rsidRPr="00D40594" w:rsidRDefault="00D40594" w:rsidP="00D40594">
            <w:pPr>
              <w:tabs>
                <w:tab w:val="center" w:pos="4153"/>
                <w:tab w:val="right" w:pos="8306"/>
              </w:tabs>
              <w:jc w:val="center"/>
              <w:rPr>
                <w:sz w:val="16"/>
                <w:szCs w:val="16"/>
              </w:rPr>
            </w:pPr>
            <w:r w:rsidRPr="00D40594">
              <w:rPr>
                <w:rFonts w:eastAsia="Arial Unicode MS"/>
                <w:sz w:val="16"/>
                <w:szCs w:val="16"/>
              </w:rPr>
              <w:t xml:space="preserve">В помещении не </w:t>
            </w:r>
            <w:proofErr w:type="gramStart"/>
            <w:r w:rsidRPr="00D40594">
              <w:rPr>
                <w:rFonts w:eastAsia="Arial Unicode MS"/>
                <w:sz w:val="16"/>
                <w:szCs w:val="16"/>
              </w:rPr>
              <w:t>обустроены</w:t>
            </w:r>
            <w:proofErr w:type="gramEnd"/>
            <w:r w:rsidRPr="00D40594">
              <w:rPr>
                <w:rFonts w:eastAsia="Arial Unicode MS"/>
                <w:sz w:val="16"/>
                <w:szCs w:val="16"/>
              </w:rPr>
              <w:t xml:space="preserve"> раковина и туалет.</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t>Нет</w:t>
            </w:r>
          </w:p>
        </w:tc>
        <w:tc>
          <w:tcPr>
            <w:tcW w:w="0" w:type="auto"/>
            <w:shd w:val="clear" w:color="auto" w:fill="auto"/>
          </w:tcPr>
          <w:p w:rsidR="00D40594" w:rsidRPr="00D40594" w:rsidRDefault="00D40594" w:rsidP="00D40594">
            <w:pPr>
              <w:tabs>
                <w:tab w:val="center" w:pos="4153"/>
                <w:tab w:val="right" w:pos="8306"/>
              </w:tabs>
              <w:adjustRightInd w:val="0"/>
              <w:jc w:val="center"/>
              <w:rPr>
                <w:sz w:val="16"/>
                <w:szCs w:val="16"/>
                <w:lang w:eastAsia="en-US"/>
              </w:rPr>
            </w:pPr>
            <w:r w:rsidRPr="00D40594">
              <w:rPr>
                <w:sz w:val="16"/>
                <w:szCs w:val="16"/>
                <w:lang w:eastAsia="en-US"/>
              </w:rPr>
              <w:t>4 016 600.00 (Четыре миллиона шестнадцать тысяч шестьсот) рублей с учетом НДС,</w:t>
            </w:r>
          </w:p>
          <w:p w:rsidR="00D40594" w:rsidRPr="00D40594" w:rsidRDefault="00D40594" w:rsidP="00D40594">
            <w:pPr>
              <w:tabs>
                <w:tab w:val="center" w:pos="4153"/>
                <w:tab w:val="right" w:pos="8306"/>
              </w:tabs>
              <w:spacing w:after="120"/>
              <w:ind w:firstLine="567"/>
              <w:jc w:val="center"/>
              <w:rPr>
                <w:sz w:val="16"/>
                <w:szCs w:val="16"/>
              </w:rPr>
            </w:pPr>
            <w:r w:rsidRPr="00D40594">
              <w:rPr>
                <w:sz w:val="16"/>
                <w:szCs w:val="16"/>
              </w:rPr>
              <w:t>ЗАО "</w:t>
            </w:r>
            <w:proofErr w:type="spellStart"/>
            <w:r w:rsidRPr="00D40594">
              <w:rPr>
                <w:sz w:val="16"/>
                <w:szCs w:val="16"/>
              </w:rPr>
              <w:t>Консалт</w:t>
            </w:r>
            <w:proofErr w:type="spellEnd"/>
            <w:r w:rsidRPr="00D40594">
              <w:rPr>
                <w:sz w:val="16"/>
                <w:szCs w:val="16"/>
              </w:rPr>
              <w:t xml:space="preserve"> Оценка" (№ 187/2017 от 10.11.2017)</w:t>
            </w:r>
          </w:p>
        </w:tc>
      </w:tr>
      <w:tr w:rsidR="00D40594" w:rsidRPr="00D40594" w:rsidTr="00326551">
        <w:tc>
          <w:tcPr>
            <w:tcW w:w="452" w:type="dxa"/>
            <w:shd w:val="clear" w:color="auto" w:fill="auto"/>
          </w:tcPr>
          <w:p w:rsidR="00D40594" w:rsidRPr="00D40594" w:rsidRDefault="00D40594" w:rsidP="00D40594">
            <w:pPr>
              <w:numPr>
                <w:ilvl w:val="0"/>
                <w:numId w:val="10"/>
              </w:numPr>
              <w:suppressAutoHyphens/>
              <w:adjustRightInd w:val="0"/>
              <w:spacing w:after="120"/>
              <w:jc w:val="center"/>
              <w:rPr>
                <w:sz w:val="16"/>
                <w:szCs w:val="16"/>
              </w:rPr>
            </w:pPr>
          </w:p>
        </w:tc>
        <w:tc>
          <w:tcPr>
            <w:tcW w:w="2468" w:type="dxa"/>
            <w:shd w:val="clear" w:color="auto" w:fill="auto"/>
          </w:tcPr>
          <w:p w:rsidR="00D40594" w:rsidRPr="00D40594" w:rsidRDefault="00D40594" w:rsidP="00D40594">
            <w:pPr>
              <w:tabs>
                <w:tab w:val="center" w:pos="4153"/>
                <w:tab w:val="right" w:pos="8306"/>
              </w:tabs>
              <w:spacing w:after="120"/>
              <w:ind w:firstLine="567"/>
              <w:jc w:val="both"/>
              <w:rPr>
                <w:sz w:val="16"/>
                <w:szCs w:val="16"/>
              </w:rPr>
            </w:pPr>
            <w:r w:rsidRPr="00D40594">
              <w:rPr>
                <w:sz w:val="16"/>
                <w:szCs w:val="16"/>
              </w:rPr>
              <w:t>Помещение 1028, г. Псков, ул. </w:t>
            </w:r>
            <w:proofErr w:type="spellStart"/>
            <w:r w:rsidRPr="00D40594">
              <w:rPr>
                <w:sz w:val="16"/>
                <w:szCs w:val="16"/>
              </w:rPr>
              <w:t>Я.Фабрициуса</w:t>
            </w:r>
            <w:proofErr w:type="spellEnd"/>
            <w:r w:rsidRPr="00D40594">
              <w:rPr>
                <w:sz w:val="16"/>
                <w:szCs w:val="16"/>
              </w:rPr>
              <w:t>, д. 5-а,</w:t>
            </w:r>
          </w:p>
          <w:p w:rsidR="00D40594" w:rsidRPr="00D40594" w:rsidRDefault="00D40594" w:rsidP="00D40594">
            <w:pPr>
              <w:tabs>
                <w:tab w:val="center" w:pos="4153"/>
                <w:tab w:val="right" w:pos="8306"/>
              </w:tabs>
              <w:spacing w:after="120"/>
              <w:ind w:firstLine="567"/>
              <w:jc w:val="both"/>
              <w:rPr>
                <w:sz w:val="16"/>
                <w:szCs w:val="16"/>
              </w:rPr>
            </w:pPr>
            <w:r w:rsidRPr="00D40594">
              <w:rPr>
                <w:sz w:val="16"/>
                <w:szCs w:val="16"/>
              </w:rPr>
              <w:t>КН 60:27:020302:257 (предыдущий номер КН 60:27:020302:0006:1095-А:1028)</w:t>
            </w:r>
          </w:p>
        </w:tc>
        <w:tc>
          <w:tcPr>
            <w:tcW w:w="0" w:type="auto"/>
            <w:shd w:val="clear" w:color="auto" w:fill="auto"/>
          </w:tcPr>
          <w:p w:rsidR="00D40594" w:rsidRPr="00D40594" w:rsidRDefault="00D40594" w:rsidP="00D40594">
            <w:pPr>
              <w:tabs>
                <w:tab w:val="center" w:pos="4153"/>
                <w:tab w:val="right" w:pos="8306"/>
              </w:tabs>
              <w:spacing w:after="120"/>
              <w:ind w:firstLine="567"/>
              <w:jc w:val="center"/>
              <w:rPr>
                <w:sz w:val="16"/>
                <w:szCs w:val="16"/>
              </w:rPr>
            </w:pPr>
            <w:r w:rsidRPr="00D40594">
              <w:rPr>
                <w:sz w:val="16"/>
                <w:szCs w:val="16"/>
              </w:rPr>
              <w:t xml:space="preserve">78.8 </w:t>
            </w:r>
          </w:p>
        </w:tc>
        <w:tc>
          <w:tcPr>
            <w:tcW w:w="0" w:type="auto"/>
            <w:shd w:val="clear" w:color="auto" w:fill="auto"/>
          </w:tcPr>
          <w:p w:rsidR="00D40594" w:rsidRPr="00D40594" w:rsidRDefault="00D40594" w:rsidP="00D40594">
            <w:pPr>
              <w:tabs>
                <w:tab w:val="center" w:pos="4153"/>
                <w:tab w:val="right" w:pos="8306"/>
              </w:tabs>
              <w:spacing w:after="120"/>
              <w:ind w:firstLine="567"/>
              <w:jc w:val="center"/>
              <w:rPr>
                <w:sz w:val="16"/>
                <w:szCs w:val="16"/>
              </w:rPr>
            </w:pPr>
            <w:r w:rsidRPr="00D40594">
              <w:rPr>
                <w:sz w:val="16"/>
                <w:szCs w:val="16"/>
              </w:rPr>
              <w:t xml:space="preserve">1 этаж </w:t>
            </w:r>
          </w:p>
        </w:tc>
        <w:tc>
          <w:tcPr>
            <w:tcW w:w="0" w:type="auto"/>
            <w:shd w:val="clear" w:color="auto" w:fill="auto"/>
          </w:tcPr>
          <w:p w:rsidR="00D40594" w:rsidRPr="00D40594" w:rsidRDefault="00D40594" w:rsidP="00D40594">
            <w:pPr>
              <w:tabs>
                <w:tab w:val="center" w:pos="4153"/>
                <w:tab w:val="right" w:pos="8306"/>
              </w:tabs>
              <w:spacing w:after="120"/>
              <w:ind w:firstLine="567"/>
              <w:jc w:val="center"/>
              <w:rPr>
                <w:sz w:val="16"/>
                <w:szCs w:val="16"/>
              </w:rPr>
            </w:pPr>
            <w:r w:rsidRPr="00D40594">
              <w:rPr>
                <w:sz w:val="16"/>
                <w:szCs w:val="16"/>
              </w:rPr>
              <w:t xml:space="preserve">1970 </w:t>
            </w:r>
          </w:p>
        </w:tc>
        <w:tc>
          <w:tcPr>
            <w:tcW w:w="0" w:type="auto"/>
            <w:shd w:val="clear" w:color="auto" w:fill="auto"/>
          </w:tcPr>
          <w:p w:rsidR="00D40594" w:rsidRPr="00D40594" w:rsidRDefault="00D40594" w:rsidP="00D40594">
            <w:pPr>
              <w:tabs>
                <w:tab w:val="center" w:pos="4153"/>
                <w:tab w:val="right" w:pos="8306"/>
              </w:tabs>
              <w:jc w:val="both"/>
              <w:rPr>
                <w:rFonts w:eastAsia="Arial Unicode MS"/>
                <w:sz w:val="16"/>
                <w:szCs w:val="16"/>
              </w:rPr>
            </w:pPr>
            <w:proofErr w:type="gramStart"/>
            <w:r w:rsidRPr="00D40594">
              <w:rPr>
                <w:sz w:val="16"/>
                <w:szCs w:val="16"/>
              </w:rPr>
              <w:t>Здание (количество этажей – 5): ф</w:t>
            </w:r>
            <w:r w:rsidRPr="00D40594">
              <w:rPr>
                <w:rFonts w:eastAsia="Arial Unicode MS"/>
                <w:sz w:val="16"/>
                <w:szCs w:val="16"/>
              </w:rPr>
              <w:t>ундамент – бетонный; стены, перегородки – монолитные, кирпичные; междуэтажные перекрытия – железобетонные; крыша мягкая совмещенная.</w:t>
            </w:r>
            <w:proofErr w:type="gramEnd"/>
            <w:r w:rsidRPr="00D40594">
              <w:rPr>
                <w:rFonts w:eastAsia="Arial Unicode MS"/>
                <w:sz w:val="16"/>
                <w:szCs w:val="16"/>
              </w:rPr>
              <w:t xml:space="preserve"> Здание находится в удовлетворительном состоянии, </w:t>
            </w:r>
            <w:r w:rsidRPr="00D40594">
              <w:rPr>
                <w:sz w:val="16"/>
                <w:szCs w:val="16"/>
              </w:rPr>
              <w:t>мелкие трещины, местные нарушения штукатурного слоя, цоколя и стен.</w:t>
            </w:r>
            <w:r w:rsidRPr="00D40594">
              <w:rPr>
                <w:rFonts w:eastAsia="Arial Unicode MS"/>
                <w:sz w:val="16"/>
                <w:szCs w:val="16"/>
              </w:rPr>
              <w:t xml:space="preserve"> </w:t>
            </w:r>
            <w:r w:rsidRPr="00D40594">
              <w:rPr>
                <w:sz w:val="16"/>
                <w:szCs w:val="16"/>
              </w:rPr>
              <w:t xml:space="preserve">Износ по </w:t>
            </w:r>
            <w:r w:rsidRPr="00D40594">
              <w:rPr>
                <w:rFonts w:eastAsia="Arial Unicode MS"/>
                <w:sz w:val="16"/>
                <w:szCs w:val="16"/>
              </w:rPr>
              <w:t>осмотру – 35%.</w:t>
            </w:r>
          </w:p>
          <w:p w:rsidR="00D40594" w:rsidRPr="00D40594" w:rsidRDefault="00D40594" w:rsidP="00D40594">
            <w:pPr>
              <w:tabs>
                <w:tab w:val="center" w:pos="4153"/>
                <w:tab w:val="right" w:pos="8306"/>
              </w:tabs>
              <w:jc w:val="both"/>
              <w:rPr>
                <w:rFonts w:eastAsia="Arial Unicode MS"/>
                <w:sz w:val="16"/>
                <w:szCs w:val="16"/>
              </w:rPr>
            </w:pPr>
            <w:proofErr w:type="gramStart"/>
            <w:r w:rsidRPr="00D40594">
              <w:rPr>
                <w:rFonts w:eastAsia="Arial Unicode MS"/>
                <w:sz w:val="16"/>
                <w:szCs w:val="16"/>
              </w:rPr>
              <w:t>Помещение (средняя высота потолков 2,5 м): внутренняя отделка – простая; пол – в коридоре линолеум, в кабинетах линолеум, ламинат; потолок – подвесной типа "</w:t>
            </w:r>
            <w:proofErr w:type="spellStart"/>
            <w:r w:rsidRPr="00D40594">
              <w:rPr>
                <w:rFonts w:eastAsia="Arial Unicode MS"/>
                <w:sz w:val="16"/>
                <w:szCs w:val="16"/>
              </w:rPr>
              <w:t>Армстронг</w:t>
            </w:r>
            <w:proofErr w:type="spellEnd"/>
            <w:r w:rsidRPr="00D40594">
              <w:rPr>
                <w:rFonts w:eastAsia="Arial Unicode MS"/>
                <w:sz w:val="16"/>
                <w:szCs w:val="16"/>
              </w:rPr>
              <w:t xml:space="preserve">"; стены – окраска; оконные проемы – оконные </w:t>
            </w:r>
            <w:r w:rsidRPr="00D40594">
              <w:rPr>
                <w:rFonts w:eastAsia="Arial Unicode MS"/>
                <w:sz w:val="16"/>
                <w:szCs w:val="16"/>
              </w:rPr>
              <w:lastRenderedPageBreak/>
              <w:t>блоки из ПВХ со стеклопакетами, входная дверь – металлическая, межкомнатные двери – простые деревянные филенчатые, класс инженерного оборудования – отечественное.</w:t>
            </w:r>
            <w:proofErr w:type="gramEnd"/>
            <w:r w:rsidRPr="00D40594">
              <w:rPr>
                <w:rFonts w:eastAsia="Arial Unicode MS"/>
                <w:sz w:val="16"/>
                <w:szCs w:val="16"/>
              </w:rPr>
              <w:t xml:space="preserve"> </w:t>
            </w:r>
            <w:r w:rsidRPr="00D40594">
              <w:rPr>
                <w:sz w:val="16"/>
                <w:szCs w:val="16"/>
              </w:rPr>
              <w:t xml:space="preserve">Пол – потертость в кабинетах и коридоре. </w:t>
            </w:r>
            <w:r w:rsidRPr="00D40594">
              <w:rPr>
                <w:rFonts w:eastAsia="Arial Unicode MS"/>
                <w:sz w:val="16"/>
                <w:szCs w:val="16"/>
              </w:rPr>
              <w:t>Состояние - рабочее, выполнен стандартный ремонт более 5 лет назад.</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lastRenderedPageBreak/>
              <w:t>Имеются теплоснабжение, электроснабжение.</w:t>
            </w:r>
          </w:p>
          <w:p w:rsidR="00D40594" w:rsidRPr="00D40594" w:rsidRDefault="00D40594" w:rsidP="00D40594">
            <w:pPr>
              <w:tabs>
                <w:tab w:val="center" w:pos="4153"/>
                <w:tab w:val="right" w:pos="8306"/>
              </w:tabs>
              <w:jc w:val="center"/>
              <w:rPr>
                <w:sz w:val="16"/>
                <w:szCs w:val="16"/>
              </w:rPr>
            </w:pPr>
            <w:r w:rsidRPr="00D40594">
              <w:rPr>
                <w:rFonts w:eastAsia="Arial Unicode MS"/>
                <w:sz w:val="16"/>
                <w:szCs w:val="16"/>
              </w:rPr>
              <w:t xml:space="preserve">В помещении не </w:t>
            </w:r>
            <w:proofErr w:type="gramStart"/>
            <w:r w:rsidRPr="00D40594">
              <w:rPr>
                <w:rFonts w:eastAsia="Arial Unicode MS"/>
                <w:sz w:val="16"/>
                <w:szCs w:val="16"/>
              </w:rPr>
              <w:t>обустроены</w:t>
            </w:r>
            <w:proofErr w:type="gramEnd"/>
            <w:r w:rsidRPr="00D40594">
              <w:rPr>
                <w:rFonts w:eastAsia="Arial Unicode MS"/>
                <w:sz w:val="16"/>
                <w:szCs w:val="16"/>
              </w:rPr>
              <w:t xml:space="preserve"> раковина и туалет.</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t>Нет</w:t>
            </w:r>
          </w:p>
        </w:tc>
        <w:tc>
          <w:tcPr>
            <w:tcW w:w="0" w:type="auto"/>
            <w:shd w:val="clear" w:color="auto" w:fill="auto"/>
          </w:tcPr>
          <w:p w:rsidR="00D40594" w:rsidRPr="00D40594" w:rsidRDefault="00D40594" w:rsidP="00D40594">
            <w:pPr>
              <w:tabs>
                <w:tab w:val="center" w:pos="4153"/>
                <w:tab w:val="right" w:pos="8306"/>
              </w:tabs>
              <w:adjustRightInd w:val="0"/>
              <w:jc w:val="center"/>
              <w:rPr>
                <w:sz w:val="16"/>
                <w:szCs w:val="16"/>
                <w:lang w:eastAsia="en-US"/>
              </w:rPr>
            </w:pPr>
            <w:r w:rsidRPr="00D40594">
              <w:rPr>
                <w:sz w:val="16"/>
                <w:szCs w:val="16"/>
                <w:lang w:eastAsia="en-US"/>
              </w:rPr>
              <w:t>2 538 600.00 (Два миллиона пятьсот тридцать восемь тысяч шестьсот) рублей с учетом НДС,</w:t>
            </w:r>
          </w:p>
          <w:p w:rsidR="00D40594" w:rsidRPr="00D40594" w:rsidRDefault="00D40594" w:rsidP="00D40594">
            <w:pPr>
              <w:tabs>
                <w:tab w:val="center" w:pos="4153"/>
                <w:tab w:val="right" w:pos="8306"/>
              </w:tabs>
              <w:spacing w:after="120"/>
              <w:ind w:firstLine="567"/>
              <w:jc w:val="center"/>
              <w:rPr>
                <w:sz w:val="16"/>
                <w:szCs w:val="16"/>
              </w:rPr>
            </w:pPr>
            <w:r w:rsidRPr="00D40594">
              <w:rPr>
                <w:sz w:val="16"/>
                <w:szCs w:val="16"/>
              </w:rPr>
              <w:t>ЗАО "</w:t>
            </w:r>
            <w:proofErr w:type="spellStart"/>
            <w:r w:rsidRPr="00D40594">
              <w:rPr>
                <w:sz w:val="16"/>
                <w:szCs w:val="16"/>
              </w:rPr>
              <w:t>Консалт</w:t>
            </w:r>
            <w:proofErr w:type="spellEnd"/>
            <w:r w:rsidRPr="00D40594">
              <w:rPr>
                <w:sz w:val="16"/>
                <w:szCs w:val="16"/>
              </w:rPr>
              <w:t xml:space="preserve"> Оценка" (№ 188/2017 от 10.11.2017)</w:t>
            </w:r>
          </w:p>
        </w:tc>
      </w:tr>
      <w:tr w:rsidR="00D40594" w:rsidRPr="00D40594" w:rsidTr="00326551">
        <w:tc>
          <w:tcPr>
            <w:tcW w:w="452" w:type="dxa"/>
            <w:shd w:val="clear" w:color="auto" w:fill="auto"/>
          </w:tcPr>
          <w:p w:rsidR="00D40594" w:rsidRPr="00D40594" w:rsidRDefault="00D40594" w:rsidP="00D40594">
            <w:pPr>
              <w:numPr>
                <w:ilvl w:val="0"/>
                <w:numId w:val="10"/>
              </w:numPr>
              <w:suppressAutoHyphens/>
              <w:adjustRightInd w:val="0"/>
              <w:spacing w:after="120"/>
              <w:jc w:val="center"/>
              <w:rPr>
                <w:sz w:val="16"/>
                <w:szCs w:val="16"/>
              </w:rPr>
            </w:pPr>
          </w:p>
        </w:tc>
        <w:tc>
          <w:tcPr>
            <w:tcW w:w="2468" w:type="dxa"/>
            <w:shd w:val="clear" w:color="auto" w:fill="auto"/>
          </w:tcPr>
          <w:p w:rsidR="00D40594" w:rsidRPr="00D40594" w:rsidRDefault="00D40594" w:rsidP="00D40594">
            <w:pPr>
              <w:tabs>
                <w:tab w:val="center" w:pos="4153"/>
                <w:tab w:val="right" w:pos="8306"/>
              </w:tabs>
              <w:adjustRightInd w:val="0"/>
              <w:rPr>
                <w:sz w:val="16"/>
                <w:szCs w:val="16"/>
                <w:lang w:eastAsia="en-US"/>
              </w:rPr>
            </w:pPr>
            <w:r w:rsidRPr="00D40594">
              <w:rPr>
                <w:sz w:val="16"/>
                <w:szCs w:val="16"/>
                <w:lang w:eastAsia="en-US"/>
              </w:rPr>
              <w:t>Помещение 1029, г.</w:t>
            </w:r>
            <w:r w:rsidRPr="00D40594">
              <w:rPr>
                <w:sz w:val="16"/>
                <w:szCs w:val="16"/>
                <w:lang w:val="en-GB" w:eastAsia="en-US"/>
              </w:rPr>
              <w:t> </w:t>
            </w:r>
            <w:r w:rsidRPr="00D40594">
              <w:rPr>
                <w:sz w:val="16"/>
                <w:szCs w:val="16"/>
                <w:lang w:eastAsia="en-US"/>
              </w:rPr>
              <w:t>Псков, ул.</w:t>
            </w:r>
            <w:r w:rsidRPr="00D40594">
              <w:rPr>
                <w:sz w:val="16"/>
                <w:szCs w:val="16"/>
                <w:lang w:val="en-GB" w:eastAsia="en-US"/>
              </w:rPr>
              <w:t> </w:t>
            </w:r>
            <w:proofErr w:type="spellStart"/>
            <w:r w:rsidRPr="00D40594">
              <w:rPr>
                <w:sz w:val="16"/>
                <w:szCs w:val="16"/>
                <w:lang w:eastAsia="en-US"/>
              </w:rPr>
              <w:t>Я.Фабрициуса</w:t>
            </w:r>
            <w:proofErr w:type="spellEnd"/>
            <w:r w:rsidRPr="00D40594">
              <w:rPr>
                <w:sz w:val="16"/>
                <w:szCs w:val="16"/>
                <w:lang w:eastAsia="en-US"/>
              </w:rPr>
              <w:t>, д. 5-а,</w:t>
            </w:r>
          </w:p>
          <w:p w:rsidR="00D40594" w:rsidRPr="00D40594" w:rsidRDefault="00D40594" w:rsidP="00D40594">
            <w:pPr>
              <w:tabs>
                <w:tab w:val="center" w:pos="4153"/>
                <w:tab w:val="right" w:pos="8306"/>
              </w:tabs>
              <w:adjustRightInd w:val="0"/>
              <w:rPr>
                <w:sz w:val="16"/>
                <w:szCs w:val="16"/>
                <w:lang w:eastAsia="en-US"/>
              </w:rPr>
            </w:pPr>
            <w:r w:rsidRPr="00D40594">
              <w:rPr>
                <w:sz w:val="16"/>
                <w:szCs w:val="16"/>
                <w:lang w:eastAsia="en-US"/>
              </w:rPr>
              <w:t>КН</w:t>
            </w:r>
            <w:r w:rsidRPr="00D40594">
              <w:rPr>
                <w:sz w:val="16"/>
                <w:szCs w:val="16"/>
                <w:lang w:val="en-GB" w:eastAsia="en-US"/>
              </w:rPr>
              <w:t> </w:t>
            </w:r>
            <w:r w:rsidRPr="00D40594">
              <w:rPr>
                <w:sz w:val="16"/>
                <w:szCs w:val="16"/>
                <w:lang w:eastAsia="en-US"/>
              </w:rPr>
              <w:t>60:27:020302:262 (предыдущий номер КН</w:t>
            </w:r>
            <w:r w:rsidRPr="00D40594">
              <w:rPr>
                <w:sz w:val="16"/>
                <w:szCs w:val="16"/>
                <w:lang w:val="en-GB" w:eastAsia="en-US"/>
              </w:rPr>
              <w:t> </w:t>
            </w:r>
            <w:r w:rsidRPr="00D40594">
              <w:rPr>
                <w:sz w:val="16"/>
                <w:szCs w:val="16"/>
                <w:lang w:eastAsia="en-US"/>
              </w:rPr>
              <w:t>60:27:020302:0006:1095-А:1029)</w:t>
            </w:r>
          </w:p>
        </w:tc>
        <w:tc>
          <w:tcPr>
            <w:tcW w:w="0" w:type="auto"/>
            <w:shd w:val="clear" w:color="auto" w:fill="auto"/>
          </w:tcPr>
          <w:p w:rsidR="00D40594" w:rsidRPr="00D40594" w:rsidRDefault="00D40594" w:rsidP="00D40594">
            <w:pPr>
              <w:tabs>
                <w:tab w:val="center" w:pos="4153"/>
                <w:tab w:val="right" w:pos="8306"/>
              </w:tabs>
              <w:adjustRightInd w:val="0"/>
              <w:jc w:val="center"/>
              <w:rPr>
                <w:sz w:val="16"/>
                <w:szCs w:val="16"/>
                <w:lang w:val="en-GB" w:eastAsia="en-US"/>
              </w:rPr>
            </w:pPr>
            <w:r w:rsidRPr="00D40594">
              <w:rPr>
                <w:sz w:val="16"/>
                <w:szCs w:val="16"/>
                <w:lang w:val="en-GB" w:eastAsia="en-US"/>
              </w:rPr>
              <w:t xml:space="preserve">26.2 </w:t>
            </w:r>
          </w:p>
        </w:tc>
        <w:tc>
          <w:tcPr>
            <w:tcW w:w="0" w:type="auto"/>
            <w:shd w:val="clear" w:color="auto" w:fill="auto"/>
          </w:tcPr>
          <w:p w:rsidR="00D40594" w:rsidRPr="00D40594" w:rsidRDefault="00D40594" w:rsidP="00D40594">
            <w:pPr>
              <w:tabs>
                <w:tab w:val="center" w:pos="4153"/>
                <w:tab w:val="right" w:pos="8306"/>
              </w:tabs>
              <w:adjustRightInd w:val="0"/>
              <w:jc w:val="center"/>
              <w:rPr>
                <w:sz w:val="16"/>
                <w:szCs w:val="16"/>
                <w:lang w:val="en-GB" w:eastAsia="en-US"/>
              </w:rPr>
            </w:pPr>
            <w:r w:rsidRPr="00D40594">
              <w:rPr>
                <w:sz w:val="16"/>
                <w:szCs w:val="16"/>
                <w:lang w:val="en-GB" w:eastAsia="en-US"/>
              </w:rPr>
              <w:t xml:space="preserve">1 </w:t>
            </w:r>
            <w:proofErr w:type="spellStart"/>
            <w:r w:rsidRPr="00D40594">
              <w:rPr>
                <w:sz w:val="16"/>
                <w:szCs w:val="16"/>
                <w:lang w:val="en-GB" w:eastAsia="en-US"/>
              </w:rPr>
              <w:t>этаж</w:t>
            </w:r>
            <w:proofErr w:type="spellEnd"/>
            <w:r w:rsidRPr="00D40594">
              <w:rPr>
                <w:sz w:val="16"/>
                <w:szCs w:val="16"/>
                <w:lang w:val="en-GB" w:eastAsia="en-US"/>
              </w:rPr>
              <w:t xml:space="preserve"> </w:t>
            </w:r>
          </w:p>
        </w:tc>
        <w:tc>
          <w:tcPr>
            <w:tcW w:w="0" w:type="auto"/>
            <w:shd w:val="clear" w:color="auto" w:fill="auto"/>
          </w:tcPr>
          <w:p w:rsidR="00D40594" w:rsidRPr="00D40594" w:rsidRDefault="00D40594" w:rsidP="00D40594">
            <w:pPr>
              <w:tabs>
                <w:tab w:val="center" w:pos="4153"/>
                <w:tab w:val="right" w:pos="8306"/>
              </w:tabs>
              <w:adjustRightInd w:val="0"/>
              <w:jc w:val="center"/>
              <w:rPr>
                <w:sz w:val="16"/>
                <w:szCs w:val="16"/>
                <w:lang w:val="en-GB" w:eastAsia="en-US"/>
              </w:rPr>
            </w:pPr>
            <w:r w:rsidRPr="00D40594">
              <w:rPr>
                <w:sz w:val="16"/>
                <w:szCs w:val="16"/>
                <w:lang w:val="en-GB" w:eastAsia="en-US"/>
              </w:rPr>
              <w:t xml:space="preserve">1970 </w:t>
            </w:r>
          </w:p>
        </w:tc>
        <w:tc>
          <w:tcPr>
            <w:tcW w:w="0" w:type="auto"/>
            <w:shd w:val="clear" w:color="auto" w:fill="auto"/>
          </w:tcPr>
          <w:p w:rsidR="00D40594" w:rsidRPr="00D40594" w:rsidRDefault="00D40594" w:rsidP="00D40594">
            <w:pPr>
              <w:tabs>
                <w:tab w:val="center" w:pos="4153"/>
                <w:tab w:val="right" w:pos="8306"/>
              </w:tabs>
              <w:jc w:val="both"/>
              <w:rPr>
                <w:rFonts w:eastAsia="Arial Unicode MS"/>
                <w:sz w:val="16"/>
                <w:szCs w:val="16"/>
              </w:rPr>
            </w:pPr>
            <w:proofErr w:type="gramStart"/>
            <w:r w:rsidRPr="00D40594">
              <w:rPr>
                <w:sz w:val="16"/>
                <w:szCs w:val="16"/>
              </w:rPr>
              <w:t>Здание (количество этажей – 5): ф</w:t>
            </w:r>
            <w:r w:rsidRPr="00D40594">
              <w:rPr>
                <w:rFonts w:eastAsia="Arial Unicode MS"/>
                <w:sz w:val="16"/>
                <w:szCs w:val="16"/>
              </w:rPr>
              <w:t>ундамент – бетонный; стены, перегородки – монолитные, кирпичные; междуэтажные перекрытия – железобетонные; крыша мягкая совмещенная.</w:t>
            </w:r>
            <w:proofErr w:type="gramEnd"/>
            <w:r w:rsidRPr="00D40594">
              <w:rPr>
                <w:rFonts w:eastAsia="Arial Unicode MS"/>
                <w:sz w:val="16"/>
                <w:szCs w:val="16"/>
              </w:rPr>
              <w:t xml:space="preserve"> Здание находится в удовлетворительном состоянии, </w:t>
            </w:r>
            <w:r w:rsidRPr="00D40594">
              <w:rPr>
                <w:sz w:val="16"/>
                <w:szCs w:val="16"/>
              </w:rPr>
              <w:t>мелкие трещины, местные нарушения штукатурного слоя, цоколя и стен.</w:t>
            </w:r>
            <w:r w:rsidRPr="00D40594">
              <w:rPr>
                <w:rFonts w:eastAsia="Arial Unicode MS"/>
                <w:sz w:val="16"/>
                <w:szCs w:val="16"/>
              </w:rPr>
              <w:t xml:space="preserve"> </w:t>
            </w:r>
            <w:r w:rsidRPr="00D40594">
              <w:rPr>
                <w:sz w:val="16"/>
                <w:szCs w:val="16"/>
              </w:rPr>
              <w:t xml:space="preserve">Износ по </w:t>
            </w:r>
            <w:r w:rsidRPr="00D40594">
              <w:rPr>
                <w:rFonts w:eastAsia="Arial Unicode MS"/>
                <w:sz w:val="16"/>
                <w:szCs w:val="16"/>
              </w:rPr>
              <w:t>осмотру – 35%.</w:t>
            </w:r>
          </w:p>
          <w:p w:rsidR="00D40594" w:rsidRPr="00D40594" w:rsidRDefault="00D40594" w:rsidP="00D40594">
            <w:pPr>
              <w:tabs>
                <w:tab w:val="center" w:pos="4153"/>
                <w:tab w:val="right" w:pos="8306"/>
              </w:tabs>
              <w:jc w:val="both"/>
              <w:rPr>
                <w:rFonts w:eastAsia="Arial Unicode MS"/>
                <w:sz w:val="16"/>
                <w:szCs w:val="16"/>
              </w:rPr>
            </w:pPr>
            <w:proofErr w:type="gramStart"/>
            <w:r w:rsidRPr="00D40594">
              <w:rPr>
                <w:rFonts w:eastAsia="Arial Unicode MS"/>
                <w:sz w:val="16"/>
                <w:szCs w:val="16"/>
              </w:rPr>
              <w:t>Помещение (средняя высота потолков 2,5 м): внутренняя отделка – простая; пол – линолеум; потолок – подвесной типа "</w:t>
            </w:r>
            <w:proofErr w:type="spellStart"/>
            <w:r w:rsidRPr="00D40594">
              <w:rPr>
                <w:rFonts w:eastAsia="Arial Unicode MS"/>
                <w:sz w:val="16"/>
                <w:szCs w:val="16"/>
              </w:rPr>
              <w:t>Армстронг</w:t>
            </w:r>
            <w:proofErr w:type="spellEnd"/>
            <w:r w:rsidRPr="00D40594">
              <w:rPr>
                <w:rFonts w:eastAsia="Arial Unicode MS"/>
                <w:sz w:val="16"/>
                <w:szCs w:val="16"/>
              </w:rPr>
              <w:t>"; стены – обои; оконные проемы – простые двойные створные, металлическая решетка, входная дверь – металлическая.</w:t>
            </w:r>
            <w:proofErr w:type="gramEnd"/>
            <w:r w:rsidRPr="00D40594">
              <w:rPr>
                <w:rFonts w:eastAsia="Arial Unicode MS"/>
                <w:sz w:val="16"/>
                <w:szCs w:val="16"/>
              </w:rPr>
              <w:t xml:space="preserve"> </w:t>
            </w:r>
            <w:r w:rsidRPr="00D40594">
              <w:rPr>
                <w:sz w:val="16"/>
                <w:szCs w:val="16"/>
              </w:rPr>
              <w:t xml:space="preserve">Пол – потертость, стены – отслаивание обоев. </w:t>
            </w:r>
            <w:r w:rsidRPr="00D40594">
              <w:rPr>
                <w:rFonts w:eastAsia="Arial Unicode MS"/>
                <w:sz w:val="16"/>
                <w:szCs w:val="16"/>
              </w:rPr>
              <w:t>Состояние – рабочее, выполнен стандартный ремонт более 10 лет назад.</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t>Имеются теплоснабжение, электроснабжение.</w:t>
            </w:r>
          </w:p>
          <w:p w:rsidR="00D40594" w:rsidRPr="00D40594" w:rsidRDefault="00D40594" w:rsidP="00D40594">
            <w:pPr>
              <w:tabs>
                <w:tab w:val="center" w:pos="4153"/>
                <w:tab w:val="right" w:pos="8306"/>
              </w:tabs>
              <w:jc w:val="center"/>
              <w:rPr>
                <w:sz w:val="16"/>
                <w:szCs w:val="16"/>
              </w:rPr>
            </w:pPr>
            <w:r w:rsidRPr="00D40594">
              <w:rPr>
                <w:rFonts w:eastAsia="Arial Unicode MS"/>
                <w:sz w:val="16"/>
                <w:szCs w:val="16"/>
              </w:rPr>
              <w:t xml:space="preserve">В помещении не </w:t>
            </w:r>
            <w:proofErr w:type="gramStart"/>
            <w:r w:rsidRPr="00D40594">
              <w:rPr>
                <w:rFonts w:eastAsia="Arial Unicode MS"/>
                <w:sz w:val="16"/>
                <w:szCs w:val="16"/>
              </w:rPr>
              <w:t>обустроены</w:t>
            </w:r>
            <w:proofErr w:type="gramEnd"/>
            <w:r w:rsidRPr="00D40594">
              <w:rPr>
                <w:rFonts w:eastAsia="Arial Unicode MS"/>
                <w:sz w:val="16"/>
                <w:szCs w:val="16"/>
              </w:rPr>
              <w:t xml:space="preserve"> раковина и туалет.</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t>Нет</w:t>
            </w:r>
          </w:p>
        </w:tc>
        <w:tc>
          <w:tcPr>
            <w:tcW w:w="0" w:type="auto"/>
            <w:shd w:val="clear" w:color="auto" w:fill="auto"/>
          </w:tcPr>
          <w:p w:rsidR="00D40594" w:rsidRPr="00D40594" w:rsidRDefault="00D40594" w:rsidP="00D40594">
            <w:pPr>
              <w:tabs>
                <w:tab w:val="center" w:pos="4153"/>
                <w:tab w:val="right" w:pos="8306"/>
              </w:tabs>
              <w:adjustRightInd w:val="0"/>
              <w:jc w:val="center"/>
              <w:rPr>
                <w:sz w:val="16"/>
                <w:szCs w:val="16"/>
                <w:lang w:eastAsia="en-US"/>
              </w:rPr>
            </w:pPr>
            <w:r w:rsidRPr="00D40594">
              <w:rPr>
                <w:sz w:val="16"/>
                <w:szCs w:val="16"/>
                <w:lang w:eastAsia="en-US"/>
              </w:rPr>
              <w:t>422 900.00 (Четыреста двадцать две тысячи девятьсот) рублей с учетом НДС,</w:t>
            </w:r>
          </w:p>
          <w:p w:rsidR="00D40594" w:rsidRPr="00D40594" w:rsidRDefault="00D40594" w:rsidP="00D40594">
            <w:pPr>
              <w:tabs>
                <w:tab w:val="center" w:pos="4153"/>
                <w:tab w:val="right" w:pos="8306"/>
              </w:tabs>
              <w:spacing w:after="120"/>
              <w:ind w:firstLine="567"/>
              <w:jc w:val="center"/>
              <w:rPr>
                <w:sz w:val="16"/>
                <w:szCs w:val="16"/>
              </w:rPr>
            </w:pPr>
            <w:r w:rsidRPr="00D40594">
              <w:rPr>
                <w:sz w:val="16"/>
                <w:szCs w:val="16"/>
              </w:rPr>
              <w:t>ЗАО "</w:t>
            </w:r>
            <w:proofErr w:type="spellStart"/>
            <w:r w:rsidRPr="00D40594">
              <w:rPr>
                <w:sz w:val="16"/>
                <w:szCs w:val="16"/>
              </w:rPr>
              <w:t>Консалт</w:t>
            </w:r>
            <w:proofErr w:type="spellEnd"/>
            <w:r w:rsidRPr="00D40594">
              <w:rPr>
                <w:sz w:val="16"/>
                <w:szCs w:val="16"/>
              </w:rPr>
              <w:t xml:space="preserve"> Оценка" (№ 189/2017 от 10.11.2017)</w:t>
            </w:r>
          </w:p>
        </w:tc>
      </w:tr>
      <w:tr w:rsidR="00D40594" w:rsidRPr="00D40594" w:rsidTr="00326551">
        <w:tc>
          <w:tcPr>
            <w:tcW w:w="452" w:type="dxa"/>
            <w:shd w:val="clear" w:color="auto" w:fill="auto"/>
          </w:tcPr>
          <w:p w:rsidR="00D40594" w:rsidRPr="00D40594" w:rsidRDefault="00D40594" w:rsidP="00D40594">
            <w:pPr>
              <w:numPr>
                <w:ilvl w:val="0"/>
                <w:numId w:val="10"/>
              </w:numPr>
              <w:suppressAutoHyphens/>
              <w:adjustRightInd w:val="0"/>
              <w:spacing w:after="120"/>
              <w:jc w:val="center"/>
              <w:rPr>
                <w:sz w:val="16"/>
                <w:szCs w:val="16"/>
              </w:rPr>
            </w:pPr>
          </w:p>
        </w:tc>
        <w:tc>
          <w:tcPr>
            <w:tcW w:w="2468" w:type="dxa"/>
            <w:shd w:val="clear" w:color="auto" w:fill="auto"/>
          </w:tcPr>
          <w:p w:rsidR="00D40594" w:rsidRPr="00D40594" w:rsidRDefault="00D40594" w:rsidP="00D40594">
            <w:pPr>
              <w:tabs>
                <w:tab w:val="center" w:pos="4153"/>
                <w:tab w:val="right" w:pos="8306"/>
              </w:tabs>
              <w:adjustRightInd w:val="0"/>
              <w:rPr>
                <w:sz w:val="16"/>
                <w:szCs w:val="16"/>
                <w:lang w:eastAsia="en-US"/>
              </w:rPr>
            </w:pPr>
            <w:r w:rsidRPr="00D40594">
              <w:rPr>
                <w:sz w:val="16"/>
                <w:szCs w:val="16"/>
                <w:lang w:eastAsia="en-US"/>
              </w:rPr>
              <w:t>Помещение 1030, г.</w:t>
            </w:r>
            <w:r w:rsidRPr="00D40594">
              <w:rPr>
                <w:sz w:val="16"/>
                <w:szCs w:val="16"/>
                <w:lang w:val="en-GB" w:eastAsia="en-US"/>
              </w:rPr>
              <w:t> </w:t>
            </w:r>
            <w:r w:rsidRPr="00D40594">
              <w:rPr>
                <w:sz w:val="16"/>
                <w:szCs w:val="16"/>
                <w:lang w:eastAsia="en-US"/>
              </w:rPr>
              <w:t>Псков, ул.</w:t>
            </w:r>
            <w:r w:rsidRPr="00D40594">
              <w:rPr>
                <w:sz w:val="16"/>
                <w:szCs w:val="16"/>
                <w:lang w:val="en-GB" w:eastAsia="en-US"/>
              </w:rPr>
              <w:t> </w:t>
            </w:r>
            <w:proofErr w:type="spellStart"/>
            <w:r w:rsidRPr="00D40594">
              <w:rPr>
                <w:sz w:val="16"/>
                <w:szCs w:val="16"/>
                <w:lang w:eastAsia="en-US"/>
              </w:rPr>
              <w:t>Я.Фабрициуса</w:t>
            </w:r>
            <w:proofErr w:type="spellEnd"/>
            <w:r w:rsidRPr="00D40594">
              <w:rPr>
                <w:sz w:val="16"/>
                <w:szCs w:val="16"/>
                <w:lang w:eastAsia="en-US"/>
              </w:rPr>
              <w:t>, д. 5-а,</w:t>
            </w:r>
          </w:p>
          <w:p w:rsidR="00D40594" w:rsidRPr="00D40594" w:rsidRDefault="00D40594" w:rsidP="00D40594">
            <w:pPr>
              <w:tabs>
                <w:tab w:val="center" w:pos="4153"/>
                <w:tab w:val="right" w:pos="8306"/>
              </w:tabs>
              <w:adjustRightInd w:val="0"/>
              <w:rPr>
                <w:sz w:val="16"/>
                <w:szCs w:val="16"/>
                <w:lang w:eastAsia="en-US"/>
              </w:rPr>
            </w:pPr>
            <w:r w:rsidRPr="00D40594">
              <w:rPr>
                <w:sz w:val="16"/>
                <w:szCs w:val="16"/>
                <w:lang w:eastAsia="en-US"/>
              </w:rPr>
              <w:t>КН</w:t>
            </w:r>
            <w:r w:rsidRPr="00D40594">
              <w:rPr>
                <w:sz w:val="16"/>
                <w:szCs w:val="16"/>
                <w:lang w:val="en-GB" w:eastAsia="en-US"/>
              </w:rPr>
              <w:t> </w:t>
            </w:r>
            <w:r w:rsidRPr="00D40594">
              <w:rPr>
                <w:sz w:val="16"/>
                <w:szCs w:val="16"/>
                <w:lang w:eastAsia="en-US"/>
              </w:rPr>
              <w:t>60:27:020302:273 (предыдущий номер КН</w:t>
            </w:r>
            <w:r w:rsidRPr="00D40594">
              <w:rPr>
                <w:sz w:val="16"/>
                <w:szCs w:val="16"/>
                <w:lang w:val="en-GB" w:eastAsia="en-US"/>
              </w:rPr>
              <w:t> </w:t>
            </w:r>
            <w:r w:rsidRPr="00D40594">
              <w:rPr>
                <w:sz w:val="16"/>
                <w:szCs w:val="16"/>
                <w:lang w:eastAsia="en-US"/>
              </w:rPr>
              <w:t>60:27:020302:0006:1095-А:1030)</w:t>
            </w:r>
          </w:p>
        </w:tc>
        <w:tc>
          <w:tcPr>
            <w:tcW w:w="0" w:type="auto"/>
            <w:shd w:val="clear" w:color="auto" w:fill="auto"/>
          </w:tcPr>
          <w:p w:rsidR="00D40594" w:rsidRPr="00D40594" w:rsidRDefault="00D40594" w:rsidP="00D40594">
            <w:pPr>
              <w:tabs>
                <w:tab w:val="center" w:pos="4153"/>
                <w:tab w:val="right" w:pos="8306"/>
              </w:tabs>
              <w:adjustRightInd w:val="0"/>
              <w:jc w:val="center"/>
              <w:rPr>
                <w:sz w:val="16"/>
                <w:szCs w:val="16"/>
                <w:lang w:val="en-GB" w:eastAsia="en-US"/>
              </w:rPr>
            </w:pPr>
            <w:r w:rsidRPr="00D40594">
              <w:rPr>
                <w:sz w:val="16"/>
                <w:szCs w:val="16"/>
                <w:lang w:val="en-GB" w:eastAsia="en-US"/>
              </w:rPr>
              <w:t xml:space="preserve">7.2 </w:t>
            </w:r>
          </w:p>
        </w:tc>
        <w:tc>
          <w:tcPr>
            <w:tcW w:w="0" w:type="auto"/>
            <w:shd w:val="clear" w:color="auto" w:fill="auto"/>
          </w:tcPr>
          <w:p w:rsidR="00D40594" w:rsidRPr="00D40594" w:rsidRDefault="00D40594" w:rsidP="00D40594">
            <w:pPr>
              <w:tabs>
                <w:tab w:val="center" w:pos="4153"/>
                <w:tab w:val="right" w:pos="8306"/>
              </w:tabs>
              <w:adjustRightInd w:val="0"/>
              <w:jc w:val="center"/>
              <w:rPr>
                <w:sz w:val="16"/>
                <w:szCs w:val="16"/>
                <w:lang w:val="en-GB" w:eastAsia="en-US"/>
              </w:rPr>
            </w:pPr>
            <w:r w:rsidRPr="00D40594">
              <w:rPr>
                <w:sz w:val="16"/>
                <w:szCs w:val="16"/>
                <w:lang w:val="en-GB" w:eastAsia="en-US"/>
              </w:rPr>
              <w:t xml:space="preserve">1 </w:t>
            </w:r>
            <w:proofErr w:type="spellStart"/>
            <w:r w:rsidRPr="00D40594">
              <w:rPr>
                <w:sz w:val="16"/>
                <w:szCs w:val="16"/>
                <w:lang w:val="en-GB" w:eastAsia="en-US"/>
              </w:rPr>
              <w:t>этаж</w:t>
            </w:r>
            <w:proofErr w:type="spellEnd"/>
            <w:r w:rsidRPr="00D40594">
              <w:rPr>
                <w:sz w:val="16"/>
                <w:szCs w:val="16"/>
                <w:lang w:val="en-GB" w:eastAsia="en-US"/>
              </w:rPr>
              <w:t xml:space="preserve"> </w:t>
            </w:r>
          </w:p>
        </w:tc>
        <w:tc>
          <w:tcPr>
            <w:tcW w:w="0" w:type="auto"/>
            <w:shd w:val="clear" w:color="auto" w:fill="auto"/>
          </w:tcPr>
          <w:p w:rsidR="00D40594" w:rsidRPr="00D40594" w:rsidRDefault="00D40594" w:rsidP="00D40594">
            <w:pPr>
              <w:tabs>
                <w:tab w:val="center" w:pos="4153"/>
                <w:tab w:val="right" w:pos="8306"/>
              </w:tabs>
              <w:adjustRightInd w:val="0"/>
              <w:jc w:val="center"/>
              <w:rPr>
                <w:sz w:val="16"/>
                <w:szCs w:val="16"/>
                <w:lang w:val="en-GB" w:eastAsia="en-US"/>
              </w:rPr>
            </w:pPr>
            <w:r w:rsidRPr="00D40594">
              <w:rPr>
                <w:sz w:val="16"/>
                <w:szCs w:val="16"/>
                <w:lang w:val="en-GB" w:eastAsia="en-US"/>
              </w:rPr>
              <w:t xml:space="preserve">1970 </w:t>
            </w:r>
          </w:p>
        </w:tc>
        <w:tc>
          <w:tcPr>
            <w:tcW w:w="0" w:type="auto"/>
            <w:shd w:val="clear" w:color="auto" w:fill="auto"/>
          </w:tcPr>
          <w:p w:rsidR="00D40594" w:rsidRPr="00D40594" w:rsidRDefault="00D40594" w:rsidP="00D40594">
            <w:pPr>
              <w:tabs>
                <w:tab w:val="center" w:pos="4153"/>
                <w:tab w:val="right" w:pos="8306"/>
              </w:tabs>
              <w:jc w:val="both"/>
              <w:rPr>
                <w:rFonts w:eastAsia="Arial Unicode MS"/>
                <w:sz w:val="16"/>
                <w:szCs w:val="16"/>
              </w:rPr>
            </w:pPr>
            <w:proofErr w:type="gramStart"/>
            <w:r w:rsidRPr="00D40594">
              <w:rPr>
                <w:sz w:val="16"/>
                <w:szCs w:val="16"/>
              </w:rPr>
              <w:t>Здание (количество этажей – 5): ф</w:t>
            </w:r>
            <w:r w:rsidRPr="00D40594">
              <w:rPr>
                <w:rFonts w:eastAsia="Arial Unicode MS"/>
                <w:sz w:val="16"/>
                <w:szCs w:val="16"/>
              </w:rPr>
              <w:t>ундамент – бетонный; стены, перегородки – монолитные, кирпичные; междуэтажные перекрытия – железобетонные; крыша мягкая совмещенная.</w:t>
            </w:r>
            <w:proofErr w:type="gramEnd"/>
            <w:r w:rsidRPr="00D40594">
              <w:rPr>
                <w:rFonts w:eastAsia="Arial Unicode MS"/>
                <w:sz w:val="16"/>
                <w:szCs w:val="16"/>
              </w:rPr>
              <w:t xml:space="preserve"> Здание </w:t>
            </w:r>
            <w:r w:rsidRPr="00D40594">
              <w:rPr>
                <w:rFonts w:eastAsia="Arial Unicode MS"/>
                <w:sz w:val="16"/>
                <w:szCs w:val="16"/>
              </w:rPr>
              <w:lastRenderedPageBreak/>
              <w:t xml:space="preserve">находится в удовлетворительном состоянии, </w:t>
            </w:r>
            <w:r w:rsidRPr="00D40594">
              <w:rPr>
                <w:sz w:val="16"/>
                <w:szCs w:val="16"/>
              </w:rPr>
              <w:t>мелкие трещины, местные нарушения штукатурного слоя, цоколя и стен.</w:t>
            </w:r>
            <w:r w:rsidRPr="00D40594">
              <w:rPr>
                <w:rFonts w:eastAsia="Arial Unicode MS"/>
                <w:sz w:val="16"/>
                <w:szCs w:val="16"/>
              </w:rPr>
              <w:t xml:space="preserve"> </w:t>
            </w:r>
            <w:r w:rsidRPr="00D40594">
              <w:rPr>
                <w:sz w:val="16"/>
                <w:szCs w:val="16"/>
              </w:rPr>
              <w:t xml:space="preserve">Износ по </w:t>
            </w:r>
            <w:r w:rsidRPr="00D40594">
              <w:rPr>
                <w:rFonts w:eastAsia="Arial Unicode MS"/>
                <w:sz w:val="16"/>
                <w:szCs w:val="16"/>
              </w:rPr>
              <w:t>осмотру – 35%.</w:t>
            </w:r>
          </w:p>
          <w:p w:rsidR="00D40594" w:rsidRPr="00D40594" w:rsidRDefault="00D40594" w:rsidP="00D40594">
            <w:pPr>
              <w:tabs>
                <w:tab w:val="center" w:pos="4153"/>
                <w:tab w:val="right" w:pos="8306"/>
              </w:tabs>
              <w:jc w:val="both"/>
              <w:rPr>
                <w:rFonts w:eastAsia="Arial Unicode MS"/>
                <w:sz w:val="16"/>
                <w:szCs w:val="16"/>
              </w:rPr>
            </w:pPr>
            <w:proofErr w:type="gramStart"/>
            <w:r w:rsidRPr="00D40594">
              <w:rPr>
                <w:rFonts w:eastAsia="Arial Unicode MS"/>
                <w:sz w:val="16"/>
                <w:szCs w:val="16"/>
              </w:rPr>
              <w:t>Помещение (средняя высота потолков 2,5 м): внутренняя отделка – простая; пол – линолеум; потолок – побелка; стены – окраска; оконные проемы отсутствуют, входная дверь – металлическая.</w:t>
            </w:r>
            <w:proofErr w:type="gramEnd"/>
            <w:r w:rsidRPr="00D40594">
              <w:rPr>
                <w:sz w:val="16"/>
                <w:szCs w:val="16"/>
              </w:rPr>
              <w:t xml:space="preserve"> Пол – потертость. </w:t>
            </w:r>
            <w:r w:rsidRPr="00D40594">
              <w:rPr>
                <w:rFonts w:eastAsia="Arial Unicode MS"/>
                <w:sz w:val="16"/>
                <w:szCs w:val="16"/>
              </w:rPr>
              <w:t>Состояние – рабочее, выполнен стандартный ремонт более 10 лет назад.</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lastRenderedPageBreak/>
              <w:t>Имеются теплоснабжение, электроснабжение.</w:t>
            </w:r>
          </w:p>
          <w:p w:rsidR="00D40594" w:rsidRPr="00D40594" w:rsidRDefault="00D40594" w:rsidP="00D40594">
            <w:pPr>
              <w:tabs>
                <w:tab w:val="center" w:pos="4153"/>
                <w:tab w:val="right" w:pos="8306"/>
              </w:tabs>
              <w:jc w:val="center"/>
              <w:rPr>
                <w:sz w:val="16"/>
                <w:szCs w:val="16"/>
              </w:rPr>
            </w:pPr>
            <w:r w:rsidRPr="00D40594">
              <w:rPr>
                <w:rFonts w:eastAsia="Arial Unicode MS"/>
                <w:sz w:val="16"/>
                <w:szCs w:val="16"/>
              </w:rPr>
              <w:t xml:space="preserve">В помещении не </w:t>
            </w:r>
            <w:proofErr w:type="gramStart"/>
            <w:r w:rsidRPr="00D40594">
              <w:rPr>
                <w:rFonts w:eastAsia="Arial Unicode MS"/>
                <w:sz w:val="16"/>
                <w:szCs w:val="16"/>
              </w:rPr>
              <w:t>обустроены</w:t>
            </w:r>
            <w:proofErr w:type="gramEnd"/>
            <w:r w:rsidRPr="00D40594">
              <w:rPr>
                <w:rFonts w:eastAsia="Arial Unicode MS"/>
                <w:sz w:val="16"/>
                <w:szCs w:val="16"/>
              </w:rPr>
              <w:t xml:space="preserve"> раковина и туалет.</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t>Нет</w:t>
            </w:r>
          </w:p>
        </w:tc>
        <w:tc>
          <w:tcPr>
            <w:tcW w:w="0" w:type="auto"/>
            <w:shd w:val="clear" w:color="auto" w:fill="auto"/>
          </w:tcPr>
          <w:p w:rsidR="00D40594" w:rsidRPr="00D40594" w:rsidRDefault="00D40594" w:rsidP="00D40594">
            <w:pPr>
              <w:tabs>
                <w:tab w:val="center" w:pos="4153"/>
                <w:tab w:val="right" w:pos="8306"/>
              </w:tabs>
              <w:adjustRightInd w:val="0"/>
              <w:jc w:val="center"/>
              <w:rPr>
                <w:sz w:val="16"/>
                <w:szCs w:val="16"/>
                <w:lang w:eastAsia="en-US"/>
              </w:rPr>
            </w:pPr>
            <w:r w:rsidRPr="00D40594">
              <w:rPr>
                <w:sz w:val="16"/>
                <w:szCs w:val="16"/>
                <w:lang w:eastAsia="en-US"/>
              </w:rPr>
              <w:t>112 700.00 (Сто двенадцать тысяч семьсот) рублей с учетом НДС,</w:t>
            </w:r>
          </w:p>
          <w:p w:rsidR="00D40594" w:rsidRPr="00D40594" w:rsidRDefault="00D40594" w:rsidP="00D40594">
            <w:pPr>
              <w:tabs>
                <w:tab w:val="center" w:pos="4153"/>
                <w:tab w:val="right" w:pos="8306"/>
              </w:tabs>
              <w:spacing w:after="120"/>
              <w:ind w:firstLine="567"/>
              <w:jc w:val="center"/>
              <w:rPr>
                <w:sz w:val="16"/>
                <w:szCs w:val="16"/>
              </w:rPr>
            </w:pPr>
            <w:r w:rsidRPr="00D40594">
              <w:rPr>
                <w:sz w:val="16"/>
                <w:szCs w:val="16"/>
              </w:rPr>
              <w:t>ЗАО "</w:t>
            </w:r>
            <w:proofErr w:type="spellStart"/>
            <w:r w:rsidRPr="00D40594">
              <w:rPr>
                <w:sz w:val="16"/>
                <w:szCs w:val="16"/>
              </w:rPr>
              <w:t>Консалт</w:t>
            </w:r>
            <w:proofErr w:type="spellEnd"/>
            <w:r w:rsidRPr="00D40594">
              <w:rPr>
                <w:sz w:val="16"/>
                <w:szCs w:val="16"/>
              </w:rPr>
              <w:t xml:space="preserve"> Оценка" (№ 190/2017 от 10.11.2017)</w:t>
            </w:r>
          </w:p>
        </w:tc>
      </w:tr>
      <w:tr w:rsidR="00D40594" w:rsidRPr="00D40594" w:rsidTr="00326551">
        <w:tc>
          <w:tcPr>
            <w:tcW w:w="452" w:type="dxa"/>
            <w:shd w:val="clear" w:color="auto" w:fill="auto"/>
          </w:tcPr>
          <w:p w:rsidR="00D40594" w:rsidRPr="00D40594" w:rsidRDefault="00D40594" w:rsidP="00D40594">
            <w:pPr>
              <w:numPr>
                <w:ilvl w:val="0"/>
                <w:numId w:val="10"/>
              </w:numPr>
              <w:suppressAutoHyphens/>
              <w:adjustRightInd w:val="0"/>
              <w:spacing w:after="120"/>
              <w:jc w:val="center"/>
              <w:rPr>
                <w:sz w:val="16"/>
                <w:szCs w:val="16"/>
              </w:rPr>
            </w:pPr>
          </w:p>
        </w:tc>
        <w:tc>
          <w:tcPr>
            <w:tcW w:w="2468" w:type="dxa"/>
            <w:shd w:val="clear" w:color="auto" w:fill="auto"/>
          </w:tcPr>
          <w:p w:rsidR="00D40594" w:rsidRPr="00D40594" w:rsidRDefault="00D40594" w:rsidP="00D40594">
            <w:pPr>
              <w:tabs>
                <w:tab w:val="center" w:pos="4153"/>
                <w:tab w:val="right" w:pos="8306"/>
              </w:tabs>
              <w:adjustRightInd w:val="0"/>
              <w:rPr>
                <w:sz w:val="16"/>
                <w:szCs w:val="16"/>
                <w:lang w:eastAsia="en-US"/>
              </w:rPr>
            </w:pPr>
            <w:r w:rsidRPr="00D40594">
              <w:rPr>
                <w:sz w:val="16"/>
                <w:szCs w:val="16"/>
                <w:lang w:eastAsia="en-US"/>
              </w:rPr>
              <w:t>Помещение 1031, г.</w:t>
            </w:r>
            <w:r w:rsidRPr="00D40594">
              <w:rPr>
                <w:sz w:val="16"/>
                <w:szCs w:val="16"/>
                <w:lang w:val="en-GB" w:eastAsia="en-US"/>
              </w:rPr>
              <w:t> </w:t>
            </w:r>
            <w:r w:rsidRPr="00D40594">
              <w:rPr>
                <w:sz w:val="16"/>
                <w:szCs w:val="16"/>
                <w:lang w:eastAsia="en-US"/>
              </w:rPr>
              <w:t>Псков, ул.</w:t>
            </w:r>
            <w:r w:rsidRPr="00D40594">
              <w:rPr>
                <w:sz w:val="16"/>
                <w:szCs w:val="16"/>
                <w:lang w:val="en-GB" w:eastAsia="en-US"/>
              </w:rPr>
              <w:t> </w:t>
            </w:r>
            <w:proofErr w:type="spellStart"/>
            <w:r w:rsidRPr="00D40594">
              <w:rPr>
                <w:sz w:val="16"/>
                <w:szCs w:val="16"/>
                <w:lang w:eastAsia="en-US"/>
              </w:rPr>
              <w:t>Я.Фабрициуса</w:t>
            </w:r>
            <w:proofErr w:type="spellEnd"/>
            <w:r w:rsidRPr="00D40594">
              <w:rPr>
                <w:sz w:val="16"/>
                <w:szCs w:val="16"/>
                <w:lang w:eastAsia="en-US"/>
              </w:rPr>
              <w:t>, д. 5-а,</w:t>
            </w:r>
          </w:p>
          <w:p w:rsidR="00D40594" w:rsidRPr="00D40594" w:rsidRDefault="00D40594" w:rsidP="00D40594">
            <w:pPr>
              <w:tabs>
                <w:tab w:val="center" w:pos="4153"/>
                <w:tab w:val="right" w:pos="8306"/>
              </w:tabs>
              <w:adjustRightInd w:val="0"/>
              <w:rPr>
                <w:sz w:val="16"/>
                <w:szCs w:val="16"/>
                <w:lang w:eastAsia="en-US"/>
              </w:rPr>
            </w:pPr>
            <w:r w:rsidRPr="00D40594">
              <w:rPr>
                <w:sz w:val="16"/>
                <w:szCs w:val="16"/>
                <w:lang w:eastAsia="en-US"/>
              </w:rPr>
              <w:t>КН</w:t>
            </w:r>
            <w:r w:rsidRPr="00D40594">
              <w:rPr>
                <w:sz w:val="16"/>
                <w:szCs w:val="16"/>
                <w:lang w:val="en-GB" w:eastAsia="en-US"/>
              </w:rPr>
              <w:t> </w:t>
            </w:r>
            <w:r w:rsidRPr="00D40594">
              <w:rPr>
                <w:sz w:val="16"/>
                <w:szCs w:val="16"/>
                <w:lang w:eastAsia="en-US"/>
              </w:rPr>
              <w:t>60:27:020302:250 (предыдущий номер КН</w:t>
            </w:r>
            <w:r w:rsidRPr="00D40594">
              <w:rPr>
                <w:sz w:val="16"/>
                <w:szCs w:val="16"/>
                <w:lang w:val="en-GB" w:eastAsia="en-US"/>
              </w:rPr>
              <w:t> </w:t>
            </w:r>
            <w:r w:rsidRPr="00D40594">
              <w:rPr>
                <w:sz w:val="16"/>
                <w:szCs w:val="16"/>
                <w:lang w:eastAsia="en-US"/>
              </w:rPr>
              <w:t>60:27:020302:0006:1095-А:1031)</w:t>
            </w:r>
          </w:p>
        </w:tc>
        <w:tc>
          <w:tcPr>
            <w:tcW w:w="0" w:type="auto"/>
            <w:shd w:val="clear" w:color="auto" w:fill="auto"/>
          </w:tcPr>
          <w:p w:rsidR="00D40594" w:rsidRPr="00D40594" w:rsidRDefault="00D40594" w:rsidP="00D40594">
            <w:pPr>
              <w:tabs>
                <w:tab w:val="center" w:pos="4153"/>
                <w:tab w:val="right" w:pos="8306"/>
              </w:tabs>
              <w:adjustRightInd w:val="0"/>
              <w:jc w:val="center"/>
              <w:rPr>
                <w:sz w:val="16"/>
                <w:szCs w:val="16"/>
                <w:lang w:val="en-GB" w:eastAsia="en-US"/>
              </w:rPr>
            </w:pPr>
            <w:r w:rsidRPr="00D40594">
              <w:rPr>
                <w:sz w:val="16"/>
                <w:szCs w:val="16"/>
                <w:lang w:val="en-GB" w:eastAsia="en-US"/>
              </w:rPr>
              <w:t xml:space="preserve">7.7 </w:t>
            </w:r>
          </w:p>
        </w:tc>
        <w:tc>
          <w:tcPr>
            <w:tcW w:w="0" w:type="auto"/>
            <w:shd w:val="clear" w:color="auto" w:fill="auto"/>
          </w:tcPr>
          <w:p w:rsidR="00D40594" w:rsidRPr="00D40594" w:rsidRDefault="00D40594" w:rsidP="00D40594">
            <w:pPr>
              <w:tabs>
                <w:tab w:val="center" w:pos="4153"/>
                <w:tab w:val="right" w:pos="8306"/>
              </w:tabs>
              <w:adjustRightInd w:val="0"/>
              <w:jc w:val="center"/>
              <w:rPr>
                <w:sz w:val="16"/>
                <w:szCs w:val="16"/>
                <w:lang w:val="en-GB" w:eastAsia="en-US"/>
              </w:rPr>
            </w:pPr>
            <w:r w:rsidRPr="00D40594">
              <w:rPr>
                <w:sz w:val="16"/>
                <w:szCs w:val="16"/>
                <w:lang w:val="en-GB" w:eastAsia="en-US"/>
              </w:rPr>
              <w:t xml:space="preserve">1 </w:t>
            </w:r>
            <w:proofErr w:type="spellStart"/>
            <w:r w:rsidRPr="00D40594">
              <w:rPr>
                <w:sz w:val="16"/>
                <w:szCs w:val="16"/>
                <w:lang w:val="en-GB" w:eastAsia="en-US"/>
              </w:rPr>
              <w:t>этаж</w:t>
            </w:r>
            <w:proofErr w:type="spellEnd"/>
            <w:r w:rsidRPr="00D40594">
              <w:rPr>
                <w:sz w:val="16"/>
                <w:szCs w:val="16"/>
                <w:lang w:val="en-GB" w:eastAsia="en-US"/>
              </w:rPr>
              <w:t xml:space="preserve"> </w:t>
            </w:r>
          </w:p>
        </w:tc>
        <w:tc>
          <w:tcPr>
            <w:tcW w:w="0" w:type="auto"/>
            <w:shd w:val="clear" w:color="auto" w:fill="auto"/>
          </w:tcPr>
          <w:p w:rsidR="00D40594" w:rsidRPr="00D40594" w:rsidRDefault="00D40594" w:rsidP="00D40594">
            <w:pPr>
              <w:tabs>
                <w:tab w:val="center" w:pos="4153"/>
                <w:tab w:val="right" w:pos="8306"/>
              </w:tabs>
              <w:adjustRightInd w:val="0"/>
              <w:jc w:val="center"/>
              <w:rPr>
                <w:sz w:val="16"/>
                <w:szCs w:val="16"/>
                <w:lang w:val="en-GB" w:eastAsia="en-US"/>
              </w:rPr>
            </w:pPr>
            <w:r w:rsidRPr="00D40594">
              <w:rPr>
                <w:sz w:val="16"/>
                <w:szCs w:val="16"/>
                <w:lang w:val="en-GB" w:eastAsia="en-US"/>
              </w:rPr>
              <w:t xml:space="preserve">1970 </w:t>
            </w:r>
          </w:p>
        </w:tc>
        <w:tc>
          <w:tcPr>
            <w:tcW w:w="0" w:type="auto"/>
            <w:shd w:val="clear" w:color="auto" w:fill="auto"/>
          </w:tcPr>
          <w:p w:rsidR="00D40594" w:rsidRPr="00D40594" w:rsidRDefault="00D40594" w:rsidP="00D40594">
            <w:pPr>
              <w:tabs>
                <w:tab w:val="center" w:pos="4153"/>
                <w:tab w:val="right" w:pos="8306"/>
              </w:tabs>
              <w:jc w:val="both"/>
              <w:rPr>
                <w:rFonts w:eastAsia="Arial Unicode MS"/>
                <w:sz w:val="16"/>
                <w:szCs w:val="16"/>
              </w:rPr>
            </w:pPr>
            <w:proofErr w:type="gramStart"/>
            <w:r w:rsidRPr="00D40594">
              <w:rPr>
                <w:sz w:val="16"/>
                <w:szCs w:val="16"/>
              </w:rPr>
              <w:t>Здание (количество этажей – 5): ф</w:t>
            </w:r>
            <w:r w:rsidRPr="00D40594">
              <w:rPr>
                <w:rFonts w:eastAsia="Arial Unicode MS"/>
                <w:sz w:val="16"/>
                <w:szCs w:val="16"/>
              </w:rPr>
              <w:t>ундамент – бетонный; стены, перегородки – монолитные, кирпичные; междуэтажные перекрытия – железобетонные; крыша мягкая совмещенная.</w:t>
            </w:r>
            <w:proofErr w:type="gramEnd"/>
            <w:r w:rsidRPr="00D40594">
              <w:rPr>
                <w:rFonts w:eastAsia="Arial Unicode MS"/>
                <w:sz w:val="16"/>
                <w:szCs w:val="16"/>
              </w:rPr>
              <w:t xml:space="preserve"> Здание находится в удовлетворительном состоянии, </w:t>
            </w:r>
            <w:r w:rsidRPr="00D40594">
              <w:rPr>
                <w:sz w:val="16"/>
                <w:szCs w:val="16"/>
              </w:rPr>
              <w:t>мелкие трещины, местные нарушения штукатурного слоя, цоколя и стен.</w:t>
            </w:r>
            <w:r w:rsidRPr="00D40594">
              <w:rPr>
                <w:rFonts w:eastAsia="Arial Unicode MS"/>
                <w:sz w:val="16"/>
                <w:szCs w:val="16"/>
              </w:rPr>
              <w:t xml:space="preserve"> </w:t>
            </w:r>
            <w:r w:rsidRPr="00D40594">
              <w:rPr>
                <w:sz w:val="16"/>
                <w:szCs w:val="16"/>
              </w:rPr>
              <w:t xml:space="preserve">Износ по </w:t>
            </w:r>
            <w:r w:rsidRPr="00D40594">
              <w:rPr>
                <w:rFonts w:eastAsia="Arial Unicode MS"/>
                <w:sz w:val="16"/>
                <w:szCs w:val="16"/>
              </w:rPr>
              <w:t>осмотру – 35%.</w:t>
            </w:r>
          </w:p>
          <w:p w:rsidR="00D40594" w:rsidRPr="00D40594" w:rsidRDefault="00D40594" w:rsidP="00D40594">
            <w:pPr>
              <w:tabs>
                <w:tab w:val="center" w:pos="4153"/>
                <w:tab w:val="right" w:pos="8306"/>
              </w:tabs>
              <w:jc w:val="both"/>
              <w:rPr>
                <w:rFonts w:eastAsia="Arial Unicode MS"/>
                <w:sz w:val="16"/>
                <w:szCs w:val="16"/>
              </w:rPr>
            </w:pPr>
            <w:proofErr w:type="gramStart"/>
            <w:r w:rsidRPr="00D40594">
              <w:rPr>
                <w:rFonts w:eastAsia="Arial Unicode MS"/>
                <w:sz w:val="16"/>
                <w:szCs w:val="16"/>
              </w:rPr>
              <w:t>Помещение (средняя высота потолков 2,5 м): внутренняя отделка – простая; пол – линолеум; потолок – побелка; стены – окраска; оконные проемы отсутствуют, входная дверь – деревянная.</w:t>
            </w:r>
            <w:proofErr w:type="gramEnd"/>
            <w:r w:rsidRPr="00D40594">
              <w:rPr>
                <w:rFonts w:eastAsia="Arial Unicode MS"/>
                <w:sz w:val="16"/>
                <w:szCs w:val="16"/>
              </w:rPr>
              <w:t xml:space="preserve"> </w:t>
            </w:r>
            <w:r w:rsidRPr="00D40594">
              <w:rPr>
                <w:sz w:val="16"/>
                <w:szCs w:val="16"/>
              </w:rPr>
              <w:t xml:space="preserve">Пол – потертость. </w:t>
            </w:r>
            <w:r w:rsidRPr="00D40594">
              <w:rPr>
                <w:rFonts w:eastAsia="Arial Unicode MS"/>
                <w:sz w:val="16"/>
                <w:szCs w:val="16"/>
              </w:rPr>
              <w:t>Состояние – рабочее, выполнен стандартный ремонт более 10 лет назад.</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t>Имеются теплоснабжение, электроснабжение.</w:t>
            </w:r>
          </w:p>
          <w:p w:rsidR="00D40594" w:rsidRPr="00D40594" w:rsidRDefault="00D40594" w:rsidP="00D40594">
            <w:pPr>
              <w:tabs>
                <w:tab w:val="center" w:pos="4153"/>
                <w:tab w:val="right" w:pos="8306"/>
              </w:tabs>
              <w:jc w:val="center"/>
              <w:rPr>
                <w:sz w:val="16"/>
                <w:szCs w:val="16"/>
              </w:rPr>
            </w:pPr>
            <w:r w:rsidRPr="00D40594">
              <w:rPr>
                <w:rFonts w:eastAsia="Arial Unicode MS"/>
                <w:sz w:val="16"/>
                <w:szCs w:val="16"/>
              </w:rPr>
              <w:t xml:space="preserve">В помещении не </w:t>
            </w:r>
            <w:proofErr w:type="gramStart"/>
            <w:r w:rsidRPr="00D40594">
              <w:rPr>
                <w:rFonts w:eastAsia="Arial Unicode MS"/>
                <w:sz w:val="16"/>
                <w:szCs w:val="16"/>
              </w:rPr>
              <w:t>обустроены</w:t>
            </w:r>
            <w:proofErr w:type="gramEnd"/>
            <w:r w:rsidRPr="00D40594">
              <w:rPr>
                <w:rFonts w:eastAsia="Arial Unicode MS"/>
                <w:sz w:val="16"/>
                <w:szCs w:val="16"/>
              </w:rPr>
              <w:t xml:space="preserve"> раковина и туалет.</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t>Нет</w:t>
            </w:r>
          </w:p>
        </w:tc>
        <w:tc>
          <w:tcPr>
            <w:tcW w:w="0" w:type="auto"/>
            <w:shd w:val="clear" w:color="auto" w:fill="auto"/>
          </w:tcPr>
          <w:p w:rsidR="00D40594" w:rsidRPr="00D40594" w:rsidRDefault="00D40594" w:rsidP="00D40594">
            <w:pPr>
              <w:tabs>
                <w:tab w:val="center" w:pos="4153"/>
                <w:tab w:val="right" w:pos="8306"/>
              </w:tabs>
              <w:adjustRightInd w:val="0"/>
              <w:jc w:val="center"/>
              <w:rPr>
                <w:sz w:val="16"/>
                <w:szCs w:val="16"/>
                <w:lang w:eastAsia="en-US"/>
              </w:rPr>
            </w:pPr>
            <w:r w:rsidRPr="00D40594">
              <w:rPr>
                <w:sz w:val="16"/>
                <w:szCs w:val="16"/>
                <w:lang w:eastAsia="en-US"/>
              </w:rPr>
              <w:t>121 000.00 (Сто двадцать одна тысяча) рублей с учетом НДС,</w:t>
            </w:r>
          </w:p>
          <w:p w:rsidR="00D40594" w:rsidRPr="00D40594" w:rsidRDefault="00D40594" w:rsidP="00D40594">
            <w:pPr>
              <w:tabs>
                <w:tab w:val="center" w:pos="4153"/>
                <w:tab w:val="right" w:pos="8306"/>
              </w:tabs>
              <w:spacing w:after="120"/>
              <w:ind w:firstLine="567"/>
              <w:jc w:val="center"/>
              <w:rPr>
                <w:sz w:val="16"/>
                <w:szCs w:val="16"/>
              </w:rPr>
            </w:pPr>
            <w:r w:rsidRPr="00D40594">
              <w:rPr>
                <w:sz w:val="16"/>
                <w:szCs w:val="16"/>
              </w:rPr>
              <w:t>ЗАО "</w:t>
            </w:r>
            <w:proofErr w:type="spellStart"/>
            <w:r w:rsidRPr="00D40594">
              <w:rPr>
                <w:sz w:val="16"/>
                <w:szCs w:val="16"/>
              </w:rPr>
              <w:t>Консалт</w:t>
            </w:r>
            <w:proofErr w:type="spellEnd"/>
            <w:r w:rsidRPr="00D40594">
              <w:rPr>
                <w:sz w:val="16"/>
                <w:szCs w:val="16"/>
              </w:rPr>
              <w:t xml:space="preserve"> Оценка" (№ 191/2017 от 10.11.2017)</w:t>
            </w:r>
          </w:p>
        </w:tc>
      </w:tr>
      <w:tr w:rsidR="00D40594" w:rsidRPr="00D40594" w:rsidTr="00326551">
        <w:tc>
          <w:tcPr>
            <w:tcW w:w="452" w:type="dxa"/>
            <w:vMerge w:val="restart"/>
            <w:shd w:val="clear" w:color="auto" w:fill="auto"/>
          </w:tcPr>
          <w:p w:rsidR="00D40594" w:rsidRPr="00D40594" w:rsidRDefault="00D40594" w:rsidP="00D40594">
            <w:pPr>
              <w:keepNext/>
              <w:numPr>
                <w:ilvl w:val="0"/>
                <w:numId w:val="10"/>
              </w:numPr>
              <w:tabs>
                <w:tab w:val="center" w:pos="4153"/>
                <w:tab w:val="right" w:pos="8306"/>
              </w:tabs>
              <w:suppressAutoHyphens/>
              <w:adjustRightInd w:val="0"/>
              <w:spacing w:after="120"/>
              <w:jc w:val="center"/>
              <w:rPr>
                <w:sz w:val="16"/>
                <w:szCs w:val="16"/>
              </w:rPr>
            </w:pPr>
          </w:p>
        </w:tc>
        <w:tc>
          <w:tcPr>
            <w:tcW w:w="2468" w:type="dxa"/>
            <w:shd w:val="clear" w:color="auto" w:fill="auto"/>
          </w:tcPr>
          <w:p w:rsidR="00D40594" w:rsidRPr="00D40594" w:rsidRDefault="00D40594" w:rsidP="00D40594">
            <w:pPr>
              <w:keepNext/>
              <w:tabs>
                <w:tab w:val="center" w:pos="4153"/>
                <w:tab w:val="right" w:pos="8306"/>
              </w:tabs>
              <w:autoSpaceDE w:val="0"/>
              <w:autoSpaceDN w:val="0"/>
              <w:adjustRightInd w:val="0"/>
              <w:rPr>
                <w:sz w:val="16"/>
                <w:szCs w:val="16"/>
              </w:rPr>
            </w:pPr>
            <w:r w:rsidRPr="00D40594">
              <w:rPr>
                <w:sz w:val="16"/>
                <w:szCs w:val="16"/>
              </w:rPr>
              <w:t>Муниципальное имущество,</w:t>
            </w:r>
          </w:p>
          <w:p w:rsidR="00D40594" w:rsidRPr="00D40594" w:rsidRDefault="00D40594" w:rsidP="00D40594">
            <w:pPr>
              <w:keepNext/>
              <w:tabs>
                <w:tab w:val="center" w:pos="4153"/>
                <w:tab w:val="right" w:pos="8306"/>
              </w:tabs>
              <w:autoSpaceDE w:val="0"/>
              <w:autoSpaceDN w:val="0"/>
              <w:adjustRightInd w:val="0"/>
              <w:rPr>
                <w:sz w:val="16"/>
                <w:szCs w:val="16"/>
              </w:rPr>
            </w:pPr>
            <w:r w:rsidRPr="00D40594">
              <w:rPr>
                <w:sz w:val="16"/>
                <w:szCs w:val="16"/>
              </w:rPr>
              <w:t xml:space="preserve">г. Псков, ул. Л. Поземского, д. 5, </w:t>
            </w:r>
          </w:p>
          <w:p w:rsidR="00D40594" w:rsidRPr="00D40594" w:rsidRDefault="00D40594" w:rsidP="00D40594">
            <w:pPr>
              <w:keepNext/>
              <w:tabs>
                <w:tab w:val="center" w:pos="4153"/>
                <w:tab w:val="right" w:pos="8306"/>
              </w:tabs>
              <w:rPr>
                <w:sz w:val="16"/>
                <w:szCs w:val="16"/>
              </w:rPr>
            </w:pPr>
            <w:r w:rsidRPr="00D40594">
              <w:rPr>
                <w:sz w:val="16"/>
                <w:szCs w:val="16"/>
              </w:rPr>
              <w:t xml:space="preserve">в том числе: </w:t>
            </w:r>
          </w:p>
        </w:tc>
        <w:tc>
          <w:tcPr>
            <w:tcW w:w="0" w:type="auto"/>
            <w:shd w:val="clear" w:color="auto" w:fill="auto"/>
          </w:tcPr>
          <w:p w:rsidR="00D40594" w:rsidRPr="00D40594" w:rsidRDefault="00D40594" w:rsidP="00D40594">
            <w:pPr>
              <w:keepNext/>
              <w:tabs>
                <w:tab w:val="center" w:pos="4153"/>
                <w:tab w:val="right" w:pos="8306"/>
              </w:tabs>
              <w:jc w:val="center"/>
              <w:rPr>
                <w:sz w:val="16"/>
                <w:szCs w:val="16"/>
              </w:rPr>
            </w:pPr>
          </w:p>
        </w:tc>
        <w:tc>
          <w:tcPr>
            <w:tcW w:w="0" w:type="auto"/>
            <w:shd w:val="clear" w:color="auto" w:fill="auto"/>
          </w:tcPr>
          <w:p w:rsidR="00D40594" w:rsidRPr="00D40594" w:rsidRDefault="00D40594" w:rsidP="00D40594">
            <w:pPr>
              <w:keepNext/>
              <w:tabs>
                <w:tab w:val="center" w:pos="4153"/>
                <w:tab w:val="right" w:pos="8306"/>
              </w:tabs>
              <w:jc w:val="center"/>
              <w:rPr>
                <w:sz w:val="16"/>
                <w:szCs w:val="16"/>
              </w:rPr>
            </w:pPr>
          </w:p>
        </w:tc>
        <w:tc>
          <w:tcPr>
            <w:tcW w:w="0" w:type="auto"/>
            <w:shd w:val="clear" w:color="auto" w:fill="auto"/>
          </w:tcPr>
          <w:p w:rsidR="00D40594" w:rsidRPr="00D40594" w:rsidRDefault="00D40594" w:rsidP="00D40594">
            <w:pPr>
              <w:keepNext/>
              <w:tabs>
                <w:tab w:val="center" w:pos="4153"/>
                <w:tab w:val="right" w:pos="8306"/>
              </w:tabs>
              <w:jc w:val="center"/>
              <w:rPr>
                <w:sz w:val="16"/>
                <w:szCs w:val="16"/>
              </w:rPr>
            </w:pPr>
          </w:p>
        </w:tc>
        <w:tc>
          <w:tcPr>
            <w:tcW w:w="0" w:type="auto"/>
            <w:shd w:val="clear" w:color="auto" w:fill="auto"/>
          </w:tcPr>
          <w:p w:rsidR="00D40594" w:rsidRPr="00D40594" w:rsidRDefault="00D40594" w:rsidP="00D40594">
            <w:pPr>
              <w:keepNext/>
              <w:tabs>
                <w:tab w:val="center" w:pos="4153"/>
                <w:tab w:val="right" w:pos="8306"/>
              </w:tabs>
              <w:jc w:val="both"/>
              <w:rPr>
                <w:sz w:val="16"/>
                <w:szCs w:val="16"/>
              </w:rPr>
            </w:pPr>
          </w:p>
        </w:tc>
        <w:tc>
          <w:tcPr>
            <w:tcW w:w="0" w:type="auto"/>
            <w:shd w:val="clear" w:color="auto" w:fill="auto"/>
          </w:tcPr>
          <w:p w:rsidR="00D40594" w:rsidRPr="00D40594" w:rsidRDefault="00D40594" w:rsidP="00D40594">
            <w:pPr>
              <w:keepNext/>
              <w:tabs>
                <w:tab w:val="center" w:pos="4153"/>
                <w:tab w:val="right" w:pos="8306"/>
              </w:tabs>
              <w:jc w:val="center"/>
              <w:rPr>
                <w:sz w:val="16"/>
                <w:szCs w:val="16"/>
              </w:rPr>
            </w:pPr>
          </w:p>
        </w:tc>
        <w:tc>
          <w:tcPr>
            <w:tcW w:w="0" w:type="auto"/>
            <w:shd w:val="clear" w:color="auto" w:fill="auto"/>
          </w:tcPr>
          <w:p w:rsidR="00D40594" w:rsidRPr="00D40594" w:rsidRDefault="00D40594" w:rsidP="00D40594">
            <w:pPr>
              <w:keepNext/>
              <w:tabs>
                <w:tab w:val="center" w:pos="4153"/>
                <w:tab w:val="right" w:pos="8306"/>
              </w:tabs>
              <w:autoSpaceDN w:val="0"/>
              <w:adjustRightInd w:val="0"/>
              <w:jc w:val="both"/>
              <w:rPr>
                <w:sz w:val="16"/>
                <w:szCs w:val="16"/>
              </w:rPr>
            </w:pPr>
          </w:p>
        </w:tc>
        <w:tc>
          <w:tcPr>
            <w:tcW w:w="0" w:type="auto"/>
            <w:shd w:val="clear" w:color="auto" w:fill="auto"/>
          </w:tcPr>
          <w:p w:rsidR="00D40594" w:rsidRPr="00D40594" w:rsidRDefault="00D40594" w:rsidP="00D40594">
            <w:pPr>
              <w:keepNext/>
              <w:tabs>
                <w:tab w:val="center" w:pos="4153"/>
                <w:tab w:val="right" w:pos="8306"/>
              </w:tabs>
              <w:autoSpaceDE w:val="0"/>
              <w:autoSpaceDN w:val="0"/>
              <w:adjustRightInd w:val="0"/>
              <w:jc w:val="center"/>
              <w:rPr>
                <w:sz w:val="16"/>
                <w:szCs w:val="16"/>
              </w:rPr>
            </w:pPr>
            <w:r w:rsidRPr="00D40594">
              <w:rPr>
                <w:sz w:val="16"/>
                <w:szCs w:val="16"/>
              </w:rPr>
              <w:t>1</w:t>
            </w:r>
            <w:r w:rsidRPr="00D40594">
              <w:rPr>
                <w:sz w:val="16"/>
                <w:szCs w:val="16"/>
                <w:lang w:val="en-US"/>
              </w:rPr>
              <w:t> </w:t>
            </w:r>
            <w:r w:rsidRPr="00D40594">
              <w:rPr>
                <w:sz w:val="16"/>
                <w:szCs w:val="16"/>
              </w:rPr>
              <w:t>569</w:t>
            </w:r>
            <w:r w:rsidRPr="00D40594">
              <w:rPr>
                <w:sz w:val="16"/>
                <w:szCs w:val="16"/>
                <w:lang w:val="en-US"/>
              </w:rPr>
              <w:t> </w:t>
            </w:r>
            <w:r w:rsidRPr="00D40594">
              <w:rPr>
                <w:sz w:val="16"/>
                <w:szCs w:val="16"/>
              </w:rPr>
              <w:t xml:space="preserve">430.00 </w:t>
            </w:r>
          </w:p>
          <w:p w:rsidR="00D40594" w:rsidRPr="00D40594" w:rsidRDefault="00D40594" w:rsidP="00D40594">
            <w:pPr>
              <w:keepNext/>
              <w:tabs>
                <w:tab w:val="center" w:pos="4153"/>
                <w:tab w:val="right" w:pos="8306"/>
              </w:tabs>
              <w:autoSpaceDE w:val="0"/>
              <w:autoSpaceDN w:val="0"/>
              <w:adjustRightInd w:val="0"/>
              <w:jc w:val="center"/>
              <w:rPr>
                <w:sz w:val="16"/>
                <w:szCs w:val="16"/>
              </w:rPr>
            </w:pPr>
            <w:r w:rsidRPr="00D40594">
              <w:rPr>
                <w:sz w:val="16"/>
                <w:szCs w:val="16"/>
              </w:rPr>
              <w:t>(Один миллион пятьсот шестьдесят девять тысяч четыреста тридцать) рублей, ЗАО "</w:t>
            </w:r>
            <w:proofErr w:type="spellStart"/>
            <w:r w:rsidRPr="00D40594">
              <w:rPr>
                <w:sz w:val="16"/>
                <w:szCs w:val="16"/>
              </w:rPr>
              <w:t>Консалт</w:t>
            </w:r>
            <w:proofErr w:type="spellEnd"/>
            <w:r w:rsidRPr="00D40594">
              <w:rPr>
                <w:sz w:val="16"/>
                <w:szCs w:val="16"/>
              </w:rPr>
              <w:t> Оценка"</w:t>
            </w:r>
          </w:p>
          <w:p w:rsidR="00D40594" w:rsidRPr="00D40594" w:rsidRDefault="00D40594" w:rsidP="00D40594">
            <w:pPr>
              <w:keepNext/>
              <w:tabs>
                <w:tab w:val="center" w:pos="4153"/>
                <w:tab w:val="right" w:pos="8306"/>
              </w:tabs>
              <w:autoSpaceDE w:val="0"/>
              <w:autoSpaceDN w:val="0"/>
              <w:adjustRightInd w:val="0"/>
              <w:jc w:val="center"/>
              <w:rPr>
                <w:sz w:val="16"/>
                <w:szCs w:val="16"/>
              </w:rPr>
            </w:pPr>
            <w:r w:rsidRPr="00D40594">
              <w:rPr>
                <w:sz w:val="16"/>
                <w:szCs w:val="16"/>
              </w:rPr>
              <w:t>(№ 150/2017 от 28.09.2017),</w:t>
            </w:r>
          </w:p>
          <w:p w:rsidR="00D40594" w:rsidRPr="00D40594" w:rsidRDefault="00D40594" w:rsidP="00D40594">
            <w:pPr>
              <w:keepNext/>
              <w:tabs>
                <w:tab w:val="center" w:pos="4153"/>
                <w:tab w:val="right" w:pos="8306"/>
              </w:tabs>
              <w:autoSpaceDE w:val="0"/>
              <w:autoSpaceDN w:val="0"/>
              <w:adjustRightInd w:val="0"/>
              <w:jc w:val="center"/>
              <w:rPr>
                <w:sz w:val="16"/>
                <w:szCs w:val="16"/>
              </w:rPr>
            </w:pPr>
            <w:r w:rsidRPr="00D40594">
              <w:rPr>
                <w:sz w:val="16"/>
                <w:szCs w:val="16"/>
              </w:rPr>
              <w:t>в том числе:</w:t>
            </w:r>
          </w:p>
        </w:tc>
      </w:tr>
      <w:tr w:rsidR="00D40594" w:rsidRPr="00D40594" w:rsidTr="00326551">
        <w:tc>
          <w:tcPr>
            <w:tcW w:w="452" w:type="dxa"/>
            <w:vMerge/>
            <w:shd w:val="clear" w:color="auto" w:fill="auto"/>
          </w:tcPr>
          <w:p w:rsidR="00D40594" w:rsidRPr="00D40594" w:rsidRDefault="00D40594" w:rsidP="00D40594">
            <w:pPr>
              <w:numPr>
                <w:ilvl w:val="0"/>
                <w:numId w:val="10"/>
              </w:numPr>
              <w:tabs>
                <w:tab w:val="center" w:pos="4153"/>
                <w:tab w:val="right" w:pos="8306"/>
              </w:tabs>
              <w:suppressAutoHyphens/>
              <w:adjustRightInd w:val="0"/>
              <w:spacing w:after="120"/>
              <w:jc w:val="center"/>
              <w:rPr>
                <w:sz w:val="16"/>
                <w:szCs w:val="16"/>
              </w:rPr>
            </w:pPr>
          </w:p>
        </w:tc>
        <w:tc>
          <w:tcPr>
            <w:tcW w:w="2468" w:type="dxa"/>
            <w:shd w:val="clear" w:color="auto" w:fill="auto"/>
          </w:tcPr>
          <w:p w:rsidR="00D40594" w:rsidRPr="00D40594" w:rsidRDefault="00D40594" w:rsidP="00D40594">
            <w:pPr>
              <w:tabs>
                <w:tab w:val="center" w:pos="4153"/>
                <w:tab w:val="right" w:pos="8306"/>
              </w:tabs>
              <w:rPr>
                <w:sz w:val="16"/>
                <w:szCs w:val="16"/>
              </w:rPr>
            </w:pPr>
            <w:r w:rsidRPr="00D40594">
              <w:rPr>
                <w:sz w:val="16"/>
                <w:szCs w:val="16"/>
              </w:rPr>
              <w:t xml:space="preserve">1) Нежилое здание, </w:t>
            </w:r>
          </w:p>
          <w:p w:rsidR="00D40594" w:rsidRPr="00D40594" w:rsidRDefault="00D40594" w:rsidP="00D40594">
            <w:pPr>
              <w:tabs>
                <w:tab w:val="center" w:pos="4153"/>
                <w:tab w:val="right" w:pos="8306"/>
              </w:tabs>
              <w:rPr>
                <w:sz w:val="16"/>
                <w:szCs w:val="16"/>
              </w:rPr>
            </w:pPr>
            <w:r w:rsidRPr="00D40594">
              <w:rPr>
                <w:sz w:val="16"/>
                <w:szCs w:val="16"/>
              </w:rPr>
              <w:t xml:space="preserve">г. Псков, ул. Л. Поземского, д. 5, </w:t>
            </w:r>
          </w:p>
          <w:p w:rsidR="00D40594" w:rsidRPr="00D40594" w:rsidRDefault="00D40594" w:rsidP="00D40594">
            <w:pPr>
              <w:tabs>
                <w:tab w:val="center" w:pos="4153"/>
                <w:tab w:val="right" w:pos="8306"/>
              </w:tabs>
              <w:rPr>
                <w:sz w:val="16"/>
                <w:szCs w:val="16"/>
              </w:rPr>
            </w:pPr>
            <w:r w:rsidRPr="00D40594">
              <w:rPr>
                <w:sz w:val="16"/>
                <w:szCs w:val="16"/>
              </w:rPr>
              <w:t>КН 60:27:0060201:80;</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t>541.3</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t>двухэтажное здание с подвалом</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t>1917</w:t>
            </w:r>
          </w:p>
        </w:tc>
        <w:tc>
          <w:tcPr>
            <w:tcW w:w="0" w:type="auto"/>
            <w:shd w:val="clear" w:color="auto" w:fill="auto"/>
          </w:tcPr>
          <w:p w:rsidR="00D40594" w:rsidRPr="00D40594" w:rsidRDefault="00D40594" w:rsidP="00D40594">
            <w:pPr>
              <w:tabs>
                <w:tab w:val="center" w:pos="4153"/>
                <w:tab w:val="right" w:pos="8306"/>
              </w:tabs>
              <w:jc w:val="both"/>
              <w:rPr>
                <w:rFonts w:eastAsia="Arial Unicode MS"/>
                <w:sz w:val="16"/>
                <w:szCs w:val="16"/>
              </w:rPr>
            </w:pPr>
            <w:r w:rsidRPr="00D40594">
              <w:rPr>
                <w:sz w:val="16"/>
                <w:szCs w:val="16"/>
              </w:rPr>
              <w:t>Подземная часть: ф</w:t>
            </w:r>
            <w:r w:rsidRPr="00D40594">
              <w:rPr>
                <w:rFonts w:eastAsia="Arial Unicode MS"/>
                <w:sz w:val="16"/>
                <w:szCs w:val="16"/>
              </w:rPr>
              <w:t xml:space="preserve">ундамент бутовый ленточный, состояние плохое, </w:t>
            </w:r>
            <w:proofErr w:type="spellStart"/>
            <w:r w:rsidRPr="00D40594">
              <w:rPr>
                <w:rFonts w:eastAsia="Arial Unicode MS"/>
                <w:sz w:val="16"/>
                <w:szCs w:val="16"/>
              </w:rPr>
              <w:t>отмостка</w:t>
            </w:r>
            <w:proofErr w:type="spellEnd"/>
            <w:r w:rsidRPr="00D40594">
              <w:rPr>
                <w:rFonts w:eastAsia="Arial Unicode MS"/>
                <w:sz w:val="16"/>
                <w:szCs w:val="16"/>
              </w:rPr>
              <w:t xml:space="preserve"> отсутствует. </w:t>
            </w:r>
            <w:r w:rsidRPr="00D40594">
              <w:rPr>
                <w:sz w:val="16"/>
                <w:szCs w:val="16"/>
              </w:rPr>
              <w:t>Тип по материалу/технологии несущих конструкций: н</w:t>
            </w:r>
            <w:r w:rsidRPr="00D40594">
              <w:rPr>
                <w:rFonts w:eastAsia="Arial Unicode MS"/>
                <w:sz w:val="16"/>
                <w:szCs w:val="16"/>
              </w:rPr>
              <w:t xml:space="preserve">аружные стены </w:t>
            </w:r>
            <w:proofErr w:type="gramStart"/>
            <w:r w:rsidRPr="00D40594">
              <w:rPr>
                <w:rFonts w:eastAsia="Arial Unicode MS"/>
                <w:sz w:val="16"/>
                <w:szCs w:val="16"/>
              </w:rPr>
              <w:t>-б</w:t>
            </w:r>
            <w:proofErr w:type="gramEnd"/>
            <w:r w:rsidRPr="00D40594">
              <w:rPr>
                <w:rFonts w:eastAsia="Arial Unicode MS"/>
                <w:sz w:val="16"/>
                <w:szCs w:val="16"/>
              </w:rPr>
              <w:t xml:space="preserve">утовые и кирпичные, состояние неудовлетворительное, ветхое; перегородки – деревянные и кирпичные, есть следы после пожаров (копоть, гарь). </w:t>
            </w:r>
            <w:proofErr w:type="gramStart"/>
            <w:r w:rsidRPr="00D40594">
              <w:rPr>
                <w:sz w:val="16"/>
                <w:szCs w:val="16"/>
              </w:rPr>
              <w:t>Материал перекрытий: п</w:t>
            </w:r>
            <w:r w:rsidRPr="00D40594">
              <w:rPr>
                <w:rFonts w:eastAsia="Arial Unicode MS"/>
                <w:sz w:val="16"/>
                <w:szCs w:val="16"/>
              </w:rPr>
              <w:t xml:space="preserve">ерекрытия междуэтажное и </w:t>
            </w:r>
            <w:proofErr w:type="spellStart"/>
            <w:r w:rsidRPr="00D40594">
              <w:rPr>
                <w:rFonts w:eastAsia="Arial Unicode MS"/>
                <w:sz w:val="16"/>
                <w:szCs w:val="16"/>
              </w:rPr>
              <w:t>надподвальное</w:t>
            </w:r>
            <w:proofErr w:type="spellEnd"/>
            <w:r w:rsidRPr="00D40594">
              <w:rPr>
                <w:rFonts w:eastAsia="Arial Unicode MS"/>
                <w:sz w:val="16"/>
                <w:szCs w:val="16"/>
              </w:rPr>
              <w:t xml:space="preserve"> – деревянные отепленные, состояние ветхое.</w:t>
            </w:r>
            <w:proofErr w:type="gramEnd"/>
            <w:r w:rsidRPr="00D40594">
              <w:rPr>
                <w:rFonts w:eastAsia="Arial Unicode MS"/>
                <w:sz w:val="16"/>
                <w:szCs w:val="16"/>
              </w:rPr>
              <w:t xml:space="preserve"> </w:t>
            </w:r>
            <w:r w:rsidRPr="00D40594">
              <w:rPr>
                <w:sz w:val="16"/>
                <w:szCs w:val="16"/>
              </w:rPr>
              <w:t xml:space="preserve">Крыша: </w:t>
            </w:r>
            <w:r w:rsidRPr="00D40594">
              <w:rPr>
                <w:rFonts w:eastAsia="Arial Unicode MS"/>
                <w:sz w:val="16"/>
                <w:szCs w:val="16"/>
              </w:rPr>
              <w:t xml:space="preserve">кровля скатная покрыта волнистыми асбестоцементными листами, состояние ветхое. </w:t>
            </w:r>
            <w:r w:rsidRPr="00D40594">
              <w:rPr>
                <w:sz w:val="16"/>
                <w:szCs w:val="16"/>
              </w:rPr>
              <w:t xml:space="preserve">Проемы: </w:t>
            </w:r>
            <w:r w:rsidRPr="00D40594">
              <w:rPr>
                <w:rFonts w:eastAsia="Arial Unicode MS"/>
                <w:sz w:val="16"/>
                <w:szCs w:val="16"/>
              </w:rPr>
              <w:t xml:space="preserve">общее состояние входов аварийное; дверные проемы внутри здания отсутствуют; оконные проемы - окна простые деревянные </w:t>
            </w:r>
            <w:proofErr w:type="spellStart"/>
            <w:r w:rsidRPr="00D40594">
              <w:rPr>
                <w:rFonts w:eastAsia="Arial Unicode MS"/>
                <w:sz w:val="16"/>
                <w:szCs w:val="16"/>
              </w:rPr>
              <w:t>двухрамные</w:t>
            </w:r>
            <w:proofErr w:type="spellEnd"/>
            <w:r w:rsidRPr="00D40594">
              <w:rPr>
                <w:rFonts w:eastAsia="Arial Unicode MS"/>
                <w:sz w:val="16"/>
                <w:szCs w:val="16"/>
              </w:rPr>
              <w:t>, створчатые (большая часть оконных проемов не заполнена).</w:t>
            </w:r>
          </w:p>
          <w:p w:rsidR="00D40594" w:rsidRPr="00D40594" w:rsidRDefault="00D40594" w:rsidP="00D40594">
            <w:pPr>
              <w:tabs>
                <w:tab w:val="center" w:pos="4153"/>
                <w:tab w:val="right" w:pos="8306"/>
              </w:tabs>
              <w:jc w:val="both"/>
              <w:rPr>
                <w:sz w:val="16"/>
                <w:szCs w:val="16"/>
              </w:rPr>
            </w:pPr>
            <w:r w:rsidRPr="00D40594">
              <w:rPr>
                <w:sz w:val="16"/>
                <w:szCs w:val="16"/>
              </w:rPr>
              <w:t>Ранее жилое здание, 28.02.2006 признано аварийным, и впоследствии расселено. 29.12.2016 осуществлен перевод здания из категории "жилого" в категорию "нежилого".</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t>Электроснабжение, водоснабжение, газоснабжение отсутствуют, теплоснабжение – печное отопление.</w:t>
            </w:r>
          </w:p>
        </w:tc>
        <w:tc>
          <w:tcPr>
            <w:tcW w:w="0" w:type="auto"/>
            <w:shd w:val="clear" w:color="auto" w:fill="auto"/>
          </w:tcPr>
          <w:p w:rsidR="00D40594" w:rsidRPr="00D40594" w:rsidRDefault="00D40594" w:rsidP="00D40594">
            <w:pPr>
              <w:tabs>
                <w:tab w:val="center" w:pos="4153"/>
                <w:tab w:val="right" w:pos="8306"/>
              </w:tabs>
              <w:autoSpaceDN w:val="0"/>
              <w:adjustRightInd w:val="0"/>
              <w:jc w:val="both"/>
              <w:rPr>
                <w:sz w:val="16"/>
                <w:szCs w:val="16"/>
              </w:rPr>
            </w:pPr>
            <w:r w:rsidRPr="00D40594">
              <w:rPr>
                <w:sz w:val="16"/>
                <w:szCs w:val="16"/>
              </w:rPr>
              <w:t xml:space="preserve">Здание, как исторически ценный градоформирующий объект, входит в предмет охраны исторического поселения регионального значения город Псков (приказ Государственного комитета Псковской области по охране объектов культурного наследия от 28.12.2016 № 564). В соответствии с Федеральным законом от 25.06.2002 № 73-ФЗ "Об объектах культурного наследия (памятниках истории и культуры) народов Российской Федерации" градостроительная, хозяйственная и иная деятельность в историческом поселении должна осуществляться при условии </w:t>
            </w:r>
            <w:proofErr w:type="gramStart"/>
            <w:r w:rsidRPr="00D40594">
              <w:rPr>
                <w:sz w:val="16"/>
                <w:szCs w:val="16"/>
              </w:rPr>
              <w:t>обеспечения сохранности предмета охраны исторического поселения</w:t>
            </w:r>
            <w:proofErr w:type="gramEnd"/>
            <w:r w:rsidRPr="00D40594">
              <w:rPr>
                <w:sz w:val="16"/>
                <w:szCs w:val="16"/>
              </w:rPr>
              <w:t xml:space="preserve">. </w:t>
            </w:r>
            <w:proofErr w:type="gramStart"/>
            <w:r w:rsidRPr="00D40594">
              <w:rPr>
                <w:sz w:val="16"/>
                <w:szCs w:val="16"/>
              </w:rPr>
              <w:t xml:space="preserve">Перспективные предложения по сохранению и реконструкции здания: возможны реконструкция, внутренние перепланировки с сохранением модуля застройки и восстановлением оформления фасада (демонтаж невозможен) при условии наличия заключения Государственного комитета Псковской области по охране объектов культурного наследия о соответствии </w:t>
            </w:r>
            <w:r w:rsidRPr="00D40594">
              <w:rPr>
                <w:sz w:val="16"/>
                <w:szCs w:val="16"/>
              </w:rPr>
              <w:lastRenderedPageBreak/>
              <w:t>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w:t>
            </w:r>
            <w:proofErr w:type="gramEnd"/>
            <w:r w:rsidRPr="00D40594">
              <w:rPr>
                <w:sz w:val="16"/>
                <w:szCs w:val="16"/>
              </w:rPr>
              <w:t xml:space="preserve">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w:t>
            </w:r>
          </w:p>
        </w:tc>
        <w:tc>
          <w:tcPr>
            <w:tcW w:w="0" w:type="auto"/>
            <w:shd w:val="clear" w:color="auto" w:fill="auto"/>
          </w:tcPr>
          <w:p w:rsidR="00D40594" w:rsidRPr="00D40594" w:rsidRDefault="00D40594" w:rsidP="00D40594">
            <w:pPr>
              <w:tabs>
                <w:tab w:val="center" w:pos="4153"/>
                <w:tab w:val="right" w:pos="8306"/>
              </w:tabs>
              <w:autoSpaceDE w:val="0"/>
              <w:autoSpaceDN w:val="0"/>
              <w:adjustRightInd w:val="0"/>
              <w:jc w:val="center"/>
              <w:rPr>
                <w:sz w:val="16"/>
                <w:szCs w:val="16"/>
              </w:rPr>
            </w:pPr>
            <w:r w:rsidRPr="00D40594">
              <w:rPr>
                <w:sz w:val="16"/>
                <w:szCs w:val="16"/>
              </w:rPr>
              <w:lastRenderedPageBreak/>
              <w:t>81 030.00 (Восемьдесят одна тысяча тридцать) рублей с учетом НДС</w:t>
            </w:r>
          </w:p>
        </w:tc>
      </w:tr>
      <w:tr w:rsidR="00D40594" w:rsidRPr="00D40594" w:rsidTr="00326551">
        <w:tc>
          <w:tcPr>
            <w:tcW w:w="452" w:type="dxa"/>
            <w:vMerge/>
            <w:shd w:val="clear" w:color="auto" w:fill="auto"/>
          </w:tcPr>
          <w:p w:rsidR="00D40594" w:rsidRPr="00D40594" w:rsidRDefault="00D40594" w:rsidP="00D40594">
            <w:pPr>
              <w:numPr>
                <w:ilvl w:val="0"/>
                <w:numId w:val="10"/>
              </w:numPr>
              <w:tabs>
                <w:tab w:val="center" w:pos="4153"/>
                <w:tab w:val="right" w:pos="8306"/>
              </w:tabs>
              <w:suppressAutoHyphens/>
              <w:adjustRightInd w:val="0"/>
              <w:spacing w:after="120"/>
              <w:jc w:val="center"/>
              <w:rPr>
                <w:sz w:val="16"/>
                <w:szCs w:val="16"/>
              </w:rPr>
            </w:pPr>
          </w:p>
        </w:tc>
        <w:tc>
          <w:tcPr>
            <w:tcW w:w="2468" w:type="dxa"/>
            <w:shd w:val="clear" w:color="auto" w:fill="auto"/>
          </w:tcPr>
          <w:p w:rsidR="00D40594" w:rsidRPr="00D40594" w:rsidRDefault="00D40594" w:rsidP="00D40594">
            <w:pPr>
              <w:keepNext/>
              <w:tabs>
                <w:tab w:val="center" w:pos="4153"/>
                <w:tab w:val="right" w:pos="8306"/>
              </w:tabs>
              <w:autoSpaceDE w:val="0"/>
              <w:autoSpaceDN w:val="0"/>
              <w:adjustRightInd w:val="0"/>
              <w:rPr>
                <w:sz w:val="16"/>
                <w:szCs w:val="16"/>
              </w:rPr>
            </w:pPr>
            <w:r w:rsidRPr="00D40594">
              <w:rPr>
                <w:bCs/>
                <w:iCs/>
                <w:sz w:val="16"/>
                <w:szCs w:val="16"/>
              </w:rPr>
              <w:t xml:space="preserve">2) Земельный участок, </w:t>
            </w:r>
            <w:r w:rsidRPr="00D40594">
              <w:rPr>
                <w:sz w:val="16"/>
                <w:szCs w:val="16"/>
              </w:rPr>
              <w:t xml:space="preserve">г. Псков, ул. Л. Поземского, д. 5, </w:t>
            </w:r>
          </w:p>
          <w:p w:rsidR="00D40594" w:rsidRPr="00D40594" w:rsidRDefault="00D40594" w:rsidP="00D40594">
            <w:pPr>
              <w:tabs>
                <w:tab w:val="center" w:pos="4153"/>
                <w:tab w:val="right" w:pos="8306"/>
              </w:tabs>
              <w:rPr>
                <w:bCs/>
                <w:iCs/>
                <w:sz w:val="16"/>
                <w:szCs w:val="16"/>
              </w:rPr>
            </w:pPr>
            <w:r w:rsidRPr="00D40594">
              <w:rPr>
                <w:bCs/>
                <w:iCs/>
                <w:sz w:val="16"/>
                <w:szCs w:val="16"/>
              </w:rPr>
              <w:t xml:space="preserve">КН 60:27:0010217:226 </w:t>
            </w:r>
          </w:p>
          <w:p w:rsidR="00D40594" w:rsidRPr="00D40594" w:rsidRDefault="00D40594" w:rsidP="00D40594">
            <w:pPr>
              <w:tabs>
                <w:tab w:val="center" w:pos="4153"/>
                <w:tab w:val="right" w:pos="8306"/>
              </w:tabs>
              <w:rPr>
                <w:sz w:val="16"/>
                <w:szCs w:val="16"/>
              </w:rPr>
            </w:pPr>
            <w:proofErr w:type="gramStart"/>
            <w:r w:rsidRPr="00D40594">
              <w:rPr>
                <w:sz w:val="16"/>
                <w:szCs w:val="16"/>
              </w:rPr>
              <w:t>(категория земель: земли населенных пунктов, разрешенное использование: под офисные здания; тип территориальной зоны:</w:t>
            </w:r>
            <w:proofErr w:type="gramEnd"/>
            <w:r w:rsidRPr="00D40594">
              <w:rPr>
                <w:sz w:val="16"/>
                <w:szCs w:val="16"/>
              </w:rPr>
              <w:t xml:space="preserve"> Ж</w:t>
            </w:r>
            <w:proofErr w:type="gramStart"/>
            <w:r w:rsidRPr="00D40594">
              <w:rPr>
                <w:sz w:val="16"/>
                <w:szCs w:val="16"/>
              </w:rPr>
              <w:t>2</w:t>
            </w:r>
            <w:proofErr w:type="gramEnd"/>
            <w:r w:rsidRPr="00D40594">
              <w:rPr>
                <w:sz w:val="16"/>
                <w:szCs w:val="16"/>
              </w:rPr>
              <w:t xml:space="preserve"> "Зона </w:t>
            </w:r>
            <w:proofErr w:type="spellStart"/>
            <w:r w:rsidRPr="00D40594">
              <w:rPr>
                <w:sz w:val="16"/>
                <w:szCs w:val="16"/>
              </w:rPr>
              <w:t>зона</w:t>
            </w:r>
            <w:proofErr w:type="spellEnd"/>
            <w:r w:rsidRPr="00D40594">
              <w:rPr>
                <w:sz w:val="16"/>
                <w:szCs w:val="16"/>
              </w:rPr>
              <w:t xml:space="preserve"> малоэтажной и </w:t>
            </w:r>
            <w:proofErr w:type="spellStart"/>
            <w:r w:rsidRPr="00D40594">
              <w:rPr>
                <w:sz w:val="16"/>
                <w:szCs w:val="16"/>
              </w:rPr>
              <w:t>среднеэтажной</w:t>
            </w:r>
            <w:proofErr w:type="spellEnd"/>
            <w:r w:rsidRPr="00D40594">
              <w:rPr>
                <w:sz w:val="16"/>
                <w:szCs w:val="16"/>
              </w:rPr>
              <w:t xml:space="preserve"> многоквартирной жилой застройки (2-5 </w:t>
            </w:r>
            <w:proofErr w:type="spellStart"/>
            <w:r w:rsidRPr="00D40594">
              <w:rPr>
                <w:sz w:val="16"/>
                <w:szCs w:val="16"/>
              </w:rPr>
              <w:t>эт</w:t>
            </w:r>
            <w:proofErr w:type="spellEnd"/>
            <w:r w:rsidRPr="00D40594">
              <w:rPr>
                <w:sz w:val="16"/>
                <w:szCs w:val="16"/>
              </w:rPr>
              <w:t>.)")</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bCs/>
                <w:iCs/>
                <w:sz w:val="16"/>
                <w:szCs w:val="16"/>
              </w:rPr>
              <w:t>1247.0</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t>-</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t>-</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t>-</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t>-</w:t>
            </w:r>
          </w:p>
        </w:tc>
        <w:tc>
          <w:tcPr>
            <w:tcW w:w="0" w:type="auto"/>
            <w:shd w:val="clear" w:color="auto" w:fill="auto"/>
          </w:tcPr>
          <w:p w:rsidR="00D40594" w:rsidRPr="00D40594" w:rsidRDefault="00D40594" w:rsidP="00D40594">
            <w:pPr>
              <w:tabs>
                <w:tab w:val="center" w:pos="4153"/>
                <w:tab w:val="right" w:pos="8306"/>
              </w:tabs>
              <w:jc w:val="both"/>
              <w:rPr>
                <w:sz w:val="16"/>
                <w:szCs w:val="16"/>
              </w:rPr>
            </w:pPr>
            <w:r w:rsidRPr="00D40594">
              <w:rPr>
                <w:sz w:val="16"/>
                <w:szCs w:val="16"/>
              </w:rPr>
              <w:t>Земельный участок расположен:</w:t>
            </w:r>
          </w:p>
          <w:p w:rsidR="00D40594" w:rsidRPr="00D40594" w:rsidRDefault="00D40594" w:rsidP="00D40594">
            <w:pPr>
              <w:tabs>
                <w:tab w:val="center" w:pos="4153"/>
                <w:tab w:val="right" w:pos="8306"/>
              </w:tabs>
              <w:jc w:val="both"/>
              <w:rPr>
                <w:sz w:val="16"/>
                <w:szCs w:val="16"/>
              </w:rPr>
            </w:pPr>
            <w:r w:rsidRPr="00D40594">
              <w:rPr>
                <w:sz w:val="16"/>
                <w:szCs w:val="16"/>
              </w:rPr>
              <w:t xml:space="preserve">1) в охранной зоне (ОЗ.1-9) объекта культурного наследия федерального значения "Ансамбль Кремля", </w:t>
            </w:r>
            <w:proofErr w:type="gramStart"/>
            <w:r w:rsidRPr="00D40594">
              <w:rPr>
                <w:sz w:val="16"/>
                <w:szCs w:val="16"/>
              </w:rPr>
              <w:t>границы</w:t>
            </w:r>
            <w:proofErr w:type="gramEnd"/>
            <w:r w:rsidRPr="00D40594">
              <w:rPr>
                <w:sz w:val="16"/>
                <w:szCs w:val="16"/>
              </w:rPr>
              <w:t xml:space="preserve"> и градостроительные регламенты </w:t>
            </w:r>
            <w:proofErr w:type="gramStart"/>
            <w:r w:rsidRPr="00D40594">
              <w:rPr>
                <w:sz w:val="16"/>
                <w:szCs w:val="16"/>
              </w:rPr>
              <w:t>которой</w:t>
            </w:r>
            <w:proofErr w:type="gramEnd"/>
            <w:r w:rsidRPr="00D40594">
              <w:rPr>
                <w:sz w:val="16"/>
                <w:szCs w:val="16"/>
              </w:rPr>
              <w:t xml:space="preserve"> утверждены постановлением Псковского областного Собрания депутатов от 26.12.2013 № 674;</w:t>
            </w:r>
          </w:p>
          <w:p w:rsidR="00D40594" w:rsidRPr="00D40594" w:rsidRDefault="00D40594" w:rsidP="00D40594">
            <w:pPr>
              <w:tabs>
                <w:tab w:val="center" w:pos="4153"/>
                <w:tab w:val="right" w:pos="8306"/>
              </w:tabs>
              <w:jc w:val="both"/>
              <w:rPr>
                <w:sz w:val="16"/>
                <w:szCs w:val="16"/>
              </w:rPr>
            </w:pPr>
            <w:r w:rsidRPr="00D40594">
              <w:rPr>
                <w:sz w:val="16"/>
                <w:szCs w:val="16"/>
              </w:rPr>
              <w:t>2) в непосредственной близости от объекта культурного наследия регионального значения "Дом жилой Степанова, 1899 г., г. Псков, ул. Л. Поземского, д. 3/2, границы которого в настоящее время не определены;</w:t>
            </w:r>
          </w:p>
          <w:p w:rsidR="00D40594" w:rsidRPr="00D40594" w:rsidRDefault="00D40594" w:rsidP="00D40594">
            <w:pPr>
              <w:tabs>
                <w:tab w:val="center" w:pos="4153"/>
                <w:tab w:val="right" w:pos="8306"/>
              </w:tabs>
              <w:autoSpaceDN w:val="0"/>
              <w:adjustRightInd w:val="0"/>
              <w:jc w:val="both"/>
              <w:rPr>
                <w:sz w:val="16"/>
                <w:szCs w:val="16"/>
              </w:rPr>
            </w:pPr>
            <w:r w:rsidRPr="00D40594">
              <w:rPr>
                <w:sz w:val="16"/>
                <w:szCs w:val="16"/>
              </w:rPr>
              <w:t xml:space="preserve">3) в границах территории объекта культурного наследия федерального значения "Культурный слой древнего Пскова", VIII - </w:t>
            </w:r>
            <w:r w:rsidRPr="00D40594">
              <w:rPr>
                <w:sz w:val="16"/>
                <w:szCs w:val="16"/>
                <w:lang w:val="en-US"/>
              </w:rPr>
              <w:t>XVII</w:t>
            </w:r>
            <w:r w:rsidRPr="00D40594">
              <w:rPr>
                <w:sz w:val="16"/>
                <w:szCs w:val="16"/>
              </w:rPr>
              <w:t xml:space="preserve"> </w:t>
            </w:r>
            <w:r w:rsidRPr="00D40594">
              <w:rPr>
                <w:sz w:val="16"/>
                <w:szCs w:val="16"/>
              </w:rPr>
              <w:lastRenderedPageBreak/>
              <w:t xml:space="preserve">вв., </w:t>
            </w:r>
            <w:proofErr w:type="gramStart"/>
            <w:r w:rsidRPr="00D40594">
              <w:rPr>
                <w:sz w:val="16"/>
                <w:szCs w:val="16"/>
              </w:rPr>
              <w:t>границы</w:t>
            </w:r>
            <w:proofErr w:type="gramEnd"/>
            <w:r w:rsidRPr="00D40594">
              <w:rPr>
                <w:sz w:val="16"/>
                <w:szCs w:val="16"/>
              </w:rPr>
              <w:t xml:space="preserve"> и п</w:t>
            </w:r>
            <w:r w:rsidRPr="00D40594">
              <w:rPr>
                <w:spacing w:val="-2"/>
                <w:sz w:val="16"/>
                <w:szCs w:val="16"/>
              </w:rPr>
              <w:t xml:space="preserve">равовой режим использования земельных участков в границах </w:t>
            </w:r>
            <w:proofErr w:type="gramStart"/>
            <w:r w:rsidRPr="00D40594">
              <w:rPr>
                <w:spacing w:val="-2"/>
                <w:sz w:val="16"/>
                <w:szCs w:val="16"/>
              </w:rPr>
              <w:t>которой</w:t>
            </w:r>
            <w:proofErr w:type="gramEnd"/>
            <w:r w:rsidRPr="00D40594">
              <w:rPr>
                <w:sz w:val="16"/>
                <w:szCs w:val="16"/>
              </w:rPr>
              <w:t xml:space="preserve"> утверждены приказом Государственного комитета Псковской области по охране объектов культурного наследия от 14.02.2014 № 96. </w:t>
            </w:r>
            <w:proofErr w:type="gramStart"/>
            <w:r w:rsidRPr="00D40594">
              <w:rPr>
                <w:sz w:val="16"/>
                <w:szCs w:val="16"/>
              </w:rPr>
              <w:t>В соответствии с установленным правовым режимом использования земельных участков, расположенных в границах территории объекта археологического наследия, разрешается проведение землеустроительных, земляных, строительных, мелиоративных, хозяйственных и иных работ при наличии проекта, содержащего разделы об обеспечении сохранности объекта культурного наследия или о проведении спасательных археологических полевых работ, согласованные с Государственным комитетом Псковской области по охране объектов культурного наследия.</w:t>
            </w:r>
            <w:proofErr w:type="gramEnd"/>
          </w:p>
        </w:tc>
        <w:tc>
          <w:tcPr>
            <w:tcW w:w="0" w:type="auto"/>
            <w:shd w:val="clear" w:color="auto" w:fill="auto"/>
          </w:tcPr>
          <w:p w:rsidR="00D40594" w:rsidRPr="00D40594" w:rsidRDefault="00D40594" w:rsidP="00D40594">
            <w:pPr>
              <w:tabs>
                <w:tab w:val="center" w:pos="4153"/>
                <w:tab w:val="right" w:pos="8306"/>
              </w:tabs>
              <w:autoSpaceDE w:val="0"/>
              <w:autoSpaceDN w:val="0"/>
              <w:adjustRightInd w:val="0"/>
              <w:jc w:val="center"/>
              <w:rPr>
                <w:sz w:val="16"/>
                <w:szCs w:val="16"/>
              </w:rPr>
            </w:pPr>
            <w:r w:rsidRPr="00D40594">
              <w:rPr>
                <w:sz w:val="16"/>
                <w:szCs w:val="16"/>
              </w:rPr>
              <w:lastRenderedPageBreak/>
              <w:t>1 488 400.00 (Один миллион четыреста восемьдесят восемь тысяч четыреста) рублей без учета НДС (в соответствии с подпунктом 6 пункта 2 статьи 146 Налогового кодекса Российской Федерации операции по реализации земельных участков не признаются объектом налогообложения налогом НДС)</w:t>
            </w:r>
          </w:p>
        </w:tc>
      </w:tr>
    </w:tbl>
    <w:p w:rsidR="00D40594" w:rsidRPr="00D40594" w:rsidRDefault="00D40594" w:rsidP="00D40594">
      <w:pPr>
        <w:spacing w:after="120"/>
        <w:ind w:firstLine="567"/>
        <w:jc w:val="both"/>
        <w:rPr>
          <w:sz w:val="20"/>
          <w:szCs w:val="20"/>
        </w:rPr>
      </w:pPr>
    </w:p>
    <w:p w:rsidR="00D40594" w:rsidRPr="00D40594" w:rsidRDefault="00D40594" w:rsidP="00D40594">
      <w:pPr>
        <w:spacing w:after="120"/>
        <w:ind w:firstLine="567"/>
        <w:jc w:val="center"/>
        <w:rPr>
          <w:b/>
          <w:sz w:val="28"/>
          <w:szCs w:val="28"/>
        </w:rPr>
      </w:pPr>
      <w:r w:rsidRPr="00D40594">
        <w:rPr>
          <w:b/>
          <w:sz w:val="28"/>
          <w:szCs w:val="28"/>
        </w:rPr>
        <w:t>2. Перечень муниципальных объектов нежилого фонда, планируемых к продаже на конкурсе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1945"/>
        <w:gridCol w:w="934"/>
        <w:gridCol w:w="1169"/>
        <w:gridCol w:w="1370"/>
        <w:gridCol w:w="3040"/>
        <w:gridCol w:w="1732"/>
        <w:gridCol w:w="2812"/>
        <w:gridCol w:w="1339"/>
      </w:tblGrid>
      <w:tr w:rsidR="00D40594" w:rsidRPr="00D40594" w:rsidTr="00326551">
        <w:trPr>
          <w:cantSplit/>
          <w:tblHeader/>
        </w:trPr>
        <w:tc>
          <w:tcPr>
            <w:tcW w:w="0" w:type="auto"/>
            <w:shd w:val="clear" w:color="auto" w:fill="auto"/>
            <w:vAlign w:val="center"/>
          </w:tcPr>
          <w:p w:rsidR="00D40594" w:rsidRPr="00D40594" w:rsidRDefault="00D40594" w:rsidP="00D40594">
            <w:pPr>
              <w:tabs>
                <w:tab w:val="center" w:pos="4153"/>
                <w:tab w:val="right" w:pos="8306"/>
              </w:tabs>
              <w:jc w:val="center"/>
              <w:rPr>
                <w:b/>
                <w:sz w:val="16"/>
                <w:szCs w:val="16"/>
                <w:lang w:val="en-US"/>
              </w:rPr>
            </w:pPr>
            <w:r w:rsidRPr="00D40594">
              <w:rPr>
                <w:b/>
                <w:sz w:val="16"/>
                <w:szCs w:val="16"/>
              </w:rPr>
              <w:t>№ </w:t>
            </w:r>
          </w:p>
          <w:p w:rsidR="00D40594" w:rsidRPr="00D40594" w:rsidRDefault="00D40594" w:rsidP="00D40594">
            <w:pPr>
              <w:tabs>
                <w:tab w:val="center" w:pos="4153"/>
                <w:tab w:val="right" w:pos="8306"/>
              </w:tabs>
              <w:jc w:val="center"/>
              <w:rPr>
                <w:b/>
                <w:sz w:val="16"/>
                <w:szCs w:val="16"/>
              </w:rPr>
            </w:pPr>
            <w:proofErr w:type="gramStart"/>
            <w:r w:rsidRPr="00D40594">
              <w:rPr>
                <w:b/>
                <w:sz w:val="16"/>
                <w:szCs w:val="16"/>
              </w:rPr>
              <w:t>п</w:t>
            </w:r>
            <w:proofErr w:type="gramEnd"/>
            <w:r w:rsidRPr="00D40594">
              <w:rPr>
                <w:b/>
                <w:sz w:val="16"/>
                <w:szCs w:val="16"/>
              </w:rPr>
              <w:t>/п</w:t>
            </w:r>
          </w:p>
        </w:tc>
        <w:tc>
          <w:tcPr>
            <w:tcW w:w="0" w:type="auto"/>
            <w:shd w:val="clear" w:color="auto" w:fill="auto"/>
            <w:vAlign w:val="center"/>
          </w:tcPr>
          <w:p w:rsidR="00D40594" w:rsidRPr="00D40594" w:rsidRDefault="00D40594" w:rsidP="00D40594">
            <w:pPr>
              <w:tabs>
                <w:tab w:val="center" w:pos="4153"/>
                <w:tab w:val="right" w:pos="8306"/>
              </w:tabs>
              <w:jc w:val="center"/>
              <w:outlineLvl w:val="3"/>
              <w:rPr>
                <w:b/>
                <w:bCs/>
                <w:sz w:val="16"/>
                <w:szCs w:val="16"/>
              </w:rPr>
            </w:pPr>
            <w:r w:rsidRPr="00D40594">
              <w:rPr>
                <w:b/>
                <w:bCs/>
                <w:sz w:val="16"/>
                <w:szCs w:val="16"/>
              </w:rPr>
              <w:t>Наименование,</w:t>
            </w:r>
          </w:p>
          <w:p w:rsidR="00D40594" w:rsidRPr="00D40594" w:rsidRDefault="00D40594" w:rsidP="00D40594">
            <w:pPr>
              <w:tabs>
                <w:tab w:val="center" w:pos="4153"/>
                <w:tab w:val="right" w:pos="8306"/>
              </w:tabs>
              <w:jc w:val="center"/>
              <w:outlineLvl w:val="3"/>
              <w:rPr>
                <w:b/>
                <w:bCs/>
                <w:sz w:val="16"/>
                <w:szCs w:val="16"/>
              </w:rPr>
            </w:pPr>
            <w:r w:rsidRPr="00D40594">
              <w:rPr>
                <w:b/>
                <w:bCs/>
                <w:sz w:val="16"/>
                <w:szCs w:val="16"/>
              </w:rPr>
              <w:t>местонахождение,</w:t>
            </w:r>
          </w:p>
          <w:p w:rsidR="00D40594" w:rsidRPr="00D40594" w:rsidRDefault="00D40594" w:rsidP="00D40594">
            <w:pPr>
              <w:tabs>
                <w:tab w:val="center" w:pos="4153"/>
                <w:tab w:val="right" w:pos="8306"/>
              </w:tabs>
              <w:jc w:val="center"/>
              <w:rPr>
                <w:b/>
                <w:sz w:val="16"/>
                <w:szCs w:val="16"/>
              </w:rPr>
            </w:pPr>
            <w:r w:rsidRPr="00D40594">
              <w:rPr>
                <w:b/>
                <w:sz w:val="16"/>
                <w:szCs w:val="16"/>
              </w:rPr>
              <w:t>кадастровый (или условный) номер объекта нежилого фонда</w:t>
            </w:r>
          </w:p>
        </w:tc>
        <w:tc>
          <w:tcPr>
            <w:tcW w:w="0" w:type="auto"/>
            <w:shd w:val="clear" w:color="auto" w:fill="auto"/>
            <w:vAlign w:val="center"/>
          </w:tcPr>
          <w:p w:rsidR="00D40594" w:rsidRPr="00D40594" w:rsidRDefault="00D40594" w:rsidP="00D40594">
            <w:pPr>
              <w:tabs>
                <w:tab w:val="center" w:pos="4153"/>
                <w:tab w:val="right" w:pos="8306"/>
              </w:tabs>
              <w:jc w:val="center"/>
              <w:rPr>
                <w:b/>
                <w:sz w:val="16"/>
                <w:szCs w:val="16"/>
              </w:rPr>
            </w:pPr>
            <w:r w:rsidRPr="00D40594">
              <w:rPr>
                <w:b/>
                <w:sz w:val="16"/>
                <w:szCs w:val="16"/>
              </w:rPr>
              <w:t>Общая площадь объекта, кв. м</w:t>
            </w:r>
          </w:p>
        </w:tc>
        <w:tc>
          <w:tcPr>
            <w:tcW w:w="0" w:type="auto"/>
            <w:shd w:val="clear" w:color="auto" w:fill="auto"/>
            <w:vAlign w:val="center"/>
          </w:tcPr>
          <w:p w:rsidR="00D40594" w:rsidRPr="00D40594" w:rsidRDefault="00D40594" w:rsidP="00D40594">
            <w:pPr>
              <w:tabs>
                <w:tab w:val="center" w:pos="4153"/>
                <w:tab w:val="right" w:pos="8306"/>
              </w:tabs>
              <w:jc w:val="center"/>
              <w:rPr>
                <w:b/>
                <w:sz w:val="16"/>
                <w:szCs w:val="16"/>
              </w:rPr>
            </w:pPr>
            <w:r w:rsidRPr="00D40594">
              <w:rPr>
                <w:b/>
                <w:sz w:val="16"/>
                <w:szCs w:val="16"/>
              </w:rPr>
              <w:t>Занимаемый этаж</w:t>
            </w:r>
          </w:p>
        </w:tc>
        <w:tc>
          <w:tcPr>
            <w:tcW w:w="0" w:type="auto"/>
            <w:shd w:val="clear" w:color="auto" w:fill="auto"/>
            <w:vAlign w:val="center"/>
          </w:tcPr>
          <w:p w:rsidR="00D40594" w:rsidRPr="00D40594" w:rsidRDefault="00D40594" w:rsidP="00D40594">
            <w:pPr>
              <w:tabs>
                <w:tab w:val="center" w:pos="4153"/>
                <w:tab w:val="right" w:pos="8306"/>
              </w:tabs>
              <w:jc w:val="center"/>
              <w:rPr>
                <w:b/>
                <w:sz w:val="16"/>
                <w:szCs w:val="16"/>
              </w:rPr>
            </w:pPr>
            <w:r w:rsidRPr="00D40594">
              <w:rPr>
                <w:b/>
                <w:sz w:val="16"/>
                <w:szCs w:val="16"/>
              </w:rPr>
              <w:t>Дата</w:t>
            </w:r>
          </w:p>
          <w:p w:rsidR="00D40594" w:rsidRPr="00D40594" w:rsidRDefault="00D40594" w:rsidP="00D40594">
            <w:pPr>
              <w:tabs>
                <w:tab w:val="center" w:pos="4153"/>
                <w:tab w:val="right" w:pos="8306"/>
              </w:tabs>
              <w:jc w:val="center"/>
              <w:rPr>
                <w:b/>
                <w:sz w:val="16"/>
                <w:szCs w:val="16"/>
              </w:rPr>
            </w:pPr>
            <w:r w:rsidRPr="00D40594">
              <w:rPr>
                <w:b/>
                <w:sz w:val="16"/>
                <w:szCs w:val="16"/>
              </w:rPr>
              <w:t>постройки объекта / дата ввода в эксплуатацию</w:t>
            </w:r>
          </w:p>
        </w:tc>
        <w:tc>
          <w:tcPr>
            <w:tcW w:w="0" w:type="auto"/>
            <w:shd w:val="clear" w:color="auto" w:fill="auto"/>
            <w:vAlign w:val="center"/>
          </w:tcPr>
          <w:p w:rsidR="00D40594" w:rsidRPr="00D40594" w:rsidRDefault="00D40594" w:rsidP="00D40594">
            <w:pPr>
              <w:tabs>
                <w:tab w:val="center" w:pos="4153"/>
                <w:tab w:val="right" w:pos="8306"/>
              </w:tabs>
              <w:jc w:val="center"/>
              <w:rPr>
                <w:b/>
                <w:sz w:val="16"/>
                <w:szCs w:val="16"/>
              </w:rPr>
            </w:pPr>
            <w:r w:rsidRPr="00D40594">
              <w:rPr>
                <w:b/>
                <w:sz w:val="16"/>
                <w:szCs w:val="16"/>
              </w:rPr>
              <w:t>Описание конструктивных элементов здания и нежилого помещения</w:t>
            </w:r>
          </w:p>
        </w:tc>
        <w:tc>
          <w:tcPr>
            <w:tcW w:w="0" w:type="auto"/>
            <w:shd w:val="clear" w:color="auto" w:fill="auto"/>
            <w:vAlign w:val="center"/>
          </w:tcPr>
          <w:p w:rsidR="00D40594" w:rsidRPr="00D40594" w:rsidRDefault="00D40594" w:rsidP="00D40594">
            <w:pPr>
              <w:tabs>
                <w:tab w:val="center" w:pos="4153"/>
                <w:tab w:val="right" w:pos="8306"/>
              </w:tabs>
              <w:jc w:val="center"/>
              <w:rPr>
                <w:b/>
                <w:sz w:val="16"/>
                <w:szCs w:val="16"/>
              </w:rPr>
            </w:pPr>
            <w:r w:rsidRPr="00D40594">
              <w:rPr>
                <w:b/>
                <w:sz w:val="16"/>
                <w:szCs w:val="16"/>
              </w:rPr>
              <w:t>Инженерное оборудование здания и нежилого помещения</w:t>
            </w:r>
          </w:p>
        </w:tc>
        <w:tc>
          <w:tcPr>
            <w:tcW w:w="0" w:type="auto"/>
            <w:shd w:val="clear" w:color="auto" w:fill="auto"/>
            <w:vAlign w:val="center"/>
          </w:tcPr>
          <w:p w:rsidR="00D40594" w:rsidRPr="00D40594" w:rsidRDefault="00D40594" w:rsidP="00D40594">
            <w:pPr>
              <w:tabs>
                <w:tab w:val="center" w:pos="4153"/>
                <w:tab w:val="right" w:pos="8306"/>
              </w:tabs>
              <w:jc w:val="center"/>
              <w:rPr>
                <w:b/>
                <w:sz w:val="16"/>
                <w:szCs w:val="16"/>
              </w:rPr>
            </w:pPr>
            <w:r w:rsidRPr="00D40594">
              <w:rPr>
                <w:b/>
                <w:sz w:val="16"/>
                <w:szCs w:val="16"/>
              </w:rPr>
              <w:t>Установленные обременения объекта</w:t>
            </w:r>
          </w:p>
        </w:tc>
        <w:tc>
          <w:tcPr>
            <w:tcW w:w="0" w:type="auto"/>
            <w:shd w:val="clear" w:color="auto" w:fill="auto"/>
            <w:vAlign w:val="center"/>
          </w:tcPr>
          <w:p w:rsidR="00D40594" w:rsidRPr="00D40594" w:rsidRDefault="00D40594" w:rsidP="00D40594">
            <w:pPr>
              <w:tabs>
                <w:tab w:val="center" w:pos="4153"/>
                <w:tab w:val="right" w:pos="8306"/>
              </w:tabs>
              <w:jc w:val="center"/>
              <w:rPr>
                <w:b/>
                <w:sz w:val="16"/>
                <w:szCs w:val="16"/>
              </w:rPr>
            </w:pPr>
            <w:r w:rsidRPr="00D40594">
              <w:rPr>
                <w:b/>
                <w:sz w:val="16"/>
                <w:szCs w:val="16"/>
              </w:rPr>
              <w:t>Начальная цена, оценщик (номер и дата составления отчета)</w:t>
            </w:r>
          </w:p>
        </w:tc>
      </w:tr>
      <w:tr w:rsidR="00D40594" w:rsidRPr="00D40594" w:rsidTr="00326551">
        <w:trPr>
          <w:cantSplit/>
          <w:tblHeader/>
        </w:trPr>
        <w:tc>
          <w:tcPr>
            <w:tcW w:w="0" w:type="auto"/>
            <w:shd w:val="clear" w:color="auto" w:fill="auto"/>
            <w:vAlign w:val="center"/>
          </w:tcPr>
          <w:p w:rsidR="00D40594" w:rsidRPr="00D40594" w:rsidRDefault="00D40594" w:rsidP="00D40594">
            <w:pPr>
              <w:tabs>
                <w:tab w:val="center" w:pos="4153"/>
                <w:tab w:val="right" w:pos="8306"/>
              </w:tabs>
              <w:jc w:val="center"/>
              <w:rPr>
                <w:b/>
                <w:sz w:val="16"/>
                <w:szCs w:val="16"/>
              </w:rPr>
            </w:pPr>
            <w:r w:rsidRPr="00D40594">
              <w:rPr>
                <w:b/>
                <w:sz w:val="16"/>
                <w:szCs w:val="16"/>
              </w:rPr>
              <w:t>1</w:t>
            </w:r>
          </w:p>
        </w:tc>
        <w:tc>
          <w:tcPr>
            <w:tcW w:w="0" w:type="auto"/>
            <w:shd w:val="clear" w:color="auto" w:fill="auto"/>
            <w:vAlign w:val="center"/>
          </w:tcPr>
          <w:p w:rsidR="00D40594" w:rsidRPr="00D40594" w:rsidRDefault="00D40594" w:rsidP="00D40594">
            <w:pPr>
              <w:tabs>
                <w:tab w:val="center" w:pos="4153"/>
                <w:tab w:val="right" w:pos="8306"/>
              </w:tabs>
              <w:jc w:val="center"/>
              <w:rPr>
                <w:b/>
                <w:sz w:val="16"/>
                <w:szCs w:val="16"/>
              </w:rPr>
            </w:pPr>
            <w:r w:rsidRPr="00D40594">
              <w:rPr>
                <w:b/>
                <w:sz w:val="16"/>
                <w:szCs w:val="16"/>
              </w:rPr>
              <w:t>2</w:t>
            </w:r>
          </w:p>
        </w:tc>
        <w:tc>
          <w:tcPr>
            <w:tcW w:w="0" w:type="auto"/>
            <w:shd w:val="clear" w:color="auto" w:fill="auto"/>
            <w:vAlign w:val="center"/>
          </w:tcPr>
          <w:p w:rsidR="00D40594" w:rsidRPr="00D40594" w:rsidRDefault="00D40594" w:rsidP="00D40594">
            <w:pPr>
              <w:tabs>
                <w:tab w:val="center" w:pos="4153"/>
                <w:tab w:val="right" w:pos="8306"/>
              </w:tabs>
              <w:jc w:val="center"/>
              <w:rPr>
                <w:b/>
                <w:sz w:val="16"/>
                <w:szCs w:val="16"/>
              </w:rPr>
            </w:pPr>
            <w:r w:rsidRPr="00D40594">
              <w:rPr>
                <w:b/>
                <w:sz w:val="16"/>
                <w:szCs w:val="16"/>
              </w:rPr>
              <w:t>3</w:t>
            </w:r>
          </w:p>
        </w:tc>
        <w:tc>
          <w:tcPr>
            <w:tcW w:w="0" w:type="auto"/>
            <w:shd w:val="clear" w:color="auto" w:fill="auto"/>
            <w:vAlign w:val="center"/>
          </w:tcPr>
          <w:p w:rsidR="00D40594" w:rsidRPr="00D40594" w:rsidRDefault="00D40594" w:rsidP="00D40594">
            <w:pPr>
              <w:tabs>
                <w:tab w:val="center" w:pos="4153"/>
                <w:tab w:val="right" w:pos="8306"/>
              </w:tabs>
              <w:jc w:val="center"/>
              <w:rPr>
                <w:b/>
                <w:sz w:val="16"/>
                <w:szCs w:val="16"/>
              </w:rPr>
            </w:pPr>
            <w:r w:rsidRPr="00D40594">
              <w:rPr>
                <w:b/>
                <w:sz w:val="16"/>
                <w:szCs w:val="16"/>
              </w:rPr>
              <w:t>4</w:t>
            </w:r>
          </w:p>
        </w:tc>
        <w:tc>
          <w:tcPr>
            <w:tcW w:w="0" w:type="auto"/>
            <w:shd w:val="clear" w:color="auto" w:fill="auto"/>
            <w:vAlign w:val="center"/>
          </w:tcPr>
          <w:p w:rsidR="00D40594" w:rsidRPr="00D40594" w:rsidRDefault="00D40594" w:rsidP="00D40594">
            <w:pPr>
              <w:tabs>
                <w:tab w:val="center" w:pos="4153"/>
                <w:tab w:val="right" w:pos="8306"/>
              </w:tabs>
              <w:jc w:val="center"/>
              <w:rPr>
                <w:b/>
                <w:sz w:val="16"/>
                <w:szCs w:val="16"/>
              </w:rPr>
            </w:pPr>
            <w:r w:rsidRPr="00D40594">
              <w:rPr>
                <w:b/>
                <w:sz w:val="16"/>
                <w:szCs w:val="16"/>
              </w:rPr>
              <w:t>5</w:t>
            </w:r>
          </w:p>
        </w:tc>
        <w:tc>
          <w:tcPr>
            <w:tcW w:w="0" w:type="auto"/>
            <w:shd w:val="clear" w:color="auto" w:fill="auto"/>
            <w:vAlign w:val="center"/>
          </w:tcPr>
          <w:p w:rsidR="00D40594" w:rsidRPr="00D40594" w:rsidRDefault="00D40594" w:rsidP="00D40594">
            <w:pPr>
              <w:tabs>
                <w:tab w:val="center" w:pos="4153"/>
                <w:tab w:val="right" w:pos="8306"/>
              </w:tabs>
              <w:jc w:val="center"/>
              <w:rPr>
                <w:b/>
                <w:sz w:val="16"/>
                <w:szCs w:val="16"/>
              </w:rPr>
            </w:pPr>
            <w:r w:rsidRPr="00D40594">
              <w:rPr>
                <w:b/>
                <w:sz w:val="16"/>
                <w:szCs w:val="16"/>
              </w:rPr>
              <w:t>6</w:t>
            </w:r>
          </w:p>
        </w:tc>
        <w:tc>
          <w:tcPr>
            <w:tcW w:w="0" w:type="auto"/>
            <w:shd w:val="clear" w:color="auto" w:fill="auto"/>
            <w:vAlign w:val="center"/>
          </w:tcPr>
          <w:p w:rsidR="00D40594" w:rsidRPr="00D40594" w:rsidRDefault="00D40594" w:rsidP="00D40594">
            <w:pPr>
              <w:tabs>
                <w:tab w:val="center" w:pos="4153"/>
                <w:tab w:val="right" w:pos="8306"/>
              </w:tabs>
              <w:jc w:val="center"/>
              <w:rPr>
                <w:b/>
                <w:sz w:val="16"/>
                <w:szCs w:val="16"/>
              </w:rPr>
            </w:pPr>
            <w:r w:rsidRPr="00D40594">
              <w:rPr>
                <w:b/>
                <w:sz w:val="16"/>
                <w:szCs w:val="16"/>
              </w:rPr>
              <w:t>7</w:t>
            </w:r>
          </w:p>
        </w:tc>
        <w:tc>
          <w:tcPr>
            <w:tcW w:w="0" w:type="auto"/>
            <w:shd w:val="clear" w:color="auto" w:fill="auto"/>
            <w:vAlign w:val="center"/>
          </w:tcPr>
          <w:p w:rsidR="00D40594" w:rsidRPr="00D40594" w:rsidRDefault="00D40594" w:rsidP="00D40594">
            <w:pPr>
              <w:tabs>
                <w:tab w:val="center" w:pos="4153"/>
                <w:tab w:val="right" w:pos="8306"/>
              </w:tabs>
              <w:jc w:val="center"/>
              <w:rPr>
                <w:b/>
                <w:sz w:val="16"/>
                <w:szCs w:val="16"/>
              </w:rPr>
            </w:pPr>
            <w:r w:rsidRPr="00D40594">
              <w:rPr>
                <w:b/>
                <w:sz w:val="16"/>
                <w:szCs w:val="16"/>
              </w:rPr>
              <w:t>8</w:t>
            </w:r>
          </w:p>
        </w:tc>
        <w:tc>
          <w:tcPr>
            <w:tcW w:w="0" w:type="auto"/>
            <w:shd w:val="clear" w:color="auto" w:fill="auto"/>
            <w:vAlign w:val="center"/>
          </w:tcPr>
          <w:p w:rsidR="00D40594" w:rsidRPr="00D40594" w:rsidRDefault="00D40594" w:rsidP="00D40594">
            <w:pPr>
              <w:tabs>
                <w:tab w:val="center" w:pos="4153"/>
                <w:tab w:val="right" w:pos="8306"/>
              </w:tabs>
              <w:jc w:val="center"/>
              <w:rPr>
                <w:b/>
                <w:sz w:val="16"/>
                <w:szCs w:val="16"/>
              </w:rPr>
            </w:pPr>
            <w:r w:rsidRPr="00D40594">
              <w:rPr>
                <w:b/>
                <w:sz w:val="16"/>
                <w:szCs w:val="16"/>
              </w:rPr>
              <w:t>9</w:t>
            </w:r>
          </w:p>
        </w:tc>
      </w:tr>
      <w:tr w:rsidR="00D40594" w:rsidRPr="00D40594" w:rsidTr="00326551">
        <w:tc>
          <w:tcPr>
            <w:tcW w:w="0" w:type="auto"/>
            <w:shd w:val="clear" w:color="auto" w:fill="auto"/>
          </w:tcPr>
          <w:p w:rsidR="00D40594" w:rsidRPr="00D40594" w:rsidRDefault="00D40594" w:rsidP="00D40594">
            <w:pPr>
              <w:numPr>
                <w:ilvl w:val="0"/>
                <w:numId w:val="9"/>
              </w:numPr>
              <w:tabs>
                <w:tab w:val="center" w:pos="4153"/>
                <w:tab w:val="right" w:pos="8306"/>
              </w:tabs>
              <w:suppressAutoHyphens/>
              <w:adjustRightInd w:val="0"/>
              <w:spacing w:after="120"/>
              <w:ind w:left="0" w:firstLine="0"/>
              <w:jc w:val="center"/>
              <w:rPr>
                <w:sz w:val="16"/>
                <w:szCs w:val="16"/>
              </w:rPr>
            </w:pPr>
          </w:p>
        </w:tc>
        <w:tc>
          <w:tcPr>
            <w:tcW w:w="0" w:type="auto"/>
            <w:shd w:val="clear" w:color="auto" w:fill="auto"/>
          </w:tcPr>
          <w:p w:rsidR="00D40594" w:rsidRPr="00D40594" w:rsidRDefault="00D40594" w:rsidP="00D40594">
            <w:pPr>
              <w:tabs>
                <w:tab w:val="center" w:pos="4153"/>
                <w:tab w:val="right" w:pos="8306"/>
              </w:tabs>
              <w:autoSpaceDE w:val="0"/>
              <w:autoSpaceDN w:val="0"/>
              <w:adjustRightInd w:val="0"/>
              <w:rPr>
                <w:sz w:val="16"/>
                <w:szCs w:val="16"/>
              </w:rPr>
            </w:pPr>
            <w:r w:rsidRPr="00D40594">
              <w:rPr>
                <w:sz w:val="16"/>
                <w:szCs w:val="16"/>
              </w:rPr>
              <w:t>Помещение 1001,</w:t>
            </w:r>
          </w:p>
          <w:p w:rsidR="00D40594" w:rsidRPr="00D40594" w:rsidRDefault="00D40594" w:rsidP="00D40594">
            <w:pPr>
              <w:tabs>
                <w:tab w:val="center" w:pos="4153"/>
                <w:tab w:val="right" w:pos="8306"/>
              </w:tabs>
              <w:autoSpaceDE w:val="0"/>
              <w:autoSpaceDN w:val="0"/>
              <w:adjustRightInd w:val="0"/>
              <w:rPr>
                <w:sz w:val="16"/>
                <w:szCs w:val="16"/>
              </w:rPr>
            </w:pPr>
            <w:r w:rsidRPr="00D40594">
              <w:rPr>
                <w:sz w:val="16"/>
                <w:szCs w:val="16"/>
              </w:rPr>
              <w:t xml:space="preserve">г. Псков, ул. Ленина, д. 3, </w:t>
            </w:r>
            <w:r w:rsidRPr="00D40594">
              <w:rPr>
                <w:sz w:val="16"/>
                <w:szCs w:val="16"/>
              </w:rPr>
              <w:lastRenderedPageBreak/>
              <w:t xml:space="preserve">КН 60:27:0120205:4385 </w:t>
            </w:r>
          </w:p>
        </w:tc>
        <w:tc>
          <w:tcPr>
            <w:tcW w:w="0" w:type="auto"/>
            <w:shd w:val="clear" w:color="auto" w:fill="auto"/>
          </w:tcPr>
          <w:p w:rsidR="00D40594" w:rsidRPr="00D40594" w:rsidRDefault="00D40594" w:rsidP="00D40594">
            <w:pPr>
              <w:tabs>
                <w:tab w:val="center" w:pos="4153"/>
                <w:tab w:val="right" w:pos="8306"/>
              </w:tabs>
              <w:autoSpaceDE w:val="0"/>
              <w:autoSpaceDN w:val="0"/>
              <w:adjustRightInd w:val="0"/>
              <w:jc w:val="center"/>
              <w:rPr>
                <w:sz w:val="16"/>
                <w:szCs w:val="16"/>
              </w:rPr>
            </w:pPr>
            <w:r w:rsidRPr="00D40594">
              <w:rPr>
                <w:sz w:val="16"/>
                <w:szCs w:val="16"/>
              </w:rPr>
              <w:lastRenderedPageBreak/>
              <w:t xml:space="preserve">89.0 </w:t>
            </w:r>
          </w:p>
        </w:tc>
        <w:tc>
          <w:tcPr>
            <w:tcW w:w="0" w:type="auto"/>
            <w:shd w:val="clear" w:color="auto" w:fill="auto"/>
          </w:tcPr>
          <w:p w:rsidR="00D40594" w:rsidRPr="00D40594" w:rsidRDefault="00D40594" w:rsidP="00D40594">
            <w:pPr>
              <w:tabs>
                <w:tab w:val="center" w:pos="4153"/>
                <w:tab w:val="right" w:pos="8306"/>
              </w:tabs>
              <w:autoSpaceDE w:val="0"/>
              <w:autoSpaceDN w:val="0"/>
              <w:adjustRightInd w:val="0"/>
              <w:jc w:val="center"/>
              <w:rPr>
                <w:sz w:val="16"/>
                <w:szCs w:val="16"/>
              </w:rPr>
            </w:pPr>
            <w:r w:rsidRPr="00D40594">
              <w:rPr>
                <w:sz w:val="16"/>
                <w:szCs w:val="16"/>
              </w:rPr>
              <w:t xml:space="preserve">4 этаж </w:t>
            </w:r>
          </w:p>
        </w:tc>
        <w:tc>
          <w:tcPr>
            <w:tcW w:w="0" w:type="auto"/>
            <w:shd w:val="clear" w:color="auto" w:fill="auto"/>
          </w:tcPr>
          <w:p w:rsidR="00D40594" w:rsidRPr="00D40594" w:rsidRDefault="00D40594" w:rsidP="00D40594">
            <w:pPr>
              <w:tabs>
                <w:tab w:val="center" w:pos="4153"/>
                <w:tab w:val="right" w:pos="8306"/>
              </w:tabs>
              <w:autoSpaceDE w:val="0"/>
              <w:autoSpaceDN w:val="0"/>
              <w:adjustRightInd w:val="0"/>
              <w:jc w:val="center"/>
              <w:rPr>
                <w:sz w:val="16"/>
                <w:szCs w:val="16"/>
              </w:rPr>
            </w:pPr>
            <w:r w:rsidRPr="00D40594">
              <w:rPr>
                <w:sz w:val="16"/>
                <w:szCs w:val="16"/>
              </w:rPr>
              <w:t xml:space="preserve">до 1917 </w:t>
            </w:r>
          </w:p>
        </w:tc>
        <w:tc>
          <w:tcPr>
            <w:tcW w:w="0" w:type="auto"/>
            <w:shd w:val="clear" w:color="auto" w:fill="auto"/>
          </w:tcPr>
          <w:p w:rsidR="00D40594" w:rsidRPr="00D40594" w:rsidRDefault="00D40594" w:rsidP="00D40594">
            <w:pPr>
              <w:tabs>
                <w:tab w:val="center" w:pos="4153"/>
                <w:tab w:val="right" w:pos="8306"/>
              </w:tabs>
              <w:jc w:val="both"/>
              <w:rPr>
                <w:rFonts w:eastAsia="Arial Unicode MS"/>
                <w:sz w:val="16"/>
                <w:szCs w:val="16"/>
              </w:rPr>
            </w:pPr>
            <w:proofErr w:type="gramStart"/>
            <w:r w:rsidRPr="00D40594">
              <w:rPr>
                <w:sz w:val="16"/>
                <w:szCs w:val="16"/>
              </w:rPr>
              <w:t>Здание (количество этажей – 4): ф</w:t>
            </w:r>
            <w:r w:rsidRPr="00D40594">
              <w:rPr>
                <w:rFonts w:eastAsia="Arial Unicode MS"/>
                <w:sz w:val="16"/>
                <w:szCs w:val="16"/>
              </w:rPr>
              <w:t xml:space="preserve">ундамент – бетонный; стены, перегородки – кирпичные, </w:t>
            </w:r>
            <w:r w:rsidRPr="00D40594">
              <w:rPr>
                <w:rFonts w:eastAsia="Arial Unicode MS"/>
                <w:sz w:val="16"/>
                <w:szCs w:val="16"/>
              </w:rPr>
              <w:lastRenderedPageBreak/>
              <w:t>железобетонные панели; м</w:t>
            </w:r>
            <w:r w:rsidRPr="00D40594">
              <w:rPr>
                <w:sz w:val="16"/>
                <w:szCs w:val="16"/>
              </w:rPr>
              <w:t>атериал перекрытий (ч</w:t>
            </w:r>
            <w:r w:rsidRPr="00D40594">
              <w:rPr>
                <w:rFonts w:eastAsia="Arial Unicode MS"/>
                <w:sz w:val="16"/>
                <w:szCs w:val="16"/>
              </w:rPr>
              <w:t xml:space="preserve">ердачные, междуэтажные) </w:t>
            </w:r>
            <w:r w:rsidRPr="00D40594">
              <w:rPr>
                <w:sz w:val="16"/>
                <w:szCs w:val="16"/>
              </w:rPr>
              <w:t xml:space="preserve">- </w:t>
            </w:r>
            <w:r w:rsidRPr="00D40594">
              <w:rPr>
                <w:rFonts w:eastAsia="Arial Unicode MS"/>
                <w:sz w:val="16"/>
                <w:szCs w:val="16"/>
              </w:rPr>
              <w:t>деревянное отепленное; к</w:t>
            </w:r>
            <w:r w:rsidRPr="00D40594">
              <w:rPr>
                <w:sz w:val="16"/>
                <w:szCs w:val="16"/>
              </w:rPr>
              <w:t xml:space="preserve">рыша - </w:t>
            </w:r>
            <w:r w:rsidRPr="00D40594">
              <w:rPr>
                <w:rFonts w:eastAsia="Arial Unicode MS"/>
                <w:sz w:val="16"/>
                <w:szCs w:val="16"/>
              </w:rPr>
              <w:t>скатная, шифер.</w:t>
            </w:r>
            <w:proofErr w:type="gramEnd"/>
            <w:r w:rsidRPr="00D40594">
              <w:rPr>
                <w:rFonts w:eastAsia="Arial Unicode MS"/>
                <w:sz w:val="16"/>
                <w:szCs w:val="16"/>
              </w:rPr>
              <w:t xml:space="preserve"> Здание находится в удовлетворительном состоянии. </w:t>
            </w:r>
            <w:r w:rsidRPr="00D40594">
              <w:rPr>
                <w:sz w:val="16"/>
                <w:szCs w:val="16"/>
              </w:rPr>
              <w:t>Износ по Техническому паспорту БТИ</w:t>
            </w:r>
            <w:r w:rsidRPr="00D40594">
              <w:rPr>
                <w:rFonts w:eastAsia="Arial Unicode MS"/>
                <w:sz w:val="16"/>
                <w:szCs w:val="16"/>
              </w:rPr>
              <w:t xml:space="preserve"> – 33 %, по осмотру – 35%. Устаревание отсутствует, здание соответствует современным требованиям.</w:t>
            </w:r>
          </w:p>
          <w:p w:rsidR="00D40594" w:rsidRPr="00D40594" w:rsidRDefault="00D40594" w:rsidP="00D40594">
            <w:pPr>
              <w:tabs>
                <w:tab w:val="center" w:pos="4153"/>
                <w:tab w:val="right" w:pos="8306"/>
              </w:tabs>
              <w:jc w:val="both"/>
              <w:rPr>
                <w:sz w:val="16"/>
                <w:szCs w:val="16"/>
              </w:rPr>
            </w:pPr>
            <w:proofErr w:type="gramStart"/>
            <w:r w:rsidRPr="00D40594">
              <w:rPr>
                <w:rFonts w:eastAsia="Arial Unicode MS"/>
                <w:sz w:val="16"/>
                <w:szCs w:val="16"/>
              </w:rPr>
              <w:t>Помещение (средняя высота потолков 3,3 м): внутренняя отделка – простая, пол – паркет, ковровое покрытие, линолеум, потолок – покраска, стены – окраска, обои, оконные проемы – простые двойные створные, входная дверь – простая деревянная створная и металлическая, класс инженерного оборудования – отечественное.</w:t>
            </w:r>
            <w:proofErr w:type="gramEnd"/>
            <w:r w:rsidRPr="00D40594">
              <w:rPr>
                <w:rFonts w:eastAsia="Arial Unicode MS"/>
                <w:sz w:val="16"/>
                <w:szCs w:val="16"/>
              </w:rPr>
              <w:t xml:space="preserve"> </w:t>
            </w:r>
            <w:r w:rsidRPr="00D40594">
              <w:rPr>
                <w:sz w:val="16"/>
                <w:szCs w:val="16"/>
              </w:rPr>
              <w:t xml:space="preserve">Мелкие трещины, местные нарушения штукатурного слоя, потолок – следы протечек, трещины в местах сопряжения перегородок с плитами перекрытия и заполнениями дверных проемов в помещении, пол потертость, неровность. </w:t>
            </w:r>
            <w:r w:rsidRPr="00D40594">
              <w:rPr>
                <w:rFonts w:eastAsia="Arial Unicode MS"/>
                <w:sz w:val="16"/>
                <w:szCs w:val="16"/>
              </w:rPr>
              <w:t>Состояние - требуется выполнить стандартный косметический ремонт с проведением ремонтно-реставрационных работ для современного использования части объекта культурного наследия.</w:t>
            </w:r>
          </w:p>
        </w:tc>
        <w:tc>
          <w:tcPr>
            <w:tcW w:w="0" w:type="auto"/>
            <w:shd w:val="clear" w:color="auto" w:fill="auto"/>
          </w:tcPr>
          <w:p w:rsidR="00D40594" w:rsidRPr="00D40594" w:rsidRDefault="00D40594" w:rsidP="00D40594">
            <w:pPr>
              <w:tabs>
                <w:tab w:val="center" w:pos="4153"/>
                <w:tab w:val="right" w:pos="8306"/>
              </w:tabs>
              <w:jc w:val="center"/>
              <w:rPr>
                <w:sz w:val="16"/>
                <w:szCs w:val="16"/>
              </w:rPr>
            </w:pPr>
            <w:r w:rsidRPr="00D40594">
              <w:rPr>
                <w:sz w:val="16"/>
                <w:szCs w:val="16"/>
              </w:rPr>
              <w:lastRenderedPageBreak/>
              <w:t xml:space="preserve">Имеются теплоснабжение, электроснабжение, </w:t>
            </w:r>
            <w:r w:rsidRPr="00D40594">
              <w:rPr>
                <w:sz w:val="16"/>
                <w:szCs w:val="16"/>
              </w:rPr>
              <w:lastRenderedPageBreak/>
              <w:t>холодное водоснабжение, канализация.</w:t>
            </w:r>
          </w:p>
          <w:p w:rsidR="00D40594" w:rsidRPr="00D40594" w:rsidRDefault="00D40594" w:rsidP="00D40594">
            <w:pPr>
              <w:tabs>
                <w:tab w:val="center" w:pos="4153"/>
                <w:tab w:val="right" w:pos="8306"/>
              </w:tabs>
              <w:jc w:val="center"/>
              <w:rPr>
                <w:rFonts w:eastAsia="Arial Unicode MS"/>
                <w:sz w:val="16"/>
                <w:szCs w:val="16"/>
              </w:rPr>
            </w:pPr>
            <w:r w:rsidRPr="00D40594">
              <w:rPr>
                <w:rFonts w:eastAsia="Arial Unicode MS"/>
                <w:sz w:val="16"/>
                <w:szCs w:val="16"/>
              </w:rPr>
              <w:t xml:space="preserve">В помещении 1001 </w:t>
            </w:r>
            <w:proofErr w:type="gramStart"/>
            <w:r w:rsidRPr="00D40594">
              <w:rPr>
                <w:rFonts w:eastAsia="Arial Unicode MS"/>
                <w:sz w:val="16"/>
                <w:szCs w:val="16"/>
              </w:rPr>
              <w:t>оборудованы</w:t>
            </w:r>
            <w:proofErr w:type="gramEnd"/>
            <w:r w:rsidRPr="00D40594">
              <w:rPr>
                <w:rFonts w:eastAsia="Arial Unicode MS"/>
                <w:sz w:val="16"/>
                <w:szCs w:val="16"/>
              </w:rPr>
              <w:t xml:space="preserve"> раковина и туалет.</w:t>
            </w:r>
          </w:p>
        </w:tc>
        <w:tc>
          <w:tcPr>
            <w:tcW w:w="0" w:type="auto"/>
            <w:shd w:val="clear" w:color="auto" w:fill="auto"/>
          </w:tcPr>
          <w:p w:rsidR="00D40594" w:rsidRPr="00D40594" w:rsidRDefault="00D40594" w:rsidP="00D40594">
            <w:pPr>
              <w:tabs>
                <w:tab w:val="center" w:pos="4153"/>
                <w:tab w:val="right" w:pos="8306"/>
              </w:tabs>
              <w:suppressAutoHyphens/>
              <w:snapToGrid w:val="0"/>
              <w:jc w:val="both"/>
              <w:rPr>
                <w:sz w:val="16"/>
                <w:szCs w:val="16"/>
              </w:rPr>
            </w:pPr>
            <w:proofErr w:type="gramStart"/>
            <w:r w:rsidRPr="00D40594">
              <w:rPr>
                <w:sz w:val="16"/>
                <w:szCs w:val="16"/>
              </w:rPr>
              <w:lastRenderedPageBreak/>
              <w:t xml:space="preserve">Помещение 1001 является частью объекта культурного наследия федерального значения (памятника </w:t>
            </w:r>
            <w:r w:rsidRPr="00D40594">
              <w:rPr>
                <w:sz w:val="16"/>
                <w:szCs w:val="16"/>
              </w:rPr>
              <w:lastRenderedPageBreak/>
              <w:t>истории и культуры) "Дом, в котором жил Ленин Владимир Ильич в 1900 г.", включенного в единый государственный реестр объектов культурного наследия (памятников истории и культуры) народов Российской Федерации на основании Постановления Совета Министров РСФСР от 30.08.1960 № 1327 "О дальнейшем улучшении дела охраны памятников культуры в РСФСР".</w:t>
            </w:r>
            <w:proofErr w:type="gramEnd"/>
          </w:p>
          <w:p w:rsidR="00D40594" w:rsidRPr="00D40594" w:rsidRDefault="00D40594" w:rsidP="00D40594">
            <w:pPr>
              <w:tabs>
                <w:tab w:val="center" w:pos="4153"/>
                <w:tab w:val="right" w:pos="8306"/>
              </w:tabs>
              <w:suppressAutoHyphens/>
              <w:snapToGrid w:val="0"/>
              <w:jc w:val="both"/>
              <w:rPr>
                <w:sz w:val="16"/>
                <w:szCs w:val="16"/>
              </w:rPr>
            </w:pPr>
            <w:proofErr w:type="gramStart"/>
            <w:r w:rsidRPr="00D40594">
              <w:rPr>
                <w:sz w:val="16"/>
                <w:szCs w:val="16"/>
              </w:rPr>
              <w:t>Объект обременен требованиями к содержанию и использованию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требованиями к сохранению таких объектов, требованиями к обеспечению доступа к указанным объектам в соответствии со статьями 47.2-47.3 Федерального закона от 25.06.2002 № 73-ФЗ "Об объектах культурного наследия (памятниках истории и культуры) народов Российской Федерации".</w:t>
            </w:r>
            <w:proofErr w:type="gramEnd"/>
          </w:p>
        </w:tc>
        <w:tc>
          <w:tcPr>
            <w:tcW w:w="0" w:type="auto"/>
            <w:shd w:val="clear" w:color="auto" w:fill="auto"/>
          </w:tcPr>
          <w:p w:rsidR="00D40594" w:rsidRPr="00D40594" w:rsidRDefault="00D40594" w:rsidP="00D40594">
            <w:pPr>
              <w:tabs>
                <w:tab w:val="center" w:pos="4153"/>
                <w:tab w:val="right" w:pos="8306"/>
              </w:tabs>
              <w:autoSpaceDE w:val="0"/>
              <w:autoSpaceDN w:val="0"/>
              <w:adjustRightInd w:val="0"/>
              <w:jc w:val="center"/>
              <w:rPr>
                <w:sz w:val="16"/>
                <w:szCs w:val="16"/>
              </w:rPr>
            </w:pPr>
            <w:r w:rsidRPr="00D40594">
              <w:rPr>
                <w:sz w:val="16"/>
                <w:szCs w:val="16"/>
              </w:rPr>
              <w:lastRenderedPageBreak/>
              <w:t xml:space="preserve">1 644 000.00 (Один миллион шестьсот сорок </w:t>
            </w:r>
            <w:r w:rsidRPr="00D40594">
              <w:rPr>
                <w:sz w:val="16"/>
                <w:szCs w:val="16"/>
              </w:rPr>
              <w:lastRenderedPageBreak/>
              <w:t>четыре тысячи) рублей с учетом НДС,</w:t>
            </w:r>
          </w:p>
          <w:p w:rsidR="00D40594" w:rsidRPr="00D40594" w:rsidRDefault="00D40594" w:rsidP="00D40594">
            <w:pPr>
              <w:tabs>
                <w:tab w:val="center" w:pos="4153"/>
                <w:tab w:val="right" w:pos="8306"/>
              </w:tabs>
              <w:autoSpaceDE w:val="0"/>
              <w:autoSpaceDN w:val="0"/>
              <w:adjustRightInd w:val="0"/>
              <w:jc w:val="center"/>
              <w:rPr>
                <w:sz w:val="16"/>
                <w:szCs w:val="16"/>
              </w:rPr>
            </w:pPr>
            <w:r w:rsidRPr="00D40594">
              <w:rPr>
                <w:sz w:val="16"/>
                <w:szCs w:val="16"/>
              </w:rPr>
              <w:t>ЗАО "</w:t>
            </w:r>
            <w:proofErr w:type="spellStart"/>
            <w:r w:rsidRPr="00D40594">
              <w:rPr>
                <w:sz w:val="16"/>
                <w:szCs w:val="16"/>
              </w:rPr>
              <w:t>Консалт</w:t>
            </w:r>
            <w:proofErr w:type="spellEnd"/>
            <w:r w:rsidRPr="00D40594">
              <w:rPr>
                <w:sz w:val="16"/>
                <w:szCs w:val="16"/>
              </w:rPr>
              <w:t xml:space="preserve"> Оценка" (№ 178/2017 от 08.11.2017)</w:t>
            </w:r>
          </w:p>
        </w:tc>
      </w:tr>
    </w:tbl>
    <w:p w:rsidR="00D40594" w:rsidRPr="00D40594" w:rsidRDefault="00D40594" w:rsidP="00D40594">
      <w:pPr>
        <w:spacing w:after="120"/>
        <w:ind w:firstLine="567"/>
        <w:jc w:val="both"/>
        <w:rPr>
          <w:szCs w:val="20"/>
        </w:rPr>
      </w:pPr>
    </w:p>
    <w:p w:rsidR="00D40594" w:rsidRPr="00D40594" w:rsidRDefault="00D40594" w:rsidP="00D40594">
      <w:pPr>
        <w:spacing w:after="120"/>
        <w:ind w:firstLine="567"/>
        <w:jc w:val="both"/>
        <w:rPr>
          <w:szCs w:val="20"/>
        </w:rPr>
      </w:pPr>
    </w:p>
    <w:tbl>
      <w:tblPr>
        <w:tblpPr w:leftFromText="180" w:rightFromText="180" w:vertAnchor="text" w:horzAnchor="margin" w:tblpXSpec="center" w:tblpY="269"/>
        <w:tblW w:w="3710" w:type="pct"/>
        <w:tblCellMar>
          <w:left w:w="71" w:type="dxa"/>
          <w:right w:w="71" w:type="dxa"/>
        </w:tblCellMar>
        <w:tblLook w:val="0000" w:firstRow="0" w:lastRow="0" w:firstColumn="0" w:lastColumn="0" w:noHBand="0" w:noVBand="0"/>
      </w:tblPr>
      <w:tblGrid>
        <w:gridCol w:w="5244"/>
        <w:gridCol w:w="356"/>
        <w:gridCol w:w="5316"/>
      </w:tblGrid>
      <w:tr w:rsidR="006A2BE2" w:rsidRPr="00D40594" w:rsidTr="006A2BE2">
        <w:tc>
          <w:tcPr>
            <w:tcW w:w="2402" w:type="pct"/>
          </w:tcPr>
          <w:p w:rsidR="006A2BE2" w:rsidRPr="00D40594" w:rsidRDefault="006A2BE2" w:rsidP="006A2BE2">
            <w:pPr>
              <w:keepNext/>
              <w:jc w:val="both"/>
            </w:pPr>
            <w:r w:rsidRPr="00D40594">
              <w:t>Глава города Пскова</w:t>
            </w:r>
          </w:p>
        </w:tc>
        <w:tc>
          <w:tcPr>
            <w:tcW w:w="163" w:type="pct"/>
          </w:tcPr>
          <w:p w:rsidR="006A2BE2" w:rsidRPr="00D40594" w:rsidRDefault="006A2BE2" w:rsidP="006A2BE2">
            <w:pPr>
              <w:keepNext/>
              <w:jc w:val="center"/>
            </w:pPr>
          </w:p>
        </w:tc>
        <w:tc>
          <w:tcPr>
            <w:tcW w:w="2435" w:type="pct"/>
            <w:vAlign w:val="bottom"/>
          </w:tcPr>
          <w:p w:rsidR="006A2BE2" w:rsidRPr="00D40594" w:rsidRDefault="006A2BE2" w:rsidP="006A2BE2">
            <w:pPr>
              <w:keepNext/>
              <w:jc w:val="center"/>
            </w:pPr>
            <w:proofErr w:type="spellStart"/>
            <w:r w:rsidRPr="00D40594">
              <w:t>И.Н.Цецерский</w:t>
            </w:r>
            <w:proofErr w:type="spellEnd"/>
          </w:p>
        </w:tc>
      </w:tr>
    </w:tbl>
    <w:p w:rsidR="00D40594" w:rsidRPr="00D40594" w:rsidRDefault="00D40594" w:rsidP="00D40594">
      <w:pPr>
        <w:spacing w:after="120"/>
        <w:ind w:firstLine="567"/>
        <w:jc w:val="both"/>
        <w:rPr>
          <w:szCs w:val="20"/>
        </w:rPr>
      </w:pPr>
    </w:p>
    <w:p w:rsidR="00D40594" w:rsidRPr="00D40594" w:rsidRDefault="00D40594" w:rsidP="00D40594">
      <w:pPr>
        <w:jc w:val="both"/>
        <w:rPr>
          <w:sz w:val="2"/>
          <w:szCs w:val="2"/>
        </w:rPr>
      </w:pPr>
    </w:p>
    <w:p w:rsidR="00105982" w:rsidRDefault="00105982">
      <w:pPr>
        <w:spacing w:after="200" w:line="276" w:lineRule="auto"/>
      </w:pPr>
    </w:p>
    <w:p w:rsidR="00105982" w:rsidRDefault="00105982" w:rsidP="004B065F">
      <w:pPr>
        <w:tabs>
          <w:tab w:val="left" w:pos="364"/>
        </w:tabs>
        <w:autoSpaceDE w:val="0"/>
        <w:autoSpaceDN w:val="0"/>
        <w:adjustRightInd w:val="0"/>
        <w:jc w:val="both"/>
        <w:sectPr w:rsidR="00105982" w:rsidSect="00105982">
          <w:pgSz w:w="16838" w:h="11906" w:orient="landscape"/>
          <w:pgMar w:top="1134" w:right="1134" w:bottom="851" w:left="1134" w:header="709" w:footer="709" w:gutter="0"/>
          <w:cols w:space="708"/>
          <w:docGrid w:linePitch="360"/>
        </w:sectPr>
      </w:pPr>
    </w:p>
    <w:tbl>
      <w:tblPr>
        <w:tblW w:w="5103" w:type="dxa"/>
        <w:jc w:val="right"/>
        <w:tblCellMar>
          <w:left w:w="70" w:type="dxa"/>
          <w:right w:w="70" w:type="dxa"/>
        </w:tblCellMar>
        <w:tblLook w:val="0000" w:firstRow="0" w:lastRow="0" w:firstColumn="0" w:lastColumn="0" w:noHBand="0" w:noVBand="0"/>
      </w:tblPr>
      <w:tblGrid>
        <w:gridCol w:w="5103"/>
      </w:tblGrid>
      <w:tr w:rsidR="00326551" w:rsidRPr="00326551" w:rsidTr="00326551">
        <w:trPr>
          <w:jc w:val="right"/>
        </w:trPr>
        <w:tc>
          <w:tcPr>
            <w:tcW w:w="5000" w:type="pct"/>
          </w:tcPr>
          <w:p w:rsidR="00326551" w:rsidRPr="0008393F" w:rsidRDefault="00326551" w:rsidP="00326551">
            <w:pPr>
              <w:keepNext/>
              <w:jc w:val="right"/>
              <w:outlineLvl w:val="2"/>
            </w:pPr>
            <w:r w:rsidRPr="0008393F">
              <w:lastRenderedPageBreak/>
              <w:t>Приложение 2</w:t>
            </w:r>
          </w:p>
        </w:tc>
      </w:tr>
      <w:tr w:rsidR="00326551" w:rsidRPr="00326551" w:rsidTr="00326551">
        <w:trPr>
          <w:jc w:val="right"/>
        </w:trPr>
        <w:tc>
          <w:tcPr>
            <w:tcW w:w="5000" w:type="pct"/>
          </w:tcPr>
          <w:p w:rsidR="00326551" w:rsidRPr="0008393F" w:rsidRDefault="00326551" w:rsidP="00326551">
            <w:pPr>
              <w:keepNext/>
              <w:jc w:val="right"/>
              <w:outlineLvl w:val="2"/>
            </w:pPr>
            <w:r w:rsidRPr="0008393F">
              <w:t>к Решению Псковской городской Думы</w:t>
            </w:r>
          </w:p>
          <w:p w:rsidR="00326551" w:rsidRPr="0008393F" w:rsidRDefault="00326551" w:rsidP="00326551">
            <w:pPr>
              <w:jc w:val="right"/>
            </w:pPr>
            <w:r w:rsidRPr="0008393F">
              <w:t>от __________ №_________</w:t>
            </w:r>
          </w:p>
        </w:tc>
      </w:tr>
    </w:tbl>
    <w:p w:rsidR="00326551" w:rsidRPr="00326551" w:rsidRDefault="00326551" w:rsidP="00326551">
      <w:pPr>
        <w:jc w:val="center"/>
        <w:rPr>
          <w:b/>
          <w:sz w:val="28"/>
          <w:szCs w:val="28"/>
        </w:rPr>
      </w:pPr>
    </w:p>
    <w:p w:rsidR="00326551" w:rsidRPr="00326551" w:rsidRDefault="00326551" w:rsidP="00326551">
      <w:pPr>
        <w:jc w:val="center"/>
        <w:rPr>
          <w:b/>
          <w:sz w:val="28"/>
          <w:szCs w:val="28"/>
        </w:rPr>
      </w:pPr>
    </w:p>
    <w:p w:rsidR="00326551" w:rsidRPr="0008393F" w:rsidRDefault="00326551" w:rsidP="00326551">
      <w:pPr>
        <w:jc w:val="center"/>
        <w:rPr>
          <w:b/>
        </w:rPr>
      </w:pPr>
      <w:r w:rsidRPr="0008393F">
        <w:rPr>
          <w:b/>
        </w:rPr>
        <w:t xml:space="preserve">Копия охранного обязательства </w:t>
      </w:r>
    </w:p>
    <w:p w:rsidR="00326551" w:rsidRPr="0008393F" w:rsidRDefault="00326551" w:rsidP="00326551">
      <w:pPr>
        <w:keepNext/>
        <w:jc w:val="center"/>
        <w:rPr>
          <w:b/>
        </w:rPr>
      </w:pPr>
      <w:r w:rsidRPr="0008393F">
        <w:rPr>
          <w:b/>
        </w:rPr>
        <w:t xml:space="preserve">объекта культурного наследия федерального значения </w:t>
      </w:r>
    </w:p>
    <w:p w:rsidR="00326551" w:rsidRPr="0008393F" w:rsidRDefault="00326551" w:rsidP="00326551">
      <w:pPr>
        <w:keepNext/>
        <w:jc w:val="center"/>
        <w:rPr>
          <w:b/>
        </w:rPr>
      </w:pPr>
      <w:r w:rsidRPr="0008393F">
        <w:rPr>
          <w:b/>
        </w:rPr>
        <w:t>"Дом, в котором жил Ленин Владимир Ильич в 1900 г.",</w:t>
      </w:r>
    </w:p>
    <w:p w:rsidR="00326551" w:rsidRPr="0008393F" w:rsidRDefault="00326551" w:rsidP="00326551">
      <w:pPr>
        <w:keepNext/>
        <w:jc w:val="center"/>
        <w:rPr>
          <w:b/>
        </w:rPr>
      </w:pPr>
      <w:r w:rsidRPr="0008393F">
        <w:rPr>
          <w:b/>
        </w:rPr>
        <w:t xml:space="preserve"> расположенного по адресу: г. Псков, ул. Ленина, д. 3</w:t>
      </w:r>
    </w:p>
    <w:p w:rsidR="00326551" w:rsidRPr="0008393F" w:rsidRDefault="00326551" w:rsidP="00326551">
      <w:pPr>
        <w:keepNext/>
        <w:jc w:val="center"/>
        <w:rPr>
          <w:b/>
        </w:rPr>
      </w:pPr>
    </w:p>
    <w:p w:rsidR="00326551" w:rsidRPr="0008393F" w:rsidRDefault="00326551" w:rsidP="00326551">
      <w:pPr>
        <w:autoSpaceDE w:val="0"/>
        <w:autoSpaceDN w:val="0"/>
        <w:adjustRightInd w:val="0"/>
        <w:jc w:val="right"/>
      </w:pPr>
      <w:r w:rsidRPr="0008393F">
        <w:t>УТВЕРЖДЕНО</w:t>
      </w:r>
    </w:p>
    <w:p w:rsidR="00326551" w:rsidRPr="0008393F" w:rsidRDefault="00326551" w:rsidP="00326551">
      <w:pPr>
        <w:autoSpaceDE w:val="0"/>
        <w:autoSpaceDN w:val="0"/>
        <w:adjustRightInd w:val="0"/>
        <w:jc w:val="right"/>
      </w:pPr>
      <w:r w:rsidRPr="0008393F">
        <w:t>Приказом Государственного комитета</w:t>
      </w:r>
    </w:p>
    <w:p w:rsidR="00326551" w:rsidRPr="0008393F" w:rsidRDefault="00326551" w:rsidP="00326551">
      <w:pPr>
        <w:autoSpaceDE w:val="0"/>
        <w:autoSpaceDN w:val="0"/>
        <w:adjustRightInd w:val="0"/>
        <w:jc w:val="right"/>
      </w:pPr>
      <w:r w:rsidRPr="0008393F">
        <w:t>Псковской области по охране</w:t>
      </w:r>
    </w:p>
    <w:p w:rsidR="00326551" w:rsidRPr="0008393F" w:rsidRDefault="00326551" w:rsidP="00326551">
      <w:pPr>
        <w:autoSpaceDE w:val="0"/>
        <w:autoSpaceDN w:val="0"/>
        <w:adjustRightInd w:val="0"/>
        <w:jc w:val="right"/>
      </w:pPr>
      <w:r w:rsidRPr="0008393F">
        <w:t>объектов культурного наследия</w:t>
      </w:r>
    </w:p>
    <w:p w:rsidR="00326551" w:rsidRPr="0008393F" w:rsidRDefault="00326551" w:rsidP="00326551">
      <w:pPr>
        <w:autoSpaceDE w:val="0"/>
        <w:autoSpaceDN w:val="0"/>
        <w:adjustRightInd w:val="0"/>
        <w:jc w:val="right"/>
      </w:pPr>
      <w:r w:rsidRPr="0008393F">
        <w:t xml:space="preserve"> от 01.09.2017 № 311</w:t>
      </w:r>
    </w:p>
    <w:p w:rsidR="00326551" w:rsidRPr="00326551" w:rsidRDefault="00326551" w:rsidP="00326551">
      <w:pPr>
        <w:autoSpaceDE w:val="0"/>
        <w:autoSpaceDN w:val="0"/>
        <w:adjustRightInd w:val="0"/>
        <w:jc w:val="center"/>
        <w:rPr>
          <w:b/>
          <w:sz w:val="28"/>
          <w:szCs w:val="28"/>
        </w:rPr>
      </w:pPr>
    </w:p>
    <w:p w:rsidR="00326551" w:rsidRPr="0008393F" w:rsidRDefault="00326551" w:rsidP="00326551">
      <w:pPr>
        <w:autoSpaceDE w:val="0"/>
        <w:autoSpaceDN w:val="0"/>
        <w:adjustRightInd w:val="0"/>
        <w:jc w:val="center"/>
        <w:rPr>
          <w:b/>
        </w:rPr>
      </w:pPr>
      <w:r w:rsidRPr="0008393F">
        <w:rPr>
          <w:b/>
        </w:rPr>
        <w:t>ОХРАННОЕ ОБЯЗАТЕЛЬСТВО</w:t>
      </w:r>
    </w:p>
    <w:p w:rsidR="00326551" w:rsidRPr="0008393F" w:rsidRDefault="00326551" w:rsidP="00326551">
      <w:pPr>
        <w:autoSpaceDE w:val="0"/>
        <w:autoSpaceDN w:val="0"/>
        <w:adjustRightInd w:val="0"/>
        <w:jc w:val="center"/>
        <w:rPr>
          <w:b/>
        </w:rPr>
      </w:pPr>
      <w:r w:rsidRPr="0008393F">
        <w:rPr>
          <w:b/>
        </w:rPr>
        <w:t>СОБСТВЕННИКА ИЛИ ИНОГО ЗАКОННОГО ВЛАДЕЛЬЦА</w:t>
      </w:r>
    </w:p>
    <w:p w:rsidR="00326551" w:rsidRPr="0008393F" w:rsidRDefault="00326551" w:rsidP="00326551">
      <w:pPr>
        <w:autoSpaceDE w:val="0"/>
        <w:autoSpaceDN w:val="0"/>
        <w:adjustRightInd w:val="0"/>
        <w:jc w:val="center"/>
      </w:pPr>
      <w:r w:rsidRPr="0008393F">
        <w:t xml:space="preserve">объекта культурного наследия, включенного в </w:t>
      </w:r>
      <w:proofErr w:type="gramStart"/>
      <w:r w:rsidRPr="0008393F">
        <w:t>единый</w:t>
      </w:r>
      <w:proofErr w:type="gramEnd"/>
    </w:p>
    <w:p w:rsidR="00326551" w:rsidRPr="0008393F" w:rsidRDefault="00326551" w:rsidP="00326551">
      <w:pPr>
        <w:autoSpaceDE w:val="0"/>
        <w:autoSpaceDN w:val="0"/>
        <w:adjustRightInd w:val="0"/>
        <w:jc w:val="center"/>
      </w:pPr>
      <w:r w:rsidRPr="0008393F">
        <w:t>государственный реестр объектов культурного наследия</w:t>
      </w:r>
    </w:p>
    <w:p w:rsidR="00326551" w:rsidRPr="0008393F" w:rsidRDefault="00326551" w:rsidP="00326551">
      <w:pPr>
        <w:autoSpaceDE w:val="0"/>
        <w:autoSpaceDN w:val="0"/>
        <w:adjustRightInd w:val="0"/>
        <w:jc w:val="center"/>
      </w:pPr>
      <w:r w:rsidRPr="0008393F">
        <w:t>(памятников истории и культуры) народов Российской Федерации</w:t>
      </w:r>
    </w:p>
    <w:p w:rsidR="00326551" w:rsidRPr="0008393F" w:rsidRDefault="00326551" w:rsidP="00326551">
      <w:pPr>
        <w:autoSpaceDE w:val="0"/>
        <w:autoSpaceDN w:val="0"/>
        <w:adjustRightInd w:val="0"/>
        <w:jc w:val="center"/>
        <w:rPr>
          <w:b/>
          <w:u w:val="single"/>
        </w:rPr>
      </w:pPr>
      <w:r w:rsidRPr="0008393F">
        <w:rPr>
          <w:b/>
          <w:u w:val="single"/>
        </w:rPr>
        <w:t>Дом, в котором жил Ленин Владимир Ильич в 1900 г.</w:t>
      </w:r>
    </w:p>
    <w:p w:rsidR="00326551" w:rsidRPr="0008393F" w:rsidRDefault="00326551" w:rsidP="00326551">
      <w:pPr>
        <w:autoSpaceDE w:val="0"/>
        <w:autoSpaceDN w:val="0"/>
        <w:adjustRightInd w:val="0"/>
        <w:jc w:val="center"/>
        <w:rPr>
          <w:i/>
          <w:vertAlign w:val="superscript"/>
        </w:rPr>
      </w:pPr>
      <w:r w:rsidRPr="0008393F">
        <w:rPr>
          <w:i/>
          <w:vertAlign w:val="superscript"/>
        </w:rPr>
        <w:t xml:space="preserve"> </w:t>
      </w:r>
      <w:proofErr w:type="gramStart"/>
      <w:r w:rsidRPr="0008393F">
        <w:rPr>
          <w:i/>
          <w:vertAlign w:val="superscript"/>
        </w:rPr>
        <w:t>(указать наименование объекта культурного наследия в соответствии</w:t>
      </w:r>
      <w:proofErr w:type="gramEnd"/>
    </w:p>
    <w:p w:rsidR="00326551" w:rsidRPr="0008393F" w:rsidRDefault="00326551" w:rsidP="00326551">
      <w:pPr>
        <w:autoSpaceDE w:val="0"/>
        <w:autoSpaceDN w:val="0"/>
        <w:adjustRightInd w:val="0"/>
        <w:jc w:val="center"/>
        <w:rPr>
          <w:i/>
          <w:vertAlign w:val="superscript"/>
        </w:rPr>
      </w:pPr>
      <w:r w:rsidRPr="0008393F">
        <w:rPr>
          <w:i/>
          <w:vertAlign w:val="superscript"/>
        </w:rPr>
        <w:t>с правовым актом о его принятии на государственную охрану)</w:t>
      </w:r>
    </w:p>
    <w:p w:rsidR="00326551" w:rsidRPr="0008393F" w:rsidRDefault="00326551" w:rsidP="00326551">
      <w:pPr>
        <w:autoSpaceDE w:val="0"/>
        <w:autoSpaceDN w:val="0"/>
        <w:adjustRightInd w:val="0"/>
        <w:jc w:val="center"/>
      </w:pPr>
      <w:r w:rsidRPr="0008393F">
        <w:t>регистрационный номер объекта культурного наследия</w:t>
      </w:r>
    </w:p>
    <w:p w:rsidR="00326551" w:rsidRPr="0008393F" w:rsidRDefault="00326551" w:rsidP="00326551">
      <w:pPr>
        <w:autoSpaceDE w:val="0"/>
        <w:autoSpaceDN w:val="0"/>
        <w:adjustRightInd w:val="0"/>
        <w:jc w:val="center"/>
      </w:pPr>
      <w:r w:rsidRPr="0008393F">
        <w:t>в едином государственном реестре объектов культурного наследия</w:t>
      </w:r>
    </w:p>
    <w:p w:rsidR="00326551" w:rsidRPr="00326551" w:rsidRDefault="00326551" w:rsidP="00326551">
      <w:pPr>
        <w:autoSpaceDE w:val="0"/>
        <w:autoSpaceDN w:val="0"/>
        <w:adjustRightInd w:val="0"/>
        <w:jc w:val="center"/>
        <w:rPr>
          <w:sz w:val="28"/>
          <w:szCs w:val="28"/>
        </w:rPr>
      </w:pPr>
      <w:r w:rsidRPr="0008393F">
        <w:t>(памятников истории и культуры) народов Российской Федерации:</w:t>
      </w:r>
    </w:p>
    <w:tbl>
      <w:tblPr>
        <w:tblW w:w="9699" w:type="dxa"/>
        <w:tblInd w:w="62" w:type="dxa"/>
        <w:tblLayout w:type="fixed"/>
        <w:tblCellMar>
          <w:top w:w="102" w:type="dxa"/>
          <w:left w:w="62" w:type="dxa"/>
          <w:bottom w:w="102" w:type="dxa"/>
          <w:right w:w="62" w:type="dxa"/>
        </w:tblCellMar>
        <w:tblLook w:val="0000" w:firstRow="0" w:lastRow="0" w:firstColumn="0" w:lastColumn="0" w:noHBand="0" w:noVBand="0"/>
      </w:tblPr>
      <w:tblGrid>
        <w:gridCol w:w="646"/>
        <w:gridCol w:w="647"/>
        <w:gridCol w:w="646"/>
        <w:gridCol w:w="647"/>
        <w:gridCol w:w="647"/>
        <w:gridCol w:w="646"/>
        <w:gridCol w:w="647"/>
        <w:gridCol w:w="646"/>
        <w:gridCol w:w="647"/>
        <w:gridCol w:w="647"/>
        <w:gridCol w:w="646"/>
        <w:gridCol w:w="647"/>
        <w:gridCol w:w="646"/>
        <w:gridCol w:w="647"/>
        <w:gridCol w:w="647"/>
      </w:tblGrid>
      <w:tr w:rsidR="00326551" w:rsidRPr="00326551" w:rsidTr="00326551">
        <w:tc>
          <w:tcPr>
            <w:tcW w:w="646" w:type="dxa"/>
            <w:tcBorders>
              <w:top w:val="single" w:sz="4" w:space="0" w:color="auto"/>
              <w:left w:val="single" w:sz="4" w:space="0" w:color="auto"/>
              <w:bottom w:val="single" w:sz="4" w:space="0" w:color="auto"/>
              <w:right w:val="single" w:sz="4" w:space="0" w:color="auto"/>
            </w:tcBorders>
          </w:tcPr>
          <w:p w:rsidR="00326551" w:rsidRPr="00326551" w:rsidRDefault="00326551" w:rsidP="00326551">
            <w:pPr>
              <w:autoSpaceDE w:val="0"/>
              <w:autoSpaceDN w:val="0"/>
              <w:adjustRightInd w:val="0"/>
              <w:jc w:val="center"/>
              <w:rPr>
                <w:rFonts w:eastAsia="Calibri"/>
                <w:sz w:val="28"/>
                <w:szCs w:val="28"/>
              </w:rPr>
            </w:pPr>
            <w:r w:rsidRPr="00326551">
              <w:rPr>
                <w:rFonts w:eastAsia="Calibri"/>
                <w:sz w:val="28"/>
                <w:szCs w:val="28"/>
              </w:rPr>
              <w:t>6</w:t>
            </w:r>
          </w:p>
        </w:tc>
        <w:tc>
          <w:tcPr>
            <w:tcW w:w="647" w:type="dxa"/>
            <w:tcBorders>
              <w:top w:val="single" w:sz="4" w:space="0" w:color="auto"/>
              <w:left w:val="single" w:sz="4" w:space="0" w:color="auto"/>
              <w:bottom w:val="single" w:sz="4" w:space="0" w:color="auto"/>
              <w:right w:val="single" w:sz="4" w:space="0" w:color="auto"/>
            </w:tcBorders>
          </w:tcPr>
          <w:p w:rsidR="00326551" w:rsidRPr="00326551" w:rsidRDefault="00326551" w:rsidP="00326551">
            <w:pPr>
              <w:autoSpaceDE w:val="0"/>
              <w:autoSpaceDN w:val="0"/>
              <w:adjustRightInd w:val="0"/>
              <w:jc w:val="center"/>
              <w:rPr>
                <w:rFonts w:eastAsia="Calibri"/>
                <w:sz w:val="28"/>
                <w:szCs w:val="28"/>
              </w:rPr>
            </w:pPr>
            <w:r w:rsidRPr="00326551">
              <w:rPr>
                <w:rFonts w:eastAsia="Calibri"/>
                <w:sz w:val="28"/>
                <w:szCs w:val="28"/>
              </w:rPr>
              <w:t>0</w:t>
            </w:r>
          </w:p>
        </w:tc>
        <w:tc>
          <w:tcPr>
            <w:tcW w:w="646" w:type="dxa"/>
            <w:tcBorders>
              <w:top w:val="single" w:sz="4" w:space="0" w:color="auto"/>
              <w:left w:val="single" w:sz="4" w:space="0" w:color="auto"/>
              <w:bottom w:val="single" w:sz="4" w:space="0" w:color="auto"/>
              <w:right w:val="single" w:sz="4" w:space="0" w:color="auto"/>
            </w:tcBorders>
          </w:tcPr>
          <w:p w:rsidR="00326551" w:rsidRPr="00326551" w:rsidRDefault="00326551" w:rsidP="00326551">
            <w:pPr>
              <w:autoSpaceDE w:val="0"/>
              <w:autoSpaceDN w:val="0"/>
              <w:adjustRightInd w:val="0"/>
              <w:jc w:val="center"/>
              <w:rPr>
                <w:rFonts w:eastAsia="Calibri"/>
                <w:sz w:val="28"/>
                <w:szCs w:val="28"/>
              </w:rPr>
            </w:pPr>
            <w:r w:rsidRPr="00326551">
              <w:rPr>
                <w:rFonts w:eastAsia="Calibri"/>
                <w:sz w:val="28"/>
                <w:szCs w:val="28"/>
              </w:rPr>
              <w:t>1</w:t>
            </w:r>
          </w:p>
        </w:tc>
        <w:tc>
          <w:tcPr>
            <w:tcW w:w="647" w:type="dxa"/>
            <w:tcBorders>
              <w:top w:val="single" w:sz="4" w:space="0" w:color="auto"/>
              <w:left w:val="single" w:sz="4" w:space="0" w:color="auto"/>
              <w:bottom w:val="single" w:sz="4" w:space="0" w:color="auto"/>
              <w:right w:val="single" w:sz="4" w:space="0" w:color="auto"/>
            </w:tcBorders>
          </w:tcPr>
          <w:p w:rsidR="00326551" w:rsidRPr="00326551" w:rsidRDefault="00326551" w:rsidP="00326551">
            <w:pPr>
              <w:autoSpaceDE w:val="0"/>
              <w:autoSpaceDN w:val="0"/>
              <w:adjustRightInd w:val="0"/>
              <w:jc w:val="center"/>
              <w:rPr>
                <w:rFonts w:eastAsia="Calibri"/>
                <w:sz w:val="28"/>
                <w:szCs w:val="28"/>
              </w:rPr>
            </w:pPr>
            <w:r w:rsidRPr="00326551">
              <w:rPr>
                <w:rFonts w:eastAsia="Calibri"/>
                <w:sz w:val="28"/>
                <w:szCs w:val="28"/>
              </w:rPr>
              <w:t>4</w:t>
            </w:r>
          </w:p>
        </w:tc>
        <w:tc>
          <w:tcPr>
            <w:tcW w:w="647" w:type="dxa"/>
            <w:tcBorders>
              <w:top w:val="single" w:sz="4" w:space="0" w:color="auto"/>
              <w:left w:val="single" w:sz="4" w:space="0" w:color="auto"/>
              <w:bottom w:val="single" w:sz="4" w:space="0" w:color="auto"/>
              <w:right w:val="single" w:sz="4" w:space="0" w:color="auto"/>
            </w:tcBorders>
          </w:tcPr>
          <w:p w:rsidR="00326551" w:rsidRPr="00326551" w:rsidRDefault="00326551" w:rsidP="00326551">
            <w:pPr>
              <w:autoSpaceDE w:val="0"/>
              <w:autoSpaceDN w:val="0"/>
              <w:adjustRightInd w:val="0"/>
              <w:jc w:val="center"/>
              <w:rPr>
                <w:rFonts w:eastAsia="Calibri"/>
                <w:sz w:val="28"/>
                <w:szCs w:val="28"/>
              </w:rPr>
            </w:pPr>
            <w:r w:rsidRPr="00326551">
              <w:rPr>
                <w:rFonts w:eastAsia="Calibri"/>
                <w:sz w:val="28"/>
                <w:szCs w:val="28"/>
              </w:rPr>
              <w:t>1</w:t>
            </w:r>
          </w:p>
        </w:tc>
        <w:tc>
          <w:tcPr>
            <w:tcW w:w="646" w:type="dxa"/>
            <w:tcBorders>
              <w:top w:val="single" w:sz="4" w:space="0" w:color="auto"/>
              <w:left w:val="single" w:sz="4" w:space="0" w:color="auto"/>
              <w:bottom w:val="single" w:sz="4" w:space="0" w:color="auto"/>
              <w:right w:val="single" w:sz="4" w:space="0" w:color="auto"/>
            </w:tcBorders>
          </w:tcPr>
          <w:p w:rsidR="00326551" w:rsidRPr="00326551" w:rsidRDefault="00326551" w:rsidP="00326551">
            <w:pPr>
              <w:autoSpaceDE w:val="0"/>
              <w:autoSpaceDN w:val="0"/>
              <w:adjustRightInd w:val="0"/>
              <w:jc w:val="center"/>
              <w:rPr>
                <w:rFonts w:eastAsia="Calibri"/>
                <w:sz w:val="28"/>
                <w:szCs w:val="28"/>
              </w:rPr>
            </w:pPr>
            <w:r w:rsidRPr="00326551">
              <w:rPr>
                <w:rFonts w:eastAsia="Calibri"/>
                <w:sz w:val="28"/>
                <w:szCs w:val="28"/>
              </w:rPr>
              <w:t>0</w:t>
            </w:r>
          </w:p>
        </w:tc>
        <w:tc>
          <w:tcPr>
            <w:tcW w:w="647" w:type="dxa"/>
            <w:tcBorders>
              <w:top w:val="single" w:sz="4" w:space="0" w:color="auto"/>
              <w:left w:val="single" w:sz="4" w:space="0" w:color="auto"/>
              <w:bottom w:val="single" w:sz="4" w:space="0" w:color="auto"/>
              <w:right w:val="single" w:sz="4" w:space="0" w:color="auto"/>
            </w:tcBorders>
          </w:tcPr>
          <w:p w:rsidR="00326551" w:rsidRPr="00326551" w:rsidRDefault="00326551" w:rsidP="00326551">
            <w:pPr>
              <w:autoSpaceDE w:val="0"/>
              <w:autoSpaceDN w:val="0"/>
              <w:adjustRightInd w:val="0"/>
              <w:jc w:val="center"/>
              <w:rPr>
                <w:rFonts w:eastAsia="Calibri"/>
                <w:sz w:val="28"/>
                <w:szCs w:val="28"/>
              </w:rPr>
            </w:pPr>
            <w:r w:rsidRPr="00326551">
              <w:rPr>
                <w:rFonts w:eastAsia="Calibri"/>
                <w:sz w:val="28"/>
                <w:szCs w:val="28"/>
              </w:rPr>
              <w:t>2</w:t>
            </w:r>
          </w:p>
        </w:tc>
        <w:tc>
          <w:tcPr>
            <w:tcW w:w="646" w:type="dxa"/>
            <w:tcBorders>
              <w:top w:val="single" w:sz="4" w:space="0" w:color="auto"/>
              <w:left w:val="single" w:sz="4" w:space="0" w:color="auto"/>
              <w:bottom w:val="single" w:sz="4" w:space="0" w:color="auto"/>
              <w:right w:val="single" w:sz="4" w:space="0" w:color="auto"/>
            </w:tcBorders>
          </w:tcPr>
          <w:p w:rsidR="00326551" w:rsidRPr="00326551" w:rsidRDefault="00326551" w:rsidP="00326551">
            <w:pPr>
              <w:autoSpaceDE w:val="0"/>
              <w:autoSpaceDN w:val="0"/>
              <w:adjustRightInd w:val="0"/>
              <w:jc w:val="center"/>
              <w:rPr>
                <w:rFonts w:eastAsia="Calibri"/>
                <w:sz w:val="28"/>
                <w:szCs w:val="28"/>
              </w:rPr>
            </w:pPr>
            <w:r w:rsidRPr="00326551">
              <w:rPr>
                <w:rFonts w:eastAsia="Calibri"/>
                <w:sz w:val="28"/>
                <w:szCs w:val="28"/>
              </w:rPr>
              <w:t>2</w:t>
            </w:r>
          </w:p>
        </w:tc>
        <w:tc>
          <w:tcPr>
            <w:tcW w:w="647" w:type="dxa"/>
            <w:tcBorders>
              <w:top w:val="single" w:sz="4" w:space="0" w:color="auto"/>
              <w:left w:val="single" w:sz="4" w:space="0" w:color="auto"/>
              <w:bottom w:val="single" w:sz="4" w:space="0" w:color="auto"/>
              <w:right w:val="single" w:sz="4" w:space="0" w:color="auto"/>
            </w:tcBorders>
          </w:tcPr>
          <w:p w:rsidR="00326551" w:rsidRPr="00326551" w:rsidRDefault="00326551" w:rsidP="00326551">
            <w:pPr>
              <w:autoSpaceDE w:val="0"/>
              <w:autoSpaceDN w:val="0"/>
              <w:adjustRightInd w:val="0"/>
              <w:jc w:val="center"/>
              <w:rPr>
                <w:rFonts w:eastAsia="Calibri"/>
                <w:sz w:val="28"/>
                <w:szCs w:val="28"/>
              </w:rPr>
            </w:pPr>
            <w:r w:rsidRPr="00326551">
              <w:rPr>
                <w:rFonts w:eastAsia="Calibri"/>
                <w:sz w:val="28"/>
                <w:szCs w:val="28"/>
              </w:rPr>
              <w:t>2</w:t>
            </w:r>
          </w:p>
        </w:tc>
        <w:tc>
          <w:tcPr>
            <w:tcW w:w="647" w:type="dxa"/>
            <w:tcBorders>
              <w:top w:val="single" w:sz="4" w:space="0" w:color="auto"/>
              <w:left w:val="single" w:sz="4" w:space="0" w:color="auto"/>
              <w:bottom w:val="single" w:sz="4" w:space="0" w:color="auto"/>
              <w:right w:val="single" w:sz="4" w:space="0" w:color="auto"/>
            </w:tcBorders>
          </w:tcPr>
          <w:p w:rsidR="00326551" w:rsidRPr="00326551" w:rsidRDefault="00326551" w:rsidP="00326551">
            <w:pPr>
              <w:autoSpaceDE w:val="0"/>
              <w:autoSpaceDN w:val="0"/>
              <w:adjustRightInd w:val="0"/>
              <w:jc w:val="center"/>
              <w:rPr>
                <w:rFonts w:eastAsia="Calibri"/>
                <w:sz w:val="28"/>
                <w:szCs w:val="28"/>
              </w:rPr>
            </w:pPr>
            <w:r w:rsidRPr="00326551">
              <w:rPr>
                <w:rFonts w:eastAsia="Calibri"/>
                <w:sz w:val="28"/>
                <w:szCs w:val="28"/>
              </w:rPr>
              <w:t>5</w:t>
            </w:r>
          </w:p>
        </w:tc>
        <w:tc>
          <w:tcPr>
            <w:tcW w:w="646" w:type="dxa"/>
            <w:tcBorders>
              <w:top w:val="single" w:sz="4" w:space="0" w:color="auto"/>
              <w:left w:val="single" w:sz="4" w:space="0" w:color="auto"/>
              <w:bottom w:val="single" w:sz="4" w:space="0" w:color="auto"/>
              <w:right w:val="single" w:sz="4" w:space="0" w:color="auto"/>
            </w:tcBorders>
          </w:tcPr>
          <w:p w:rsidR="00326551" w:rsidRPr="00326551" w:rsidRDefault="00326551" w:rsidP="00326551">
            <w:pPr>
              <w:autoSpaceDE w:val="0"/>
              <w:autoSpaceDN w:val="0"/>
              <w:adjustRightInd w:val="0"/>
              <w:jc w:val="center"/>
              <w:rPr>
                <w:rFonts w:eastAsia="Calibri"/>
                <w:sz w:val="28"/>
                <w:szCs w:val="28"/>
              </w:rPr>
            </w:pPr>
            <w:r w:rsidRPr="00326551">
              <w:rPr>
                <w:rFonts w:eastAsia="Calibri"/>
                <w:sz w:val="28"/>
                <w:szCs w:val="28"/>
              </w:rPr>
              <w:t>6</w:t>
            </w:r>
          </w:p>
        </w:tc>
        <w:tc>
          <w:tcPr>
            <w:tcW w:w="647" w:type="dxa"/>
            <w:tcBorders>
              <w:top w:val="single" w:sz="4" w:space="0" w:color="auto"/>
              <w:left w:val="single" w:sz="4" w:space="0" w:color="auto"/>
              <w:bottom w:val="single" w:sz="4" w:space="0" w:color="auto"/>
              <w:right w:val="single" w:sz="4" w:space="0" w:color="auto"/>
            </w:tcBorders>
          </w:tcPr>
          <w:p w:rsidR="00326551" w:rsidRPr="00326551" w:rsidRDefault="00326551" w:rsidP="00326551">
            <w:pPr>
              <w:autoSpaceDE w:val="0"/>
              <w:autoSpaceDN w:val="0"/>
              <w:adjustRightInd w:val="0"/>
              <w:jc w:val="center"/>
              <w:rPr>
                <w:rFonts w:eastAsia="Calibri"/>
                <w:sz w:val="28"/>
                <w:szCs w:val="28"/>
              </w:rPr>
            </w:pPr>
            <w:r w:rsidRPr="00326551">
              <w:rPr>
                <w:rFonts w:eastAsia="Calibri"/>
                <w:sz w:val="28"/>
                <w:szCs w:val="28"/>
              </w:rPr>
              <w:t>0</w:t>
            </w:r>
          </w:p>
        </w:tc>
        <w:tc>
          <w:tcPr>
            <w:tcW w:w="646" w:type="dxa"/>
            <w:tcBorders>
              <w:top w:val="single" w:sz="4" w:space="0" w:color="auto"/>
              <w:left w:val="single" w:sz="4" w:space="0" w:color="auto"/>
              <w:bottom w:val="single" w:sz="4" w:space="0" w:color="auto"/>
              <w:right w:val="single" w:sz="4" w:space="0" w:color="auto"/>
            </w:tcBorders>
          </w:tcPr>
          <w:p w:rsidR="00326551" w:rsidRPr="00326551" w:rsidRDefault="00326551" w:rsidP="00326551">
            <w:pPr>
              <w:autoSpaceDE w:val="0"/>
              <w:autoSpaceDN w:val="0"/>
              <w:adjustRightInd w:val="0"/>
              <w:jc w:val="center"/>
              <w:rPr>
                <w:rFonts w:eastAsia="Calibri"/>
                <w:sz w:val="28"/>
                <w:szCs w:val="28"/>
              </w:rPr>
            </w:pPr>
            <w:r w:rsidRPr="00326551">
              <w:rPr>
                <w:rFonts w:eastAsia="Calibri"/>
                <w:sz w:val="28"/>
                <w:szCs w:val="28"/>
              </w:rPr>
              <w:t>0</w:t>
            </w:r>
          </w:p>
        </w:tc>
        <w:tc>
          <w:tcPr>
            <w:tcW w:w="647" w:type="dxa"/>
            <w:tcBorders>
              <w:top w:val="single" w:sz="4" w:space="0" w:color="auto"/>
              <w:left w:val="single" w:sz="4" w:space="0" w:color="auto"/>
              <w:bottom w:val="single" w:sz="4" w:space="0" w:color="auto"/>
              <w:right w:val="single" w:sz="4" w:space="0" w:color="auto"/>
            </w:tcBorders>
          </w:tcPr>
          <w:p w:rsidR="00326551" w:rsidRPr="00326551" w:rsidRDefault="00326551" w:rsidP="00326551">
            <w:pPr>
              <w:autoSpaceDE w:val="0"/>
              <w:autoSpaceDN w:val="0"/>
              <w:adjustRightInd w:val="0"/>
              <w:jc w:val="center"/>
              <w:rPr>
                <w:rFonts w:eastAsia="Calibri"/>
                <w:sz w:val="28"/>
                <w:szCs w:val="28"/>
              </w:rPr>
            </w:pPr>
            <w:r w:rsidRPr="00326551">
              <w:rPr>
                <w:rFonts w:eastAsia="Calibri"/>
                <w:sz w:val="28"/>
                <w:szCs w:val="28"/>
              </w:rPr>
              <w:t>0</w:t>
            </w:r>
          </w:p>
        </w:tc>
        <w:tc>
          <w:tcPr>
            <w:tcW w:w="647" w:type="dxa"/>
            <w:tcBorders>
              <w:top w:val="single" w:sz="4" w:space="0" w:color="auto"/>
              <w:left w:val="single" w:sz="4" w:space="0" w:color="auto"/>
              <w:bottom w:val="single" w:sz="4" w:space="0" w:color="auto"/>
              <w:right w:val="single" w:sz="4" w:space="0" w:color="auto"/>
            </w:tcBorders>
          </w:tcPr>
          <w:p w:rsidR="00326551" w:rsidRPr="00326551" w:rsidRDefault="00326551" w:rsidP="00326551">
            <w:pPr>
              <w:autoSpaceDE w:val="0"/>
              <w:autoSpaceDN w:val="0"/>
              <w:adjustRightInd w:val="0"/>
              <w:jc w:val="center"/>
              <w:rPr>
                <w:rFonts w:eastAsia="Calibri"/>
                <w:sz w:val="28"/>
                <w:szCs w:val="28"/>
              </w:rPr>
            </w:pPr>
            <w:r w:rsidRPr="00326551">
              <w:rPr>
                <w:rFonts w:eastAsia="Calibri"/>
                <w:sz w:val="28"/>
                <w:szCs w:val="28"/>
              </w:rPr>
              <w:t>6</w:t>
            </w:r>
          </w:p>
        </w:tc>
      </w:tr>
    </w:tbl>
    <w:p w:rsidR="00326551" w:rsidRPr="00326551" w:rsidRDefault="00326551" w:rsidP="00326551">
      <w:pPr>
        <w:autoSpaceDE w:val="0"/>
        <w:autoSpaceDN w:val="0"/>
        <w:adjustRightInd w:val="0"/>
        <w:jc w:val="center"/>
        <w:rPr>
          <w:b/>
          <w:sz w:val="28"/>
          <w:szCs w:val="28"/>
        </w:rPr>
      </w:pPr>
    </w:p>
    <w:p w:rsidR="00326551" w:rsidRPr="0008393F" w:rsidRDefault="00326551" w:rsidP="00326551">
      <w:pPr>
        <w:autoSpaceDE w:val="0"/>
        <w:autoSpaceDN w:val="0"/>
        <w:adjustRightInd w:val="0"/>
        <w:jc w:val="center"/>
        <w:rPr>
          <w:b/>
        </w:rPr>
      </w:pPr>
      <w:r w:rsidRPr="0008393F">
        <w:rPr>
          <w:b/>
        </w:rPr>
        <w:t>Раздел 1. Данные об объекте культурного наследия, включенном</w:t>
      </w:r>
    </w:p>
    <w:p w:rsidR="00326551" w:rsidRPr="0008393F" w:rsidRDefault="00326551" w:rsidP="00326551">
      <w:pPr>
        <w:autoSpaceDE w:val="0"/>
        <w:autoSpaceDN w:val="0"/>
        <w:adjustRightInd w:val="0"/>
        <w:jc w:val="center"/>
        <w:rPr>
          <w:b/>
        </w:rPr>
      </w:pPr>
      <w:r w:rsidRPr="0008393F">
        <w:rPr>
          <w:b/>
        </w:rPr>
        <w:t>в единый государственный реестр объектов культурного наследия</w:t>
      </w:r>
    </w:p>
    <w:p w:rsidR="00326551" w:rsidRPr="0008393F" w:rsidRDefault="00326551" w:rsidP="00326551">
      <w:pPr>
        <w:autoSpaceDE w:val="0"/>
        <w:autoSpaceDN w:val="0"/>
        <w:adjustRightInd w:val="0"/>
        <w:jc w:val="center"/>
        <w:rPr>
          <w:b/>
        </w:rPr>
      </w:pPr>
      <w:r w:rsidRPr="0008393F">
        <w:rPr>
          <w:b/>
        </w:rPr>
        <w:t>(памятников истории и культуры) народов Российской Федерации</w:t>
      </w:r>
    </w:p>
    <w:p w:rsidR="00326551" w:rsidRPr="0008393F" w:rsidRDefault="00326551" w:rsidP="00326551">
      <w:pPr>
        <w:autoSpaceDE w:val="0"/>
        <w:autoSpaceDN w:val="0"/>
        <w:adjustRightInd w:val="0"/>
        <w:jc w:val="center"/>
        <w:rPr>
          <w:i/>
          <w:vertAlign w:val="superscript"/>
        </w:rPr>
      </w:pPr>
      <w:r w:rsidRPr="0008393F">
        <w:rPr>
          <w:i/>
          <w:vertAlign w:val="superscript"/>
        </w:rPr>
        <w:t xml:space="preserve">(заполняются в случае, предусмотренном </w:t>
      </w:r>
      <w:hyperlink r:id="rId8" w:history="1">
        <w:r w:rsidRPr="0008393F">
          <w:rPr>
            <w:i/>
            <w:vertAlign w:val="superscript"/>
          </w:rPr>
          <w:t>п. 5 ст. 47.6</w:t>
        </w:r>
      </w:hyperlink>
      <w:r w:rsidRPr="0008393F">
        <w:rPr>
          <w:i/>
          <w:vertAlign w:val="superscript"/>
        </w:rPr>
        <w:t xml:space="preserve"> Федерального закона от 25.06.2002 № № 73-ФЗ "Об объектах культурного наследия (памятниках истории и культуры) народов Российской Федерации")</w:t>
      </w:r>
    </w:p>
    <w:p w:rsidR="00326551" w:rsidRPr="0008393F" w:rsidRDefault="00326551" w:rsidP="00326551">
      <w:pPr>
        <w:autoSpaceDE w:val="0"/>
        <w:autoSpaceDN w:val="0"/>
        <w:adjustRightInd w:val="0"/>
        <w:ind w:firstLine="709"/>
        <w:jc w:val="both"/>
      </w:pPr>
      <w:r w:rsidRPr="0008393F">
        <w:t xml:space="preserve">Отметка о наличии или отсутствии паспорта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в </w:t>
      </w:r>
      <w:proofErr w:type="gramStart"/>
      <w:r w:rsidRPr="0008393F">
        <w:t>отношении</w:t>
      </w:r>
      <w:proofErr w:type="gramEnd"/>
      <w:r w:rsidRPr="0008393F">
        <w:t xml:space="preserve"> которого утверждено охранное обязательство (далее - объект культурного наследия):</w:t>
      </w:r>
    </w:p>
    <w:tbl>
      <w:tblPr>
        <w:tblW w:w="5000" w:type="pct"/>
        <w:tblCellMar>
          <w:top w:w="102" w:type="dxa"/>
          <w:left w:w="62" w:type="dxa"/>
          <w:bottom w:w="102" w:type="dxa"/>
          <w:right w:w="62" w:type="dxa"/>
        </w:tblCellMar>
        <w:tblLook w:val="0000" w:firstRow="0" w:lastRow="0" w:firstColumn="0" w:lastColumn="0" w:noHBand="0" w:noVBand="0"/>
      </w:tblPr>
      <w:tblGrid>
        <w:gridCol w:w="1352"/>
        <w:gridCol w:w="2026"/>
        <w:gridCol w:w="540"/>
        <w:gridCol w:w="1893"/>
        <w:gridCol w:w="540"/>
        <w:gridCol w:w="487"/>
        <w:gridCol w:w="2757"/>
        <w:gridCol w:w="111"/>
      </w:tblGrid>
      <w:tr w:rsidR="00326551" w:rsidRPr="00326551" w:rsidTr="00326551">
        <w:tc>
          <w:tcPr>
            <w:tcW w:w="697" w:type="pct"/>
            <w:vAlign w:val="center"/>
          </w:tcPr>
          <w:p w:rsidR="00326551" w:rsidRPr="00326551" w:rsidRDefault="00326551" w:rsidP="00326551">
            <w:pPr>
              <w:autoSpaceDE w:val="0"/>
              <w:autoSpaceDN w:val="0"/>
              <w:adjustRightInd w:val="0"/>
              <w:jc w:val="center"/>
              <w:rPr>
                <w:rFonts w:eastAsia="Calibri"/>
                <w:sz w:val="28"/>
                <w:szCs w:val="28"/>
              </w:rPr>
            </w:pPr>
          </w:p>
        </w:tc>
        <w:tc>
          <w:tcPr>
            <w:tcW w:w="1044" w:type="pct"/>
            <w:tcBorders>
              <w:right w:val="single" w:sz="4" w:space="0" w:color="auto"/>
            </w:tcBorders>
            <w:vAlign w:val="center"/>
          </w:tcPr>
          <w:p w:rsidR="00326551" w:rsidRPr="0008393F" w:rsidRDefault="00326551" w:rsidP="00326551">
            <w:pPr>
              <w:autoSpaceDE w:val="0"/>
              <w:autoSpaceDN w:val="0"/>
              <w:adjustRightInd w:val="0"/>
              <w:jc w:val="center"/>
              <w:rPr>
                <w:rFonts w:eastAsia="Calibri"/>
              </w:rPr>
            </w:pPr>
            <w:r w:rsidRPr="0008393F">
              <w:rPr>
                <w:rFonts w:eastAsia="Calibri"/>
              </w:rPr>
              <w:t>имеется</w:t>
            </w:r>
          </w:p>
        </w:tc>
        <w:tc>
          <w:tcPr>
            <w:tcW w:w="278" w:type="pct"/>
            <w:tcBorders>
              <w:top w:val="single" w:sz="4" w:space="0" w:color="auto"/>
              <w:left w:val="single" w:sz="4" w:space="0" w:color="auto"/>
              <w:bottom w:val="single" w:sz="4" w:space="0" w:color="auto"/>
              <w:right w:val="single" w:sz="4" w:space="0" w:color="auto"/>
            </w:tcBorders>
            <w:vAlign w:val="center"/>
          </w:tcPr>
          <w:p w:rsidR="00326551" w:rsidRPr="0008393F" w:rsidRDefault="00326551" w:rsidP="00326551">
            <w:pPr>
              <w:autoSpaceDE w:val="0"/>
              <w:autoSpaceDN w:val="0"/>
              <w:adjustRightInd w:val="0"/>
              <w:jc w:val="center"/>
              <w:rPr>
                <w:rFonts w:eastAsia="Calibri"/>
                <w:b/>
                <w:lang w:val="en-US"/>
              </w:rPr>
            </w:pPr>
            <w:r w:rsidRPr="0008393F">
              <w:rPr>
                <w:rFonts w:eastAsia="Calibri"/>
                <w:b/>
                <w:lang w:val="en-US"/>
              </w:rPr>
              <w:t>V</w:t>
            </w:r>
          </w:p>
        </w:tc>
        <w:tc>
          <w:tcPr>
            <w:tcW w:w="975" w:type="pct"/>
            <w:tcBorders>
              <w:left w:val="single" w:sz="4" w:space="0" w:color="auto"/>
              <w:right w:val="single" w:sz="4" w:space="0" w:color="auto"/>
            </w:tcBorders>
            <w:vAlign w:val="center"/>
          </w:tcPr>
          <w:p w:rsidR="00326551" w:rsidRPr="0008393F" w:rsidRDefault="00326551" w:rsidP="00326551">
            <w:pPr>
              <w:autoSpaceDE w:val="0"/>
              <w:autoSpaceDN w:val="0"/>
              <w:adjustRightInd w:val="0"/>
              <w:jc w:val="center"/>
              <w:rPr>
                <w:rFonts w:eastAsia="Calibri"/>
              </w:rPr>
            </w:pPr>
            <w:r w:rsidRPr="0008393F">
              <w:rPr>
                <w:rFonts w:eastAsia="Calibri"/>
              </w:rPr>
              <w:t>отсутствует</w:t>
            </w:r>
          </w:p>
        </w:tc>
        <w:tc>
          <w:tcPr>
            <w:tcW w:w="278" w:type="pct"/>
            <w:tcBorders>
              <w:top w:val="single" w:sz="4" w:space="0" w:color="auto"/>
              <w:left w:val="single" w:sz="4" w:space="0" w:color="auto"/>
              <w:bottom w:val="single" w:sz="4" w:space="0" w:color="auto"/>
              <w:right w:val="single" w:sz="4" w:space="0" w:color="auto"/>
            </w:tcBorders>
            <w:vAlign w:val="center"/>
          </w:tcPr>
          <w:p w:rsidR="00326551" w:rsidRPr="00326551" w:rsidRDefault="00326551" w:rsidP="00326551">
            <w:pPr>
              <w:autoSpaceDE w:val="0"/>
              <w:autoSpaceDN w:val="0"/>
              <w:adjustRightInd w:val="0"/>
              <w:jc w:val="center"/>
              <w:rPr>
                <w:rFonts w:eastAsia="Calibri"/>
                <w:b/>
                <w:sz w:val="28"/>
                <w:szCs w:val="28"/>
                <w:lang w:val="en-US"/>
              </w:rPr>
            </w:pPr>
          </w:p>
        </w:tc>
        <w:tc>
          <w:tcPr>
            <w:tcW w:w="1729" w:type="pct"/>
            <w:gridSpan w:val="3"/>
            <w:tcBorders>
              <w:left w:val="single" w:sz="4" w:space="0" w:color="auto"/>
            </w:tcBorders>
            <w:vAlign w:val="center"/>
          </w:tcPr>
          <w:p w:rsidR="00326551" w:rsidRPr="00326551" w:rsidRDefault="00326551" w:rsidP="00326551">
            <w:pPr>
              <w:autoSpaceDE w:val="0"/>
              <w:autoSpaceDN w:val="0"/>
              <w:adjustRightInd w:val="0"/>
              <w:jc w:val="center"/>
              <w:rPr>
                <w:rFonts w:eastAsia="Calibri"/>
                <w:sz w:val="28"/>
                <w:szCs w:val="28"/>
              </w:rPr>
            </w:pPr>
          </w:p>
        </w:tc>
      </w:tr>
      <w:tr w:rsidR="00326551" w:rsidRPr="00326551" w:rsidTr="00326551">
        <w:trPr>
          <w:gridAfter w:val="1"/>
          <w:wAfter w:w="57" w:type="pct"/>
        </w:trPr>
        <w:tc>
          <w:tcPr>
            <w:tcW w:w="697" w:type="pct"/>
          </w:tcPr>
          <w:p w:rsidR="00326551" w:rsidRPr="00326551" w:rsidRDefault="00326551" w:rsidP="00326551">
            <w:pPr>
              <w:autoSpaceDE w:val="0"/>
              <w:autoSpaceDN w:val="0"/>
              <w:adjustRightInd w:val="0"/>
              <w:jc w:val="center"/>
              <w:rPr>
                <w:rFonts w:eastAsia="Calibri"/>
                <w:sz w:val="28"/>
                <w:szCs w:val="28"/>
                <w:vertAlign w:val="superscript"/>
              </w:rPr>
            </w:pPr>
          </w:p>
        </w:tc>
        <w:tc>
          <w:tcPr>
            <w:tcW w:w="2826" w:type="pct"/>
            <w:gridSpan w:val="5"/>
          </w:tcPr>
          <w:p w:rsidR="00326551" w:rsidRPr="00326551" w:rsidRDefault="00326551" w:rsidP="00326551">
            <w:pPr>
              <w:autoSpaceDE w:val="0"/>
              <w:autoSpaceDN w:val="0"/>
              <w:adjustRightInd w:val="0"/>
              <w:jc w:val="center"/>
              <w:rPr>
                <w:rFonts w:eastAsia="Calibri"/>
                <w:sz w:val="28"/>
                <w:szCs w:val="28"/>
                <w:vertAlign w:val="superscript"/>
              </w:rPr>
            </w:pPr>
            <w:r w:rsidRPr="00326551">
              <w:rPr>
                <w:rFonts w:eastAsia="Calibri"/>
                <w:sz w:val="28"/>
                <w:szCs w:val="28"/>
                <w:vertAlign w:val="superscript"/>
              </w:rPr>
              <w:t xml:space="preserve"> (нужное отметить знаком "V")</w:t>
            </w:r>
          </w:p>
        </w:tc>
        <w:tc>
          <w:tcPr>
            <w:tcW w:w="1420" w:type="pct"/>
          </w:tcPr>
          <w:p w:rsidR="00326551" w:rsidRPr="00326551" w:rsidRDefault="00326551" w:rsidP="00326551">
            <w:pPr>
              <w:autoSpaceDE w:val="0"/>
              <w:autoSpaceDN w:val="0"/>
              <w:adjustRightInd w:val="0"/>
              <w:jc w:val="center"/>
              <w:rPr>
                <w:rFonts w:eastAsia="Calibri"/>
                <w:sz w:val="28"/>
                <w:szCs w:val="28"/>
                <w:vertAlign w:val="superscript"/>
              </w:rPr>
            </w:pPr>
          </w:p>
        </w:tc>
      </w:tr>
    </w:tbl>
    <w:p w:rsidR="00326551" w:rsidRPr="0008393F" w:rsidRDefault="00326551" w:rsidP="00326551">
      <w:pPr>
        <w:autoSpaceDE w:val="0"/>
        <w:autoSpaceDN w:val="0"/>
        <w:adjustRightInd w:val="0"/>
        <w:ind w:firstLine="709"/>
        <w:jc w:val="both"/>
      </w:pPr>
      <w:r w:rsidRPr="0008393F">
        <w:t>При наличии паспорта объекта культурного наследия он является неотъемлемой частью охранного обязательства.</w:t>
      </w:r>
    </w:p>
    <w:p w:rsidR="00326551" w:rsidRPr="0008393F" w:rsidRDefault="00326551" w:rsidP="00326551">
      <w:pPr>
        <w:autoSpaceDE w:val="0"/>
        <w:autoSpaceDN w:val="0"/>
        <w:adjustRightInd w:val="0"/>
        <w:ind w:firstLine="709"/>
        <w:jc w:val="both"/>
        <w:rPr>
          <w:b/>
        </w:rPr>
      </w:pPr>
      <w:r w:rsidRPr="0008393F">
        <w:rPr>
          <w:b/>
        </w:rPr>
        <w:t>При отсутствии паспорта объекта культурного наследия в охранное обязательство вносятся следующие сведения:</w:t>
      </w:r>
    </w:p>
    <w:p w:rsidR="00326551" w:rsidRPr="0008393F" w:rsidRDefault="00326551" w:rsidP="00326551">
      <w:pPr>
        <w:autoSpaceDE w:val="0"/>
        <w:autoSpaceDN w:val="0"/>
        <w:adjustRightInd w:val="0"/>
        <w:ind w:firstLine="709"/>
        <w:jc w:val="both"/>
      </w:pPr>
      <w:r w:rsidRPr="0008393F">
        <w:t>1. Сведения о наименовании объекта культурного наследия:</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9639"/>
      </w:tblGrid>
      <w:tr w:rsidR="00326551" w:rsidRPr="00326551" w:rsidTr="00326551">
        <w:tc>
          <w:tcPr>
            <w:tcW w:w="9639" w:type="dxa"/>
            <w:tcBorders>
              <w:top w:val="single" w:sz="4" w:space="0" w:color="auto"/>
              <w:left w:val="single" w:sz="4" w:space="0" w:color="auto"/>
              <w:bottom w:val="single" w:sz="4" w:space="0" w:color="auto"/>
              <w:right w:val="single" w:sz="4" w:space="0" w:color="auto"/>
            </w:tcBorders>
          </w:tcPr>
          <w:p w:rsidR="00326551" w:rsidRPr="00326551" w:rsidRDefault="00326551" w:rsidP="00326551">
            <w:pPr>
              <w:autoSpaceDE w:val="0"/>
              <w:autoSpaceDN w:val="0"/>
              <w:adjustRightInd w:val="0"/>
              <w:rPr>
                <w:b/>
                <w:sz w:val="28"/>
                <w:szCs w:val="28"/>
              </w:rPr>
            </w:pPr>
          </w:p>
        </w:tc>
      </w:tr>
    </w:tbl>
    <w:p w:rsidR="00326551" w:rsidRPr="003F7448" w:rsidRDefault="00326551" w:rsidP="00326551">
      <w:pPr>
        <w:autoSpaceDE w:val="0"/>
        <w:autoSpaceDN w:val="0"/>
        <w:adjustRightInd w:val="0"/>
        <w:ind w:firstLine="709"/>
        <w:jc w:val="both"/>
      </w:pPr>
      <w:r w:rsidRPr="003F7448">
        <w:lastRenderedPageBreak/>
        <w:t>2. Сведения о времени возникновения или дате создания объекта культурного наследия, датах основных изменений (перестроек) данного объекта и (или) датах связанных с ним исторических событий:</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9639"/>
      </w:tblGrid>
      <w:tr w:rsidR="00326551" w:rsidRPr="00326551" w:rsidTr="00326551">
        <w:tc>
          <w:tcPr>
            <w:tcW w:w="9639" w:type="dxa"/>
            <w:tcBorders>
              <w:top w:val="single" w:sz="4" w:space="0" w:color="auto"/>
              <w:left w:val="single" w:sz="4" w:space="0" w:color="auto"/>
              <w:bottom w:val="single" w:sz="4" w:space="0" w:color="auto"/>
              <w:right w:val="single" w:sz="4" w:space="0" w:color="auto"/>
            </w:tcBorders>
          </w:tcPr>
          <w:p w:rsidR="00326551" w:rsidRPr="00326551" w:rsidRDefault="00326551" w:rsidP="00326551">
            <w:pPr>
              <w:autoSpaceDE w:val="0"/>
              <w:autoSpaceDN w:val="0"/>
              <w:adjustRightInd w:val="0"/>
              <w:rPr>
                <w:b/>
                <w:sz w:val="28"/>
                <w:szCs w:val="28"/>
              </w:rPr>
            </w:pPr>
          </w:p>
        </w:tc>
      </w:tr>
    </w:tbl>
    <w:p w:rsidR="00326551" w:rsidRPr="003F7448" w:rsidRDefault="00326551" w:rsidP="00326551">
      <w:pPr>
        <w:autoSpaceDE w:val="0"/>
        <w:autoSpaceDN w:val="0"/>
        <w:adjustRightInd w:val="0"/>
        <w:ind w:firstLine="709"/>
        <w:jc w:val="both"/>
      </w:pPr>
      <w:r w:rsidRPr="003F7448">
        <w:t>3. Сведения о категории историко-культурного значения объекта культурного наследия:</w:t>
      </w:r>
    </w:p>
    <w:tbl>
      <w:tblPr>
        <w:tblW w:w="5000" w:type="pct"/>
        <w:tblCellMar>
          <w:top w:w="102" w:type="dxa"/>
          <w:left w:w="62" w:type="dxa"/>
          <w:bottom w:w="102" w:type="dxa"/>
          <w:right w:w="62" w:type="dxa"/>
        </w:tblCellMar>
        <w:tblLook w:val="0000" w:firstRow="0" w:lastRow="0" w:firstColumn="0" w:lastColumn="0" w:noHBand="0" w:noVBand="0"/>
      </w:tblPr>
      <w:tblGrid>
        <w:gridCol w:w="1888"/>
        <w:gridCol w:w="369"/>
        <w:gridCol w:w="2021"/>
        <w:gridCol w:w="369"/>
        <w:gridCol w:w="2289"/>
        <w:gridCol w:w="373"/>
        <w:gridCol w:w="2397"/>
      </w:tblGrid>
      <w:tr w:rsidR="00326551" w:rsidRPr="003F7448" w:rsidTr="00326551">
        <w:tc>
          <w:tcPr>
            <w:tcW w:w="973" w:type="pct"/>
            <w:tcBorders>
              <w:right w:val="single" w:sz="4" w:space="0" w:color="auto"/>
            </w:tcBorders>
            <w:vAlign w:val="center"/>
          </w:tcPr>
          <w:p w:rsidR="00326551" w:rsidRPr="003F7448" w:rsidRDefault="00326551" w:rsidP="00326551">
            <w:pPr>
              <w:autoSpaceDE w:val="0"/>
              <w:autoSpaceDN w:val="0"/>
              <w:adjustRightInd w:val="0"/>
              <w:jc w:val="center"/>
              <w:rPr>
                <w:rFonts w:eastAsia="Calibri"/>
                <w:b/>
              </w:rPr>
            </w:pPr>
            <w:r w:rsidRPr="003F7448">
              <w:rPr>
                <w:rFonts w:eastAsia="Calibri"/>
                <w:b/>
              </w:rPr>
              <w:t>федерального</w:t>
            </w:r>
          </w:p>
        </w:tc>
        <w:tc>
          <w:tcPr>
            <w:tcW w:w="190" w:type="pct"/>
            <w:tcBorders>
              <w:top w:val="single" w:sz="4" w:space="0" w:color="auto"/>
              <w:left w:val="single" w:sz="4" w:space="0" w:color="auto"/>
              <w:bottom w:val="single" w:sz="4" w:space="0" w:color="auto"/>
              <w:right w:val="single" w:sz="4" w:space="0" w:color="auto"/>
            </w:tcBorders>
            <w:vAlign w:val="center"/>
          </w:tcPr>
          <w:p w:rsidR="00326551" w:rsidRPr="003F7448" w:rsidRDefault="00326551" w:rsidP="00326551">
            <w:pPr>
              <w:autoSpaceDE w:val="0"/>
              <w:autoSpaceDN w:val="0"/>
              <w:adjustRightInd w:val="0"/>
              <w:jc w:val="center"/>
              <w:rPr>
                <w:rFonts w:eastAsia="Calibri"/>
                <w:b/>
              </w:rPr>
            </w:pPr>
          </w:p>
        </w:tc>
        <w:tc>
          <w:tcPr>
            <w:tcW w:w="1041" w:type="pct"/>
            <w:tcBorders>
              <w:left w:val="single" w:sz="4" w:space="0" w:color="auto"/>
              <w:right w:val="single" w:sz="4" w:space="0" w:color="auto"/>
            </w:tcBorders>
            <w:vAlign w:val="center"/>
          </w:tcPr>
          <w:p w:rsidR="00326551" w:rsidRPr="003F7448" w:rsidRDefault="00326551" w:rsidP="00326551">
            <w:pPr>
              <w:autoSpaceDE w:val="0"/>
              <w:autoSpaceDN w:val="0"/>
              <w:adjustRightInd w:val="0"/>
              <w:jc w:val="center"/>
              <w:rPr>
                <w:rFonts w:eastAsia="Calibri"/>
                <w:b/>
              </w:rPr>
            </w:pPr>
            <w:r w:rsidRPr="003F7448">
              <w:rPr>
                <w:rFonts w:eastAsia="Calibri"/>
                <w:b/>
              </w:rPr>
              <w:t>регионального</w:t>
            </w:r>
          </w:p>
        </w:tc>
        <w:tc>
          <w:tcPr>
            <w:tcW w:w="190" w:type="pct"/>
            <w:tcBorders>
              <w:top w:val="single" w:sz="4" w:space="0" w:color="auto"/>
              <w:left w:val="single" w:sz="4" w:space="0" w:color="auto"/>
              <w:bottom w:val="single" w:sz="4" w:space="0" w:color="auto"/>
              <w:right w:val="single" w:sz="4" w:space="0" w:color="auto"/>
            </w:tcBorders>
            <w:vAlign w:val="center"/>
          </w:tcPr>
          <w:p w:rsidR="00326551" w:rsidRPr="003F7448" w:rsidRDefault="00326551" w:rsidP="00326551">
            <w:pPr>
              <w:autoSpaceDE w:val="0"/>
              <w:autoSpaceDN w:val="0"/>
              <w:adjustRightInd w:val="0"/>
              <w:jc w:val="center"/>
              <w:rPr>
                <w:rFonts w:eastAsia="Calibri"/>
                <w:b/>
              </w:rPr>
            </w:pPr>
          </w:p>
        </w:tc>
        <w:tc>
          <w:tcPr>
            <w:tcW w:w="1179" w:type="pct"/>
            <w:tcBorders>
              <w:left w:val="single" w:sz="4" w:space="0" w:color="auto"/>
              <w:right w:val="single" w:sz="4" w:space="0" w:color="auto"/>
            </w:tcBorders>
            <w:vAlign w:val="center"/>
          </w:tcPr>
          <w:p w:rsidR="00326551" w:rsidRPr="003F7448" w:rsidRDefault="00326551" w:rsidP="00326551">
            <w:pPr>
              <w:autoSpaceDE w:val="0"/>
              <w:autoSpaceDN w:val="0"/>
              <w:adjustRightInd w:val="0"/>
              <w:jc w:val="center"/>
              <w:rPr>
                <w:rFonts w:eastAsia="Calibri"/>
                <w:b/>
              </w:rPr>
            </w:pPr>
            <w:r w:rsidRPr="003F7448">
              <w:rPr>
                <w:rFonts w:eastAsia="Calibri"/>
                <w:b/>
              </w:rPr>
              <w:t>муниципального</w:t>
            </w:r>
          </w:p>
        </w:tc>
        <w:tc>
          <w:tcPr>
            <w:tcW w:w="192" w:type="pct"/>
            <w:tcBorders>
              <w:top w:val="single" w:sz="4" w:space="0" w:color="auto"/>
              <w:left w:val="single" w:sz="4" w:space="0" w:color="auto"/>
              <w:bottom w:val="single" w:sz="4" w:space="0" w:color="auto"/>
              <w:right w:val="single" w:sz="4" w:space="0" w:color="auto"/>
            </w:tcBorders>
            <w:vAlign w:val="center"/>
          </w:tcPr>
          <w:p w:rsidR="00326551" w:rsidRPr="003F7448" w:rsidRDefault="00326551" w:rsidP="00326551">
            <w:pPr>
              <w:autoSpaceDE w:val="0"/>
              <w:autoSpaceDN w:val="0"/>
              <w:adjustRightInd w:val="0"/>
              <w:jc w:val="center"/>
              <w:rPr>
                <w:rFonts w:eastAsia="Calibri"/>
                <w:b/>
              </w:rPr>
            </w:pPr>
          </w:p>
        </w:tc>
        <w:tc>
          <w:tcPr>
            <w:tcW w:w="1235" w:type="pct"/>
            <w:tcBorders>
              <w:left w:val="single" w:sz="4" w:space="0" w:color="auto"/>
            </w:tcBorders>
            <w:vAlign w:val="center"/>
          </w:tcPr>
          <w:p w:rsidR="00326551" w:rsidRPr="003F7448" w:rsidRDefault="00326551" w:rsidP="00326551">
            <w:pPr>
              <w:autoSpaceDE w:val="0"/>
              <w:autoSpaceDN w:val="0"/>
              <w:adjustRightInd w:val="0"/>
              <w:jc w:val="center"/>
              <w:rPr>
                <w:rFonts w:eastAsia="Calibri"/>
                <w:b/>
              </w:rPr>
            </w:pPr>
            <w:r w:rsidRPr="003F7448">
              <w:rPr>
                <w:rFonts w:eastAsia="Calibri"/>
                <w:b/>
              </w:rPr>
              <w:t>значения</w:t>
            </w:r>
          </w:p>
        </w:tc>
      </w:tr>
      <w:tr w:rsidR="00326551" w:rsidRPr="003F7448" w:rsidTr="00326551">
        <w:tc>
          <w:tcPr>
            <w:tcW w:w="5000" w:type="pct"/>
            <w:gridSpan w:val="7"/>
          </w:tcPr>
          <w:p w:rsidR="00326551" w:rsidRPr="003F7448" w:rsidRDefault="00326551" w:rsidP="00326551">
            <w:pPr>
              <w:autoSpaceDE w:val="0"/>
              <w:autoSpaceDN w:val="0"/>
              <w:adjustRightInd w:val="0"/>
              <w:jc w:val="center"/>
              <w:rPr>
                <w:rFonts w:eastAsia="Calibri"/>
                <w:vertAlign w:val="superscript"/>
              </w:rPr>
            </w:pPr>
            <w:r w:rsidRPr="003F7448">
              <w:rPr>
                <w:rFonts w:eastAsia="Calibri"/>
                <w:vertAlign w:val="superscript"/>
              </w:rPr>
              <w:t>(нужное отметить знаком "V")</w:t>
            </w:r>
          </w:p>
        </w:tc>
      </w:tr>
    </w:tbl>
    <w:p w:rsidR="00326551" w:rsidRPr="003F7448" w:rsidRDefault="00326551" w:rsidP="00326551">
      <w:pPr>
        <w:autoSpaceDE w:val="0"/>
        <w:autoSpaceDN w:val="0"/>
        <w:adjustRightInd w:val="0"/>
        <w:ind w:firstLine="709"/>
        <w:jc w:val="both"/>
      </w:pPr>
      <w:r w:rsidRPr="003F7448">
        <w:t>4. Сведения о виде объекта культурного наследия:</w:t>
      </w:r>
    </w:p>
    <w:tbl>
      <w:tblPr>
        <w:tblW w:w="5000" w:type="pct"/>
        <w:tblCellMar>
          <w:top w:w="102" w:type="dxa"/>
          <w:left w:w="62" w:type="dxa"/>
          <w:bottom w:w="102" w:type="dxa"/>
          <w:right w:w="62" w:type="dxa"/>
        </w:tblCellMar>
        <w:tblLook w:val="0000" w:firstRow="0" w:lastRow="0" w:firstColumn="0" w:lastColumn="0" w:noHBand="0" w:noVBand="0"/>
      </w:tblPr>
      <w:tblGrid>
        <w:gridCol w:w="2958"/>
        <w:gridCol w:w="1398"/>
        <w:gridCol w:w="545"/>
        <w:gridCol w:w="1499"/>
        <w:gridCol w:w="379"/>
        <w:gridCol w:w="153"/>
        <w:gridCol w:w="379"/>
        <w:gridCol w:w="2395"/>
      </w:tblGrid>
      <w:tr w:rsidR="00326551" w:rsidRPr="003F7448" w:rsidTr="00326551">
        <w:tc>
          <w:tcPr>
            <w:tcW w:w="1524" w:type="pct"/>
            <w:vAlign w:val="center"/>
          </w:tcPr>
          <w:p w:rsidR="00326551" w:rsidRPr="003F7448" w:rsidRDefault="00326551" w:rsidP="00326551">
            <w:pPr>
              <w:autoSpaceDE w:val="0"/>
              <w:autoSpaceDN w:val="0"/>
              <w:adjustRightInd w:val="0"/>
              <w:jc w:val="center"/>
              <w:rPr>
                <w:rFonts w:eastAsia="Calibri"/>
              </w:rPr>
            </w:pPr>
          </w:p>
        </w:tc>
        <w:tc>
          <w:tcPr>
            <w:tcW w:w="720" w:type="pct"/>
            <w:tcBorders>
              <w:right w:val="single" w:sz="4" w:space="0" w:color="auto"/>
            </w:tcBorders>
            <w:vAlign w:val="center"/>
          </w:tcPr>
          <w:p w:rsidR="00326551" w:rsidRPr="003F7448" w:rsidRDefault="00326551" w:rsidP="00326551">
            <w:pPr>
              <w:autoSpaceDE w:val="0"/>
              <w:autoSpaceDN w:val="0"/>
              <w:adjustRightInd w:val="0"/>
              <w:jc w:val="center"/>
              <w:rPr>
                <w:rFonts w:eastAsia="Calibri"/>
                <w:b/>
              </w:rPr>
            </w:pPr>
            <w:r w:rsidRPr="003F7448">
              <w:rPr>
                <w:rFonts w:eastAsia="Calibri"/>
                <w:b/>
              </w:rPr>
              <w:t>памятник</w:t>
            </w:r>
          </w:p>
        </w:tc>
        <w:tc>
          <w:tcPr>
            <w:tcW w:w="281" w:type="pct"/>
            <w:tcBorders>
              <w:top w:val="single" w:sz="4" w:space="0" w:color="auto"/>
              <w:left w:val="single" w:sz="4" w:space="0" w:color="auto"/>
              <w:bottom w:val="single" w:sz="4" w:space="0" w:color="auto"/>
              <w:right w:val="single" w:sz="4" w:space="0" w:color="auto"/>
            </w:tcBorders>
            <w:vAlign w:val="center"/>
          </w:tcPr>
          <w:p w:rsidR="00326551" w:rsidRPr="003F7448" w:rsidRDefault="00326551" w:rsidP="00326551">
            <w:pPr>
              <w:autoSpaceDE w:val="0"/>
              <w:autoSpaceDN w:val="0"/>
              <w:adjustRightInd w:val="0"/>
              <w:jc w:val="center"/>
              <w:rPr>
                <w:rFonts w:eastAsia="Calibri"/>
                <w:b/>
                <w:lang w:val="en-US"/>
              </w:rPr>
            </w:pPr>
          </w:p>
        </w:tc>
        <w:tc>
          <w:tcPr>
            <w:tcW w:w="772" w:type="pct"/>
            <w:tcBorders>
              <w:left w:val="single" w:sz="4" w:space="0" w:color="auto"/>
              <w:right w:val="single" w:sz="4" w:space="0" w:color="auto"/>
            </w:tcBorders>
            <w:vAlign w:val="center"/>
          </w:tcPr>
          <w:p w:rsidR="00326551" w:rsidRPr="003F7448" w:rsidRDefault="00326551" w:rsidP="00326551">
            <w:pPr>
              <w:autoSpaceDE w:val="0"/>
              <w:autoSpaceDN w:val="0"/>
              <w:adjustRightInd w:val="0"/>
              <w:jc w:val="center"/>
              <w:rPr>
                <w:rFonts w:eastAsia="Calibri"/>
                <w:b/>
              </w:rPr>
            </w:pPr>
            <w:r w:rsidRPr="003F7448">
              <w:rPr>
                <w:rFonts w:eastAsia="Calibri"/>
                <w:b/>
              </w:rPr>
              <w:t>ансамбль</w:t>
            </w:r>
          </w:p>
        </w:tc>
        <w:tc>
          <w:tcPr>
            <w:tcW w:w="274" w:type="pct"/>
            <w:gridSpan w:val="2"/>
            <w:tcBorders>
              <w:top w:val="single" w:sz="4" w:space="0" w:color="auto"/>
              <w:left w:val="single" w:sz="4" w:space="0" w:color="auto"/>
              <w:bottom w:val="single" w:sz="4" w:space="0" w:color="auto"/>
              <w:right w:val="single" w:sz="4" w:space="0" w:color="auto"/>
            </w:tcBorders>
            <w:vAlign w:val="center"/>
          </w:tcPr>
          <w:p w:rsidR="00326551" w:rsidRPr="003F7448" w:rsidRDefault="00326551" w:rsidP="00326551">
            <w:pPr>
              <w:autoSpaceDE w:val="0"/>
              <w:autoSpaceDN w:val="0"/>
              <w:adjustRightInd w:val="0"/>
              <w:jc w:val="center"/>
              <w:rPr>
                <w:rFonts w:eastAsia="Calibri"/>
                <w:b/>
                <w:lang w:val="en-US"/>
              </w:rPr>
            </w:pPr>
          </w:p>
        </w:tc>
        <w:tc>
          <w:tcPr>
            <w:tcW w:w="1429" w:type="pct"/>
            <w:gridSpan w:val="2"/>
            <w:tcBorders>
              <w:left w:val="single" w:sz="4" w:space="0" w:color="auto"/>
            </w:tcBorders>
            <w:vAlign w:val="center"/>
          </w:tcPr>
          <w:p w:rsidR="00326551" w:rsidRPr="003F7448" w:rsidRDefault="00326551" w:rsidP="00326551">
            <w:pPr>
              <w:autoSpaceDE w:val="0"/>
              <w:autoSpaceDN w:val="0"/>
              <w:adjustRightInd w:val="0"/>
              <w:jc w:val="center"/>
              <w:rPr>
                <w:rFonts w:eastAsia="Calibri"/>
              </w:rPr>
            </w:pPr>
          </w:p>
        </w:tc>
      </w:tr>
      <w:tr w:rsidR="00326551" w:rsidRPr="003F7448" w:rsidTr="00326551">
        <w:trPr>
          <w:gridAfter w:val="1"/>
          <w:wAfter w:w="1235" w:type="pct"/>
        </w:trPr>
        <w:tc>
          <w:tcPr>
            <w:tcW w:w="1524" w:type="pct"/>
          </w:tcPr>
          <w:p w:rsidR="00326551" w:rsidRPr="003F7448" w:rsidRDefault="00326551" w:rsidP="00326551">
            <w:pPr>
              <w:autoSpaceDE w:val="0"/>
              <w:autoSpaceDN w:val="0"/>
              <w:adjustRightInd w:val="0"/>
              <w:jc w:val="both"/>
              <w:rPr>
                <w:rFonts w:eastAsia="Calibri"/>
                <w:vertAlign w:val="superscript"/>
              </w:rPr>
            </w:pPr>
          </w:p>
        </w:tc>
        <w:tc>
          <w:tcPr>
            <w:tcW w:w="1968" w:type="pct"/>
            <w:gridSpan w:val="4"/>
          </w:tcPr>
          <w:p w:rsidR="00326551" w:rsidRPr="003F7448" w:rsidRDefault="00326551" w:rsidP="00326551">
            <w:pPr>
              <w:autoSpaceDE w:val="0"/>
              <w:autoSpaceDN w:val="0"/>
              <w:adjustRightInd w:val="0"/>
              <w:jc w:val="center"/>
              <w:rPr>
                <w:rFonts w:eastAsia="Calibri"/>
                <w:vertAlign w:val="superscript"/>
              </w:rPr>
            </w:pPr>
            <w:r w:rsidRPr="003F7448">
              <w:rPr>
                <w:rFonts w:eastAsia="Calibri"/>
                <w:vertAlign w:val="superscript"/>
              </w:rPr>
              <w:t>(нужное отметить знаком "V")</w:t>
            </w:r>
          </w:p>
        </w:tc>
        <w:tc>
          <w:tcPr>
            <w:tcW w:w="274" w:type="pct"/>
            <w:gridSpan w:val="2"/>
          </w:tcPr>
          <w:p w:rsidR="00326551" w:rsidRPr="003F7448" w:rsidRDefault="00326551" w:rsidP="00326551">
            <w:pPr>
              <w:autoSpaceDE w:val="0"/>
              <w:autoSpaceDN w:val="0"/>
              <w:adjustRightInd w:val="0"/>
              <w:jc w:val="both"/>
              <w:rPr>
                <w:rFonts w:eastAsia="Calibri"/>
                <w:vertAlign w:val="superscript"/>
              </w:rPr>
            </w:pPr>
          </w:p>
        </w:tc>
      </w:tr>
    </w:tbl>
    <w:p w:rsidR="00326551" w:rsidRPr="003F7448" w:rsidRDefault="00326551" w:rsidP="00326551">
      <w:pPr>
        <w:autoSpaceDE w:val="0"/>
        <w:autoSpaceDN w:val="0"/>
        <w:adjustRightInd w:val="0"/>
        <w:ind w:firstLine="709"/>
        <w:jc w:val="both"/>
      </w:pPr>
      <w:r w:rsidRPr="003F7448">
        <w:t>5. Номер и дата принятия акта органа государственной власти о включении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w:t>
      </w:r>
    </w:p>
    <w:tbl>
      <w:tblPr>
        <w:tblW w:w="9619" w:type="dxa"/>
        <w:tblInd w:w="62" w:type="dxa"/>
        <w:tblLayout w:type="fixed"/>
        <w:tblCellMar>
          <w:top w:w="102" w:type="dxa"/>
          <w:left w:w="62" w:type="dxa"/>
          <w:bottom w:w="102" w:type="dxa"/>
          <w:right w:w="62" w:type="dxa"/>
        </w:tblCellMar>
        <w:tblLook w:val="0000" w:firstRow="0" w:lastRow="0" w:firstColumn="0" w:lastColumn="0" w:noHBand="0" w:noVBand="0"/>
      </w:tblPr>
      <w:tblGrid>
        <w:gridCol w:w="9619"/>
      </w:tblGrid>
      <w:tr w:rsidR="00326551" w:rsidRPr="00326551" w:rsidTr="00326551">
        <w:tc>
          <w:tcPr>
            <w:tcW w:w="9619" w:type="dxa"/>
            <w:tcBorders>
              <w:top w:val="single" w:sz="4" w:space="0" w:color="auto"/>
              <w:left w:val="single" w:sz="4" w:space="0" w:color="auto"/>
              <w:bottom w:val="single" w:sz="4" w:space="0" w:color="auto"/>
              <w:right w:val="single" w:sz="4" w:space="0" w:color="auto"/>
            </w:tcBorders>
          </w:tcPr>
          <w:p w:rsidR="00326551" w:rsidRPr="00326551" w:rsidRDefault="00326551" w:rsidP="00326551">
            <w:pPr>
              <w:autoSpaceDE w:val="0"/>
              <w:autoSpaceDN w:val="0"/>
              <w:adjustRightInd w:val="0"/>
              <w:jc w:val="both"/>
              <w:rPr>
                <w:rFonts w:eastAsia="Calibri"/>
                <w:b/>
                <w:sz w:val="28"/>
                <w:szCs w:val="28"/>
              </w:rPr>
            </w:pPr>
          </w:p>
        </w:tc>
      </w:tr>
    </w:tbl>
    <w:p w:rsidR="00326551" w:rsidRPr="003F7448" w:rsidRDefault="00326551" w:rsidP="00326551">
      <w:pPr>
        <w:autoSpaceDE w:val="0"/>
        <w:autoSpaceDN w:val="0"/>
        <w:adjustRightInd w:val="0"/>
        <w:ind w:firstLine="709"/>
        <w:jc w:val="both"/>
      </w:pPr>
      <w:r w:rsidRPr="003F7448">
        <w:t>6. Сведения о местонахождении объекта культурного наследия (адрес объекта или при его отсутствии описание местоположения объекта):</w:t>
      </w:r>
    </w:p>
    <w:tbl>
      <w:tblPr>
        <w:tblW w:w="5000" w:type="pct"/>
        <w:tblCellMar>
          <w:top w:w="102" w:type="dxa"/>
          <w:left w:w="62" w:type="dxa"/>
          <w:bottom w:w="102" w:type="dxa"/>
          <w:right w:w="62" w:type="dxa"/>
        </w:tblCellMar>
        <w:tblLook w:val="0000" w:firstRow="0" w:lastRow="0" w:firstColumn="0" w:lastColumn="0" w:noHBand="0" w:noVBand="0"/>
      </w:tblPr>
      <w:tblGrid>
        <w:gridCol w:w="1227"/>
        <w:gridCol w:w="2436"/>
        <w:gridCol w:w="817"/>
        <w:gridCol w:w="491"/>
        <w:gridCol w:w="1303"/>
        <w:gridCol w:w="464"/>
        <w:gridCol w:w="2642"/>
        <w:gridCol w:w="264"/>
        <w:gridCol w:w="62"/>
      </w:tblGrid>
      <w:tr w:rsidR="00326551" w:rsidRPr="003F7448" w:rsidTr="00326551">
        <w:trPr>
          <w:gridAfter w:val="1"/>
          <w:wAfter w:w="32" w:type="pct"/>
        </w:trPr>
        <w:tc>
          <w:tcPr>
            <w:tcW w:w="4968" w:type="pct"/>
            <w:gridSpan w:val="8"/>
            <w:tcBorders>
              <w:top w:val="single" w:sz="4" w:space="0" w:color="auto"/>
              <w:left w:val="single" w:sz="4" w:space="0" w:color="auto"/>
              <w:bottom w:val="single" w:sz="4" w:space="0" w:color="auto"/>
              <w:right w:val="single" w:sz="4" w:space="0" w:color="auto"/>
            </w:tcBorders>
          </w:tcPr>
          <w:p w:rsidR="00326551" w:rsidRPr="003F7448" w:rsidRDefault="00326551" w:rsidP="00326551">
            <w:pPr>
              <w:autoSpaceDE w:val="0"/>
              <w:autoSpaceDN w:val="0"/>
              <w:adjustRightInd w:val="0"/>
              <w:jc w:val="both"/>
              <w:rPr>
                <w:rFonts w:eastAsia="Calibri"/>
                <w:b/>
              </w:rPr>
            </w:pPr>
          </w:p>
        </w:tc>
      </w:tr>
      <w:tr w:rsidR="00326551" w:rsidRPr="003F7448" w:rsidTr="00326551">
        <w:trPr>
          <w:gridAfter w:val="1"/>
          <w:wAfter w:w="32" w:type="pct"/>
        </w:trPr>
        <w:tc>
          <w:tcPr>
            <w:tcW w:w="4968" w:type="pct"/>
            <w:gridSpan w:val="8"/>
            <w:tcBorders>
              <w:top w:val="single" w:sz="4" w:space="0" w:color="auto"/>
              <w:bottom w:val="single" w:sz="4" w:space="0" w:color="auto"/>
            </w:tcBorders>
          </w:tcPr>
          <w:p w:rsidR="00326551" w:rsidRPr="003F7448" w:rsidRDefault="00326551" w:rsidP="00326551">
            <w:pPr>
              <w:autoSpaceDE w:val="0"/>
              <w:autoSpaceDN w:val="0"/>
              <w:adjustRightInd w:val="0"/>
              <w:jc w:val="center"/>
              <w:rPr>
                <w:rFonts w:eastAsia="Calibri"/>
                <w:i/>
                <w:vertAlign w:val="superscript"/>
              </w:rPr>
            </w:pPr>
            <w:r w:rsidRPr="003F7448">
              <w:rPr>
                <w:rFonts w:eastAsia="Calibri"/>
                <w:i/>
                <w:vertAlign w:val="superscript"/>
              </w:rPr>
              <w:t>(Субъект Российской Федерации)</w:t>
            </w:r>
          </w:p>
        </w:tc>
      </w:tr>
      <w:tr w:rsidR="00326551" w:rsidRPr="003F7448" w:rsidTr="00326551">
        <w:trPr>
          <w:gridAfter w:val="1"/>
          <w:wAfter w:w="32" w:type="pct"/>
        </w:trPr>
        <w:tc>
          <w:tcPr>
            <w:tcW w:w="4968" w:type="pct"/>
            <w:gridSpan w:val="8"/>
            <w:tcBorders>
              <w:top w:val="single" w:sz="4" w:space="0" w:color="auto"/>
            </w:tcBorders>
          </w:tcPr>
          <w:p w:rsidR="00326551" w:rsidRPr="003F7448" w:rsidRDefault="00326551" w:rsidP="00326551">
            <w:pPr>
              <w:autoSpaceDE w:val="0"/>
              <w:autoSpaceDN w:val="0"/>
              <w:adjustRightInd w:val="0"/>
              <w:jc w:val="center"/>
              <w:rPr>
                <w:rFonts w:eastAsia="Calibri"/>
                <w:i/>
                <w:vertAlign w:val="superscript"/>
              </w:rPr>
            </w:pPr>
            <w:r w:rsidRPr="003F7448">
              <w:rPr>
                <w:rFonts w:eastAsia="Calibri"/>
                <w:i/>
                <w:vertAlign w:val="superscript"/>
              </w:rPr>
              <w:t>(населенный пункт)</w:t>
            </w:r>
          </w:p>
        </w:tc>
      </w:tr>
      <w:tr w:rsidR="00326551" w:rsidRPr="003F7448" w:rsidTr="00326551">
        <w:tc>
          <w:tcPr>
            <w:tcW w:w="632" w:type="pct"/>
            <w:tcBorders>
              <w:right w:val="single" w:sz="4" w:space="0" w:color="auto"/>
            </w:tcBorders>
            <w:vAlign w:val="center"/>
          </w:tcPr>
          <w:p w:rsidR="00326551" w:rsidRPr="003F7448" w:rsidRDefault="00326551" w:rsidP="00326551">
            <w:pPr>
              <w:autoSpaceDE w:val="0"/>
              <w:autoSpaceDN w:val="0"/>
              <w:adjustRightInd w:val="0"/>
              <w:jc w:val="center"/>
              <w:rPr>
                <w:rFonts w:eastAsia="Calibri"/>
              </w:rPr>
            </w:pPr>
            <w:r w:rsidRPr="003F7448">
              <w:rPr>
                <w:rFonts w:eastAsia="Calibri"/>
              </w:rPr>
              <w:t>переулок</w:t>
            </w:r>
          </w:p>
        </w:tc>
        <w:tc>
          <w:tcPr>
            <w:tcW w:w="1255" w:type="pct"/>
            <w:tcBorders>
              <w:top w:val="single" w:sz="4" w:space="0" w:color="auto"/>
              <w:left w:val="single" w:sz="4" w:space="0" w:color="auto"/>
              <w:bottom w:val="single" w:sz="4" w:space="0" w:color="auto"/>
              <w:right w:val="single" w:sz="4" w:space="0" w:color="auto"/>
            </w:tcBorders>
            <w:vAlign w:val="center"/>
          </w:tcPr>
          <w:p w:rsidR="00326551" w:rsidRPr="003F7448" w:rsidRDefault="00326551" w:rsidP="00326551">
            <w:pPr>
              <w:autoSpaceDE w:val="0"/>
              <w:autoSpaceDN w:val="0"/>
              <w:adjustRightInd w:val="0"/>
              <w:jc w:val="center"/>
              <w:rPr>
                <w:rFonts w:eastAsia="Calibri"/>
                <w:b/>
              </w:rPr>
            </w:pPr>
          </w:p>
        </w:tc>
        <w:tc>
          <w:tcPr>
            <w:tcW w:w="421" w:type="pct"/>
            <w:tcBorders>
              <w:left w:val="single" w:sz="4" w:space="0" w:color="auto"/>
              <w:right w:val="single" w:sz="4" w:space="0" w:color="auto"/>
            </w:tcBorders>
            <w:vAlign w:val="center"/>
          </w:tcPr>
          <w:p w:rsidR="00326551" w:rsidRPr="003F7448" w:rsidRDefault="00326551" w:rsidP="00326551">
            <w:pPr>
              <w:autoSpaceDE w:val="0"/>
              <w:autoSpaceDN w:val="0"/>
              <w:adjustRightInd w:val="0"/>
              <w:jc w:val="center"/>
              <w:rPr>
                <w:rFonts w:eastAsia="Calibri"/>
              </w:rPr>
            </w:pPr>
            <w:r w:rsidRPr="003F7448">
              <w:rPr>
                <w:rFonts w:eastAsia="Calibri"/>
              </w:rPr>
              <w:t>д.</w:t>
            </w:r>
          </w:p>
        </w:tc>
        <w:tc>
          <w:tcPr>
            <w:tcW w:w="253" w:type="pct"/>
            <w:tcBorders>
              <w:top w:val="single" w:sz="4" w:space="0" w:color="auto"/>
              <w:left w:val="single" w:sz="4" w:space="0" w:color="auto"/>
              <w:bottom w:val="single" w:sz="4" w:space="0" w:color="auto"/>
              <w:right w:val="single" w:sz="4" w:space="0" w:color="auto"/>
            </w:tcBorders>
            <w:vAlign w:val="center"/>
          </w:tcPr>
          <w:p w:rsidR="00326551" w:rsidRPr="003F7448" w:rsidRDefault="00326551" w:rsidP="00326551">
            <w:pPr>
              <w:autoSpaceDE w:val="0"/>
              <w:autoSpaceDN w:val="0"/>
              <w:adjustRightInd w:val="0"/>
              <w:jc w:val="center"/>
              <w:rPr>
                <w:rFonts w:eastAsia="Calibri"/>
                <w:b/>
              </w:rPr>
            </w:pPr>
          </w:p>
        </w:tc>
        <w:tc>
          <w:tcPr>
            <w:tcW w:w="671" w:type="pct"/>
            <w:tcBorders>
              <w:left w:val="single" w:sz="4" w:space="0" w:color="auto"/>
              <w:right w:val="single" w:sz="4" w:space="0" w:color="auto"/>
            </w:tcBorders>
            <w:vAlign w:val="center"/>
          </w:tcPr>
          <w:p w:rsidR="00326551" w:rsidRPr="003F7448" w:rsidRDefault="00326551" w:rsidP="00326551">
            <w:pPr>
              <w:autoSpaceDE w:val="0"/>
              <w:autoSpaceDN w:val="0"/>
              <w:adjustRightInd w:val="0"/>
              <w:jc w:val="center"/>
              <w:rPr>
                <w:rFonts w:eastAsia="Calibri"/>
              </w:rPr>
            </w:pPr>
            <w:r w:rsidRPr="003F7448">
              <w:rPr>
                <w:rFonts w:eastAsia="Calibri"/>
              </w:rPr>
              <w:t>корп./стр.</w:t>
            </w:r>
          </w:p>
        </w:tc>
        <w:tc>
          <w:tcPr>
            <w:tcW w:w="239" w:type="pct"/>
            <w:tcBorders>
              <w:top w:val="single" w:sz="4" w:space="0" w:color="auto"/>
              <w:left w:val="single" w:sz="4" w:space="0" w:color="auto"/>
              <w:bottom w:val="single" w:sz="4" w:space="0" w:color="auto"/>
              <w:right w:val="single" w:sz="4" w:space="0" w:color="auto"/>
            </w:tcBorders>
            <w:vAlign w:val="center"/>
          </w:tcPr>
          <w:p w:rsidR="00326551" w:rsidRPr="003F7448" w:rsidRDefault="00326551" w:rsidP="00326551">
            <w:pPr>
              <w:autoSpaceDE w:val="0"/>
              <w:autoSpaceDN w:val="0"/>
              <w:adjustRightInd w:val="0"/>
              <w:jc w:val="center"/>
              <w:rPr>
                <w:rFonts w:eastAsia="Calibri"/>
              </w:rPr>
            </w:pPr>
          </w:p>
        </w:tc>
        <w:tc>
          <w:tcPr>
            <w:tcW w:w="1361" w:type="pct"/>
            <w:tcBorders>
              <w:left w:val="single" w:sz="4" w:space="0" w:color="auto"/>
              <w:right w:val="single" w:sz="4" w:space="0" w:color="auto"/>
            </w:tcBorders>
            <w:vAlign w:val="center"/>
          </w:tcPr>
          <w:p w:rsidR="00326551" w:rsidRPr="003F7448" w:rsidRDefault="00326551" w:rsidP="00326551">
            <w:pPr>
              <w:autoSpaceDE w:val="0"/>
              <w:autoSpaceDN w:val="0"/>
              <w:adjustRightInd w:val="0"/>
              <w:jc w:val="center"/>
              <w:rPr>
                <w:rFonts w:eastAsia="Calibri"/>
              </w:rPr>
            </w:pPr>
            <w:r w:rsidRPr="003F7448">
              <w:rPr>
                <w:rFonts w:eastAsia="Calibri"/>
              </w:rPr>
              <w:t>помещение/квартира</w:t>
            </w:r>
          </w:p>
        </w:tc>
        <w:tc>
          <w:tcPr>
            <w:tcW w:w="168" w:type="pct"/>
            <w:gridSpan w:val="2"/>
            <w:tcBorders>
              <w:top w:val="single" w:sz="4" w:space="0" w:color="auto"/>
              <w:left w:val="single" w:sz="4" w:space="0" w:color="auto"/>
              <w:bottom w:val="single" w:sz="4" w:space="0" w:color="auto"/>
              <w:right w:val="single" w:sz="4" w:space="0" w:color="auto"/>
            </w:tcBorders>
            <w:vAlign w:val="center"/>
          </w:tcPr>
          <w:p w:rsidR="00326551" w:rsidRPr="003F7448" w:rsidRDefault="00326551" w:rsidP="00326551">
            <w:pPr>
              <w:autoSpaceDE w:val="0"/>
              <w:autoSpaceDN w:val="0"/>
              <w:adjustRightInd w:val="0"/>
              <w:jc w:val="center"/>
              <w:rPr>
                <w:rFonts w:eastAsia="Calibri"/>
                <w:b/>
              </w:rPr>
            </w:pPr>
          </w:p>
        </w:tc>
      </w:tr>
    </w:tbl>
    <w:p w:rsidR="00326551" w:rsidRPr="003F7448" w:rsidRDefault="00326551" w:rsidP="00326551">
      <w:pPr>
        <w:autoSpaceDE w:val="0"/>
        <w:autoSpaceDN w:val="0"/>
        <w:adjustRightInd w:val="0"/>
        <w:ind w:firstLine="709"/>
        <w:jc w:val="both"/>
      </w:pPr>
      <w:r w:rsidRPr="003F7448">
        <w:t>иные сведения:</w:t>
      </w:r>
    </w:p>
    <w:tbl>
      <w:tblPr>
        <w:tblW w:w="9638" w:type="dxa"/>
        <w:tblInd w:w="62" w:type="dxa"/>
        <w:tblLayout w:type="fixed"/>
        <w:tblCellMar>
          <w:top w:w="102" w:type="dxa"/>
          <w:left w:w="62" w:type="dxa"/>
          <w:bottom w:w="102" w:type="dxa"/>
          <w:right w:w="62" w:type="dxa"/>
        </w:tblCellMar>
        <w:tblLook w:val="0000" w:firstRow="0" w:lastRow="0" w:firstColumn="0" w:lastColumn="0" w:noHBand="0" w:noVBand="0"/>
      </w:tblPr>
      <w:tblGrid>
        <w:gridCol w:w="9638"/>
      </w:tblGrid>
      <w:tr w:rsidR="00326551" w:rsidRPr="00326551" w:rsidTr="00326551">
        <w:trPr>
          <w:trHeight w:val="420"/>
        </w:trPr>
        <w:tc>
          <w:tcPr>
            <w:tcW w:w="9638" w:type="dxa"/>
            <w:tcBorders>
              <w:top w:val="single" w:sz="4" w:space="0" w:color="auto"/>
              <w:left w:val="single" w:sz="4" w:space="0" w:color="auto"/>
              <w:bottom w:val="single" w:sz="4" w:space="0" w:color="auto"/>
              <w:right w:val="single" w:sz="4" w:space="0" w:color="auto"/>
            </w:tcBorders>
          </w:tcPr>
          <w:p w:rsidR="00326551" w:rsidRPr="00326551" w:rsidRDefault="00326551" w:rsidP="00326551">
            <w:pPr>
              <w:ind w:firstLine="567"/>
              <w:jc w:val="both"/>
              <w:rPr>
                <w:sz w:val="28"/>
                <w:szCs w:val="28"/>
              </w:rPr>
            </w:pPr>
          </w:p>
        </w:tc>
      </w:tr>
    </w:tbl>
    <w:p w:rsidR="00326551" w:rsidRPr="003F7448" w:rsidRDefault="00326551" w:rsidP="00326551">
      <w:pPr>
        <w:autoSpaceDE w:val="0"/>
        <w:autoSpaceDN w:val="0"/>
        <w:adjustRightInd w:val="0"/>
        <w:ind w:firstLine="709"/>
        <w:jc w:val="both"/>
      </w:pPr>
      <w:r w:rsidRPr="003F7448">
        <w:t>7. Сведения о границах территории объекта культурного наследия (для объектов археологического наследия прилагается графическое отражение границ на плане земельного участка, в границах которого он располагается):</w:t>
      </w:r>
    </w:p>
    <w:tbl>
      <w:tblPr>
        <w:tblW w:w="9695" w:type="dxa"/>
        <w:tblInd w:w="62" w:type="dxa"/>
        <w:tblLayout w:type="fixed"/>
        <w:tblCellMar>
          <w:top w:w="102" w:type="dxa"/>
          <w:left w:w="62" w:type="dxa"/>
          <w:bottom w:w="102" w:type="dxa"/>
          <w:right w:w="62" w:type="dxa"/>
        </w:tblCellMar>
        <w:tblLook w:val="0000" w:firstRow="0" w:lastRow="0" w:firstColumn="0" w:lastColumn="0" w:noHBand="0" w:noVBand="0"/>
      </w:tblPr>
      <w:tblGrid>
        <w:gridCol w:w="9695"/>
      </w:tblGrid>
      <w:tr w:rsidR="00326551" w:rsidRPr="00326551" w:rsidTr="00326551">
        <w:tc>
          <w:tcPr>
            <w:tcW w:w="9695" w:type="dxa"/>
            <w:tcBorders>
              <w:top w:val="single" w:sz="4" w:space="0" w:color="auto"/>
              <w:left w:val="single" w:sz="4" w:space="0" w:color="auto"/>
              <w:bottom w:val="single" w:sz="4" w:space="0" w:color="auto"/>
              <w:right w:val="single" w:sz="4" w:space="0" w:color="auto"/>
            </w:tcBorders>
          </w:tcPr>
          <w:p w:rsidR="00326551" w:rsidRPr="00326551" w:rsidRDefault="00326551" w:rsidP="00326551">
            <w:pPr>
              <w:autoSpaceDE w:val="0"/>
              <w:autoSpaceDN w:val="0"/>
              <w:adjustRightInd w:val="0"/>
              <w:jc w:val="both"/>
              <w:rPr>
                <w:rFonts w:eastAsia="Calibri"/>
                <w:sz w:val="28"/>
                <w:szCs w:val="28"/>
              </w:rPr>
            </w:pPr>
          </w:p>
        </w:tc>
      </w:tr>
    </w:tbl>
    <w:p w:rsidR="00326551" w:rsidRPr="003F7448" w:rsidRDefault="00326551" w:rsidP="00326551">
      <w:pPr>
        <w:autoSpaceDE w:val="0"/>
        <w:autoSpaceDN w:val="0"/>
        <w:adjustRightInd w:val="0"/>
        <w:ind w:firstLine="709"/>
        <w:jc w:val="both"/>
      </w:pPr>
      <w:r w:rsidRPr="003F7448">
        <w:t>8. Описание предмета охраны объекта культурного наследия:</w:t>
      </w:r>
    </w:p>
    <w:tbl>
      <w:tblPr>
        <w:tblW w:w="9695" w:type="dxa"/>
        <w:tblInd w:w="62" w:type="dxa"/>
        <w:tblLayout w:type="fixed"/>
        <w:tblCellMar>
          <w:top w:w="102" w:type="dxa"/>
          <w:left w:w="62" w:type="dxa"/>
          <w:bottom w:w="102" w:type="dxa"/>
          <w:right w:w="62" w:type="dxa"/>
        </w:tblCellMar>
        <w:tblLook w:val="0000" w:firstRow="0" w:lastRow="0" w:firstColumn="0" w:lastColumn="0" w:noHBand="0" w:noVBand="0"/>
      </w:tblPr>
      <w:tblGrid>
        <w:gridCol w:w="9695"/>
      </w:tblGrid>
      <w:tr w:rsidR="00326551" w:rsidRPr="003F7448" w:rsidTr="00326551">
        <w:tc>
          <w:tcPr>
            <w:tcW w:w="9695" w:type="dxa"/>
            <w:tcBorders>
              <w:top w:val="single" w:sz="4" w:space="0" w:color="auto"/>
              <w:left w:val="single" w:sz="4" w:space="0" w:color="auto"/>
              <w:bottom w:val="single" w:sz="4" w:space="0" w:color="auto"/>
              <w:right w:val="single" w:sz="4" w:space="0" w:color="auto"/>
            </w:tcBorders>
          </w:tcPr>
          <w:p w:rsidR="00326551" w:rsidRPr="003F7448" w:rsidRDefault="00326551" w:rsidP="00326551">
            <w:pPr>
              <w:autoSpaceDE w:val="0"/>
              <w:autoSpaceDN w:val="0"/>
              <w:adjustRightInd w:val="0"/>
              <w:jc w:val="both"/>
              <w:rPr>
                <w:rFonts w:eastAsia="Calibri"/>
              </w:rPr>
            </w:pPr>
          </w:p>
        </w:tc>
      </w:tr>
    </w:tbl>
    <w:p w:rsidR="00326551" w:rsidRPr="003F7448" w:rsidRDefault="00326551" w:rsidP="00326551">
      <w:pPr>
        <w:autoSpaceDE w:val="0"/>
        <w:autoSpaceDN w:val="0"/>
        <w:adjustRightInd w:val="0"/>
        <w:ind w:firstLine="709"/>
        <w:jc w:val="both"/>
      </w:pPr>
      <w:r w:rsidRPr="003F7448">
        <w:t>9. Фотографическое (иное графическое) изображение объекта (на момент утверждения охранного обязательства):</w:t>
      </w:r>
    </w:p>
    <w:p w:rsidR="00326551" w:rsidRPr="003F7448" w:rsidRDefault="00326551" w:rsidP="00326551">
      <w:pPr>
        <w:autoSpaceDE w:val="0"/>
        <w:autoSpaceDN w:val="0"/>
        <w:adjustRightInd w:val="0"/>
        <w:ind w:firstLine="709"/>
        <w:jc w:val="both"/>
      </w:pPr>
      <w:r w:rsidRPr="003F7448">
        <w:t xml:space="preserve">Прилагается: изображений </w:t>
      </w:r>
    </w:p>
    <w:p w:rsidR="00326551" w:rsidRPr="003F7448" w:rsidRDefault="00326551" w:rsidP="00326551">
      <w:pPr>
        <w:autoSpaceDE w:val="0"/>
        <w:autoSpaceDN w:val="0"/>
        <w:adjustRightInd w:val="0"/>
        <w:ind w:firstLine="709"/>
        <w:rPr>
          <w:i/>
          <w:vertAlign w:val="superscript"/>
        </w:rPr>
      </w:pPr>
      <w:r w:rsidRPr="003F7448">
        <w:rPr>
          <w:i/>
          <w:vertAlign w:val="superscript"/>
        </w:rPr>
        <w:t xml:space="preserve"> (указать количество)</w:t>
      </w:r>
    </w:p>
    <w:p w:rsidR="00326551" w:rsidRPr="003F7448" w:rsidRDefault="00326551" w:rsidP="00326551">
      <w:pPr>
        <w:autoSpaceDE w:val="0"/>
        <w:autoSpaceDN w:val="0"/>
        <w:adjustRightInd w:val="0"/>
        <w:ind w:firstLine="709"/>
        <w:jc w:val="both"/>
      </w:pPr>
      <w:r w:rsidRPr="003F7448">
        <w:t>10. Сведения о наличии зон охраны данного объекта культурного наследия с указанием номера и даты принятия органом государственной власти акта об утверждении указанных зон либо информация о расположении данного объекта культурного наследия/земельного участка, в границах которого располагается</w:t>
      </w:r>
    </w:p>
    <w:p w:rsidR="00326551" w:rsidRPr="003F7448" w:rsidRDefault="00326551" w:rsidP="00326551">
      <w:pPr>
        <w:autoSpaceDE w:val="0"/>
        <w:autoSpaceDN w:val="0"/>
        <w:adjustRightInd w:val="0"/>
        <w:jc w:val="both"/>
      </w:pPr>
      <w:r w:rsidRPr="003F7448">
        <w:t>объект археологического наследия, в границах зон охраны другого объекта культурного наследия:</w:t>
      </w:r>
    </w:p>
    <w:tbl>
      <w:tblPr>
        <w:tblW w:w="9695" w:type="dxa"/>
        <w:tblInd w:w="62" w:type="dxa"/>
        <w:tblLayout w:type="fixed"/>
        <w:tblCellMar>
          <w:top w:w="102" w:type="dxa"/>
          <w:left w:w="62" w:type="dxa"/>
          <w:bottom w:w="102" w:type="dxa"/>
          <w:right w:w="62" w:type="dxa"/>
        </w:tblCellMar>
        <w:tblLook w:val="0000" w:firstRow="0" w:lastRow="0" w:firstColumn="0" w:lastColumn="0" w:noHBand="0" w:noVBand="0"/>
      </w:tblPr>
      <w:tblGrid>
        <w:gridCol w:w="9695"/>
      </w:tblGrid>
      <w:tr w:rsidR="00326551" w:rsidRPr="003F7448" w:rsidTr="00326551">
        <w:tc>
          <w:tcPr>
            <w:tcW w:w="9695" w:type="dxa"/>
            <w:tcBorders>
              <w:top w:val="single" w:sz="4" w:space="0" w:color="auto"/>
              <w:left w:val="single" w:sz="4" w:space="0" w:color="auto"/>
              <w:bottom w:val="single" w:sz="4" w:space="0" w:color="auto"/>
              <w:right w:val="single" w:sz="4" w:space="0" w:color="auto"/>
            </w:tcBorders>
          </w:tcPr>
          <w:p w:rsidR="00326551" w:rsidRPr="003F7448" w:rsidRDefault="00326551" w:rsidP="00326551">
            <w:pPr>
              <w:autoSpaceDE w:val="0"/>
              <w:autoSpaceDN w:val="0"/>
              <w:adjustRightInd w:val="0"/>
              <w:jc w:val="both"/>
              <w:rPr>
                <w:rFonts w:eastAsia="Calibri"/>
              </w:rPr>
            </w:pPr>
          </w:p>
        </w:tc>
      </w:tr>
    </w:tbl>
    <w:p w:rsidR="00326551" w:rsidRPr="003F7448" w:rsidRDefault="00326551" w:rsidP="00326551">
      <w:pPr>
        <w:autoSpaceDE w:val="0"/>
        <w:autoSpaceDN w:val="0"/>
        <w:adjustRightInd w:val="0"/>
        <w:jc w:val="both"/>
        <w:rPr>
          <w:rFonts w:eastAsia="Calibri"/>
        </w:rPr>
      </w:pPr>
    </w:p>
    <w:p w:rsidR="00326551" w:rsidRPr="003F7448" w:rsidRDefault="00326551" w:rsidP="00326551">
      <w:pPr>
        <w:autoSpaceDE w:val="0"/>
        <w:autoSpaceDN w:val="0"/>
        <w:adjustRightInd w:val="0"/>
        <w:ind w:firstLine="709"/>
        <w:jc w:val="both"/>
      </w:pPr>
      <w:r w:rsidRPr="003F7448">
        <w:t xml:space="preserve">11. </w:t>
      </w:r>
      <w:proofErr w:type="gramStart"/>
      <w:r w:rsidRPr="003F7448">
        <w:t xml:space="preserve">Сведения о требованиях к осуществлению деятельности в границах территории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об особом режиме использования земельного участка, в границах которого располагается объект археологического наследия, установленных </w:t>
      </w:r>
      <w:hyperlink r:id="rId9" w:history="1">
        <w:r w:rsidRPr="003F7448">
          <w:t>статьей 5.1</w:t>
        </w:r>
      </w:hyperlink>
      <w:r w:rsidRPr="003F7448">
        <w:t xml:space="preserve"> Федерального закона от 25.06.2002 № № 73-ФЗ "Об объектах культурного наследия (памятниках истории и культуры) народов Российской Федерации" (далее</w:t>
      </w:r>
      <w:proofErr w:type="gramEnd"/>
      <w:r w:rsidRPr="003F7448">
        <w:t xml:space="preserve"> - </w:t>
      </w:r>
      <w:proofErr w:type="gramStart"/>
      <w:r w:rsidRPr="003F7448">
        <w:t>Закон № 73-ФЗ):</w:t>
      </w:r>
      <w:proofErr w:type="gramEnd"/>
    </w:p>
    <w:p w:rsidR="00326551" w:rsidRPr="003F7448" w:rsidRDefault="00326551" w:rsidP="00326551">
      <w:pPr>
        <w:autoSpaceDE w:val="0"/>
        <w:autoSpaceDN w:val="0"/>
        <w:adjustRightInd w:val="0"/>
        <w:ind w:firstLine="709"/>
        <w:jc w:val="both"/>
      </w:pPr>
      <w:proofErr w:type="gramStart"/>
      <w:r w:rsidRPr="003F7448">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roofErr w:type="gramEnd"/>
    </w:p>
    <w:p w:rsidR="00326551" w:rsidRPr="003F7448" w:rsidRDefault="00326551" w:rsidP="00326551">
      <w:pPr>
        <w:autoSpaceDE w:val="0"/>
        <w:autoSpaceDN w:val="0"/>
        <w:adjustRightInd w:val="0"/>
        <w:ind w:firstLine="709"/>
        <w:jc w:val="both"/>
      </w:pPr>
      <w:r w:rsidRPr="003F7448">
        <w:t>2) на территории памятника, ансамбля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26551" w:rsidRPr="003F7448" w:rsidRDefault="00326551" w:rsidP="00326551">
      <w:pPr>
        <w:autoSpaceDE w:val="0"/>
        <w:autoSpaceDN w:val="0"/>
        <w:adjustRightInd w:val="0"/>
        <w:ind w:firstLine="709"/>
        <w:jc w:val="both"/>
      </w:pPr>
      <w:r w:rsidRPr="003F7448">
        <w:t xml:space="preserve">3) в случае нахождения памятника или ансамбля на территории достопримечательного места подлежат также выполнению требования и ограничения, установленные в соответствии со </w:t>
      </w:r>
      <w:hyperlink r:id="rId10" w:history="1">
        <w:r w:rsidRPr="003F7448">
          <w:t>статьей 5.1</w:t>
        </w:r>
      </w:hyperlink>
      <w:r w:rsidRPr="003F7448">
        <w:t xml:space="preserve"> Закона № 73-ФЗ, для осуществления хозяйственной деятельности на территории достопримечательного места;</w:t>
      </w:r>
    </w:p>
    <w:p w:rsidR="00326551" w:rsidRPr="003F7448" w:rsidRDefault="00326551" w:rsidP="00326551">
      <w:pPr>
        <w:autoSpaceDE w:val="0"/>
        <w:autoSpaceDN w:val="0"/>
        <w:adjustRightInd w:val="0"/>
        <w:ind w:firstLine="709"/>
        <w:jc w:val="both"/>
      </w:pPr>
      <w:proofErr w:type="gramStart"/>
      <w:r w:rsidRPr="003F7448">
        <w:t xml:space="preserve">4) 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w:t>
      </w:r>
      <w:hyperlink r:id="rId11" w:history="1">
        <w:r w:rsidRPr="003F7448">
          <w:t>Законом</w:t>
        </w:r>
      </w:hyperlink>
      <w:r w:rsidRPr="003F7448">
        <w:t xml:space="preserve"> № 73-ФЗ, земляных, строительных, мелиоративных, хозяйственных работ, указанных в </w:t>
      </w:r>
      <w:hyperlink r:id="rId12" w:history="1">
        <w:r w:rsidRPr="003F7448">
          <w:t>статье 30</w:t>
        </w:r>
      </w:hyperlink>
      <w:r w:rsidRPr="003F7448">
        <w:t xml:space="preserve"> Закона № 73-ФЗ работ по использованию лесов и иных работ при условии обеспечения сохранности объекта археологического наследия, а также обеспечения доступа граждан к указанному объекту.</w:t>
      </w:r>
      <w:proofErr w:type="gramEnd"/>
    </w:p>
    <w:p w:rsidR="00326551" w:rsidRPr="003F7448" w:rsidRDefault="00326551" w:rsidP="00326551">
      <w:pPr>
        <w:autoSpaceDE w:val="0"/>
        <w:autoSpaceDN w:val="0"/>
        <w:adjustRightInd w:val="0"/>
        <w:ind w:firstLine="709"/>
        <w:jc w:val="both"/>
      </w:pPr>
      <w:r w:rsidRPr="003F7448">
        <w:t xml:space="preserve">12. Иные сведения, предусмотренные </w:t>
      </w:r>
      <w:hyperlink r:id="rId13" w:history="1">
        <w:r w:rsidRPr="003F7448">
          <w:t>Законом</w:t>
        </w:r>
      </w:hyperlink>
      <w:r w:rsidRPr="003F7448">
        <w:t xml:space="preserve"> № 73-ФЗ:</w:t>
      </w:r>
    </w:p>
    <w:tbl>
      <w:tblPr>
        <w:tblW w:w="9695" w:type="dxa"/>
        <w:tblInd w:w="62" w:type="dxa"/>
        <w:tblLayout w:type="fixed"/>
        <w:tblCellMar>
          <w:top w:w="102" w:type="dxa"/>
          <w:left w:w="62" w:type="dxa"/>
          <w:bottom w:w="102" w:type="dxa"/>
          <w:right w:w="62" w:type="dxa"/>
        </w:tblCellMar>
        <w:tblLook w:val="0000" w:firstRow="0" w:lastRow="0" w:firstColumn="0" w:lastColumn="0" w:noHBand="0" w:noVBand="0"/>
      </w:tblPr>
      <w:tblGrid>
        <w:gridCol w:w="9695"/>
      </w:tblGrid>
      <w:tr w:rsidR="00326551" w:rsidRPr="00326551" w:rsidTr="00326551">
        <w:tc>
          <w:tcPr>
            <w:tcW w:w="9695" w:type="dxa"/>
            <w:tcBorders>
              <w:top w:val="single" w:sz="4" w:space="0" w:color="auto"/>
              <w:left w:val="single" w:sz="4" w:space="0" w:color="auto"/>
              <w:bottom w:val="single" w:sz="4" w:space="0" w:color="auto"/>
              <w:right w:val="single" w:sz="4" w:space="0" w:color="auto"/>
            </w:tcBorders>
          </w:tcPr>
          <w:p w:rsidR="00326551" w:rsidRPr="003F7448" w:rsidRDefault="00326551" w:rsidP="00326551">
            <w:pPr>
              <w:autoSpaceDE w:val="0"/>
              <w:autoSpaceDN w:val="0"/>
              <w:adjustRightInd w:val="0"/>
              <w:ind w:firstLine="709"/>
              <w:jc w:val="both"/>
              <w:rPr>
                <w:rFonts w:eastAsia="Calibri"/>
              </w:rPr>
            </w:pPr>
            <w:r w:rsidRPr="003F7448">
              <w:rPr>
                <w:rFonts w:eastAsia="Calibri"/>
              </w:rPr>
              <w:t>В соответствии с п. 14, ст. 47.6 Закона № 73-ФЗ действие охранного обязательства прекращается со дня принятия Правительством Российской Федерации решения об исключении объекта культурного наследия из реестра.</w:t>
            </w:r>
          </w:p>
          <w:p w:rsidR="00326551" w:rsidRPr="003F7448" w:rsidRDefault="00326551" w:rsidP="00326551">
            <w:pPr>
              <w:ind w:firstLine="709"/>
              <w:jc w:val="both"/>
            </w:pPr>
            <w:r w:rsidRPr="003F7448">
              <w:t xml:space="preserve">Объект культурного наследия находится на территории исторического поселения регионального значения город Псков, согласно Постановлению Администрации Псковской области от 02.06.2014 № 239 "Об утверждении перечня исторических поселений регионального значения, имеющих особое значение для истории и культуры Псковской области". Границы территории исторического поселения регионального значения город Псков, его предмет охраны, </w:t>
            </w:r>
            <w:r w:rsidRPr="003F7448">
              <w:rPr>
                <w:iCs/>
                <w:kern w:val="1"/>
              </w:rPr>
              <w:t xml:space="preserve">требования к градостроительным регламентам, разработанным применительно к территориальным зонам, расположенным в границе территории исторического поселения </w:t>
            </w:r>
            <w:r w:rsidRPr="003F7448">
              <w:rPr>
                <w:rFonts w:eastAsia="Andale Sans UI"/>
                <w:iCs/>
                <w:kern w:val="1"/>
              </w:rPr>
              <w:t xml:space="preserve">регионального значения город Псков, </w:t>
            </w:r>
            <w:proofErr w:type="spellStart"/>
            <w:r w:rsidRPr="003F7448">
              <w:rPr>
                <w:rFonts w:eastAsia="Andale Sans UI"/>
                <w:iCs/>
                <w:kern w:val="1"/>
              </w:rPr>
              <w:t>утвержденны</w:t>
            </w:r>
            <w:proofErr w:type="spellEnd"/>
            <w:r w:rsidRPr="003F7448">
              <w:rPr>
                <w:rFonts w:eastAsia="Andale Sans UI"/>
                <w:iCs/>
                <w:kern w:val="1"/>
              </w:rPr>
              <w:t xml:space="preserve"> приказом Государственного комитета Псковской области по охране объектов культурного наследия от </w:t>
            </w:r>
            <w:r w:rsidRPr="003F7448">
              <w:rPr>
                <w:rFonts w:eastAsia="Arial Unicode MS"/>
                <w:kern w:val="1"/>
              </w:rPr>
              <w:t>28.12. 2016 № 564.</w:t>
            </w:r>
          </w:p>
          <w:p w:rsidR="00326551" w:rsidRPr="003F7448" w:rsidRDefault="00326551" w:rsidP="00326551">
            <w:pPr>
              <w:ind w:firstLine="709"/>
              <w:jc w:val="both"/>
            </w:pPr>
            <w:r w:rsidRPr="003F7448">
              <w:t xml:space="preserve">Объект культурного наследия находится в границах территории объекта археологического наследия "Культурный слой древнего Пскова" (Постановление </w:t>
            </w:r>
            <w:proofErr w:type="gramStart"/>
            <w:r w:rsidRPr="003F7448">
              <w:t>СМ</w:t>
            </w:r>
            <w:proofErr w:type="gramEnd"/>
            <w:r w:rsidRPr="003F7448">
              <w:t xml:space="preserve"> РСФСР от 04.12.1974№ 624). Границы территории объекта культурного наследия "Культурный слой древнего Пскова VII-XVII вв." утверждены Приказом Государственного комитета Псковской области по охране объектов культурного наследия № 96 от 14.02.2014 г.</w:t>
            </w:r>
          </w:p>
          <w:p w:rsidR="00326551" w:rsidRPr="00326551" w:rsidRDefault="00326551" w:rsidP="00326551">
            <w:pPr>
              <w:ind w:firstLine="709"/>
              <w:jc w:val="both"/>
              <w:rPr>
                <w:sz w:val="28"/>
                <w:szCs w:val="28"/>
              </w:rPr>
            </w:pPr>
            <w:r w:rsidRPr="003F7448">
              <w:t xml:space="preserve">В соответствии со ст. 27 Федерального закона от 25.06.2002 № № 73-ФЗ (ред. от 05.04.2016) "Об объектах культурного наследия (памятниках истории и культуры) народов </w:t>
            </w:r>
            <w:r w:rsidRPr="003F7448">
              <w:lastRenderedPageBreak/>
              <w:t>Российской Федерации" на объектах культурного наследия, включенных в реестр, должны быть установлены надписи и обозначения, содержащие информацию об объекте культурного наследия (далее - информационные надписи и обозначения). Надписи выполняются на русском языке - государственном языке Российской Федерации и на государственных языках республик - субъектов Российской Федерации. Обязанность по установке информационных надписей и обозначений на объекты культурного наследия возлагается на собственников объектов.</w:t>
            </w:r>
          </w:p>
        </w:tc>
      </w:tr>
    </w:tbl>
    <w:p w:rsidR="00326551" w:rsidRPr="00594F93" w:rsidRDefault="00326551" w:rsidP="00326551">
      <w:pPr>
        <w:keepNext/>
        <w:autoSpaceDE w:val="0"/>
        <w:autoSpaceDN w:val="0"/>
        <w:adjustRightInd w:val="0"/>
        <w:jc w:val="center"/>
        <w:rPr>
          <w:b/>
        </w:rPr>
      </w:pPr>
      <w:r w:rsidRPr="00594F93">
        <w:rPr>
          <w:b/>
        </w:rPr>
        <w:lastRenderedPageBreak/>
        <w:t>Раздел 2. Требования к сохранению объекта культурного наследия</w:t>
      </w:r>
    </w:p>
    <w:p w:rsidR="00326551" w:rsidRPr="00326551" w:rsidRDefault="00326551" w:rsidP="00326551">
      <w:pPr>
        <w:keepNext/>
        <w:autoSpaceDE w:val="0"/>
        <w:autoSpaceDN w:val="0"/>
        <w:adjustRightInd w:val="0"/>
        <w:jc w:val="center"/>
        <w:rPr>
          <w:i/>
          <w:sz w:val="28"/>
          <w:szCs w:val="28"/>
          <w:vertAlign w:val="superscript"/>
        </w:rPr>
      </w:pPr>
      <w:r w:rsidRPr="00326551">
        <w:rPr>
          <w:i/>
          <w:sz w:val="28"/>
          <w:szCs w:val="28"/>
          <w:vertAlign w:val="superscript"/>
        </w:rPr>
        <w:t xml:space="preserve">(заполняется в соответствии со </w:t>
      </w:r>
      <w:hyperlink r:id="rId14" w:history="1">
        <w:r w:rsidRPr="00326551">
          <w:rPr>
            <w:i/>
            <w:sz w:val="28"/>
            <w:szCs w:val="28"/>
            <w:vertAlign w:val="superscript"/>
          </w:rPr>
          <w:t>статьей 47.2</w:t>
        </w:r>
      </w:hyperlink>
      <w:r w:rsidRPr="00326551">
        <w:rPr>
          <w:i/>
          <w:sz w:val="28"/>
          <w:szCs w:val="28"/>
          <w:vertAlign w:val="superscript"/>
        </w:rPr>
        <w:t xml:space="preserve"> Закона № 73-ФЗ)</w:t>
      </w:r>
    </w:p>
    <w:p w:rsidR="00326551" w:rsidRPr="00594F93" w:rsidRDefault="00326551" w:rsidP="00326551">
      <w:pPr>
        <w:autoSpaceDE w:val="0"/>
        <w:autoSpaceDN w:val="0"/>
        <w:adjustRightInd w:val="0"/>
        <w:ind w:firstLine="709"/>
        <w:jc w:val="both"/>
      </w:pPr>
      <w:r w:rsidRPr="00594F93">
        <w:t>13. Требования к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предусматривают консервацию, ремонт, реставрацию объекта культурного наследия, приспособление объекта культурного наследия для современного использования либо сочетание указанных мер.</w:t>
      </w:r>
    </w:p>
    <w:p w:rsidR="00326551" w:rsidRPr="00594F93" w:rsidRDefault="00326551" w:rsidP="00326551">
      <w:pPr>
        <w:autoSpaceDE w:val="0"/>
        <w:autoSpaceDN w:val="0"/>
        <w:adjustRightInd w:val="0"/>
        <w:ind w:firstLine="709"/>
        <w:jc w:val="both"/>
      </w:pPr>
      <w:r w:rsidRPr="00594F93">
        <w:t>Состав (перечень) и сроки (периодичность) проведения работ по сохранению объекта культурного наследия, в отношении которого утверждено охранное обязательство, определяются соответствующим органом охраны объектов культурного наследия:</w:t>
      </w:r>
    </w:p>
    <w:tbl>
      <w:tblPr>
        <w:tblW w:w="9695" w:type="dxa"/>
        <w:tblInd w:w="62" w:type="dxa"/>
        <w:tblLayout w:type="fixed"/>
        <w:tblCellMar>
          <w:top w:w="102" w:type="dxa"/>
          <w:left w:w="62" w:type="dxa"/>
          <w:bottom w:w="102" w:type="dxa"/>
          <w:right w:w="62" w:type="dxa"/>
        </w:tblCellMar>
        <w:tblLook w:val="0000" w:firstRow="0" w:lastRow="0" w:firstColumn="0" w:lastColumn="0" w:noHBand="0" w:noVBand="0"/>
      </w:tblPr>
      <w:tblGrid>
        <w:gridCol w:w="9695"/>
      </w:tblGrid>
      <w:tr w:rsidR="00326551" w:rsidRPr="00594F93" w:rsidTr="00326551">
        <w:tc>
          <w:tcPr>
            <w:tcW w:w="9695" w:type="dxa"/>
            <w:tcBorders>
              <w:top w:val="single" w:sz="4" w:space="0" w:color="auto"/>
              <w:left w:val="single" w:sz="4" w:space="0" w:color="auto"/>
              <w:bottom w:val="single" w:sz="4" w:space="0" w:color="auto"/>
              <w:right w:val="single" w:sz="4" w:space="0" w:color="auto"/>
            </w:tcBorders>
          </w:tcPr>
          <w:p w:rsidR="00326551" w:rsidRPr="00594F93" w:rsidRDefault="00326551" w:rsidP="00326551">
            <w:pPr>
              <w:autoSpaceDE w:val="0"/>
              <w:autoSpaceDN w:val="0"/>
              <w:adjustRightInd w:val="0"/>
              <w:jc w:val="both"/>
              <w:rPr>
                <w:rFonts w:eastAsia="Calibri"/>
              </w:rPr>
            </w:pPr>
            <w:r w:rsidRPr="00594F93">
              <w:rPr>
                <w:rFonts w:eastAsia="Calibri"/>
              </w:rPr>
              <w:t>Государственным комитетом Псковской области по охране объектов культурного наследия</w:t>
            </w:r>
          </w:p>
        </w:tc>
      </w:tr>
      <w:tr w:rsidR="00326551" w:rsidRPr="00326551" w:rsidTr="00326551">
        <w:tc>
          <w:tcPr>
            <w:tcW w:w="9695" w:type="dxa"/>
            <w:tcBorders>
              <w:top w:val="single" w:sz="4" w:space="0" w:color="auto"/>
            </w:tcBorders>
          </w:tcPr>
          <w:p w:rsidR="00326551" w:rsidRPr="00326551" w:rsidRDefault="00326551" w:rsidP="00326551">
            <w:pPr>
              <w:autoSpaceDE w:val="0"/>
              <w:autoSpaceDN w:val="0"/>
              <w:adjustRightInd w:val="0"/>
              <w:jc w:val="center"/>
              <w:rPr>
                <w:rFonts w:eastAsia="Calibri"/>
                <w:i/>
                <w:sz w:val="28"/>
                <w:szCs w:val="28"/>
                <w:vertAlign w:val="superscript"/>
              </w:rPr>
            </w:pPr>
            <w:r w:rsidRPr="00326551">
              <w:rPr>
                <w:rFonts w:eastAsia="Calibri"/>
                <w:i/>
                <w:sz w:val="28"/>
                <w:szCs w:val="28"/>
                <w:vertAlign w:val="superscript"/>
              </w:rPr>
              <w:t>(указать наименование органа охраны объектов культурного наследия, утвердившего охранное обязательство)</w:t>
            </w:r>
          </w:p>
        </w:tc>
      </w:tr>
    </w:tbl>
    <w:p w:rsidR="00326551" w:rsidRPr="00594F93" w:rsidRDefault="00326551" w:rsidP="00326551">
      <w:pPr>
        <w:autoSpaceDE w:val="0"/>
        <w:autoSpaceDN w:val="0"/>
        <w:adjustRightInd w:val="0"/>
        <w:jc w:val="both"/>
      </w:pPr>
      <w:r w:rsidRPr="00594F93">
        <w:t xml:space="preserve">на основании акта технического состояния объекта культурного наследия, составленного в порядке, установленном </w:t>
      </w:r>
      <w:hyperlink r:id="rId15" w:history="1">
        <w:r w:rsidRPr="00594F93">
          <w:t>пунктом 2 статьи 47.2</w:t>
        </w:r>
      </w:hyperlink>
      <w:r w:rsidRPr="00594F93">
        <w:t xml:space="preserve"> Закона № 73-ФЗ.</w:t>
      </w:r>
    </w:p>
    <w:p w:rsidR="00326551" w:rsidRPr="00594F93" w:rsidRDefault="00326551" w:rsidP="00326551">
      <w:pPr>
        <w:autoSpaceDE w:val="0"/>
        <w:autoSpaceDN w:val="0"/>
        <w:adjustRightInd w:val="0"/>
        <w:ind w:firstLine="709"/>
        <w:jc w:val="both"/>
      </w:pPr>
      <w:r w:rsidRPr="00594F93">
        <w:t xml:space="preserve">14. </w:t>
      </w:r>
      <w:proofErr w:type="gramStart"/>
      <w:r w:rsidRPr="00594F93">
        <w:t xml:space="preserve">Лицо (лица), указанное (указанные) в </w:t>
      </w:r>
      <w:hyperlink r:id="rId16" w:history="1">
        <w:r w:rsidRPr="00594F93">
          <w:t>пункте 11 статьи 47.6</w:t>
        </w:r>
      </w:hyperlink>
      <w:r w:rsidRPr="00594F93">
        <w:t xml:space="preserve"> Закона № 73-ФЗ, обязано (обязаны) обеспечить финансирование и организацию проведения научно-исследовательских, изыскательских, проектных работ, консервации, ремонта, реставрации и иных работ, направленных на обеспечение физической сохранности объекта культурного наследия и сохранение предмета охраны объекта культурного наследия, в порядке, установленном </w:t>
      </w:r>
      <w:hyperlink r:id="rId17" w:history="1">
        <w:r w:rsidRPr="00594F93">
          <w:t>Законом</w:t>
        </w:r>
      </w:hyperlink>
      <w:r w:rsidRPr="00594F93">
        <w:t xml:space="preserve"> № 73-ФЗ.</w:t>
      </w:r>
      <w:proofErr w:type="gramEnd"/>
    </w:p>
    <w:p w:rsidR="00326551" w:rsidRPr="00594F93" w:rsidRDefault="00326551" w:rsidP="00326551">
      <w:pPr>
        <w:autoSpaceDE w:val="0"/>
        <w:autoSpaceDN w:val="0"/>
        <w:adjustRightInd w:val="0"/>
        <w:ind w:firstLine="709"/>
        <w:jc w:val="both"/>
      </w:pPr>
      <w:proofErr w:type="gramStart"/>
      <w:r w:rsidRPr="00594F93">
        <w:t>В случае обнаружения при проведении работ по сохранению объекта культурного наследия объектов, обладающих признаками объекта культурного наследия, в том числе объектов археологического наследия, собственник или иной законный владелец обязан незамедлительно приостановить работы и направить в течение трех рабочих дней со дня их обнаружения заявление в письменной форме об указанных объектах в региональный орган охраны объектов культурного наследия:</w:t>
      </w:r>
      <w:proofErr w:type="gramEnd"/>
    </w:p>
    <w:tbl>
      <w:tblPr>
        <w:tblW w:w="9695" w:type="dxa"/>
        <w:tblInd w:w="62" w:type="dxa"/>
        <w:tblLayout w:type="fixed"/>
        <w:tblCellMar>
          <w:top w:w="102" w:type="dxa"/>
          <w:left w:w="62" w:type="dxa"/>
          <w:bottom w:w="102" w:type="dxa"/>
          <w:right w:w="62" w:type="dxa"/>
        </w:tblCellMar>
        <w:tblLook w:val="0000" w:firstRow="0" w:lastRow="0" w:firstColumn="0" w:lastColumn="0" w:noHBand="0" w:noVBand="0"/>
      </w:tblPr>
      <w:tblGrid>
        <w:gridCol w:w="9695"/>
      </w:tblGrid>
      <w:tr w:rsidR="00326551" w:rsidRPr="00326551" w:rsidTr="00326551">
        <w:tc>
          <w:tcPr>
            <w:tcW w:w="9695" w:type="dxa"/>
            <w:tcBorders>
              <w:top w:val="single" w:sz="4" w:space="0" w:color="auto"/>
              <w:left w:val="single" w:sz="4" w:space="0" w:color="auto"/>
              <w:bottom w:val="single" w:sz="4" w:space="0" w:color="auto"/>
              <w:right w:val="single" w:sz="4" w:space="0" w:color="auto"/>
            </w:tcBorders>
          </w:tcPr>
          <w:p w:rsidR="00326551" w:rsidRPr="00594F93" w:rsidRDefault="00326551" w:rsidP="00326551">
            <w:pPr>
              <w:autoSpaceDE w:val="0"/>
              <w:autoSpaceDN w:val="0"/>
              <w:adjustRightInd w:val="0"/>
              <w:jc w:val="both"/>
              <w:rPr>
                <w:rFonts w:eastAsia="Calibri"/>
              </w:rPr>
            </w:pPr>
            <w:r w:rsidRPr="00594F93">
              <w:rPr>
                <w:rFonts w:eastAsia="Calibri"/>
              </w:rPr>
              <w:t>Государственный комитет Псковской области по охране объектов культурного наследия</w:t>
            </w:r>
          </w:p>
        </w:tc>
      </w:tr>
      <w:tr w:rsidR="00326551" w:rsidRPr="00326551" w:rsidTr="00326551">
        <w:tc>
          <w:tcPr>
            <w:tcW w:w="9695" w:type="dxa"/>
            <w:tcBorders>
              <w:top w:val="single" w:sz="4" w:space="0" w:color="auto"/>
            </w:tcBorders>
          </w:tcPr>
          <w:p w:rsidR="00326551" w:rsidRPr="00326551" w:rsidRDefault="00326551" w:rsidP="00326551">
            <w:pPr>
              <w:autoSpaceDE w:val="0"/>
              <w:autoSpaceDN w:val="0"/>
              <w:adjustRightInd w:val="0"/>
              <w:jc w:val="center"/>
              <w:rPr>
                <w:rFonts w:eastAsia="Calibri"/>
                <w:i/>
                <w:sz w:val="28"/>
                <w:szCs w:val="28"/>
                <w:vertAlign w:val="superscript"/>
              </w:rPr>
            </w:pPr>
            <w:proofErr w:type="gramStart"/>
            <w:r w:rsidRPr="00326551">
              <w:rPr>
                <w:rFonts w:eastAsia="Calibri"/>
                <w:i/>
                <w:sz w:val="28"/>
                <w:szCs w:val="28"/>
                <w:vertAlign w:val="superscript"/>
              </w:rPr>
              <w:t>(указать наименование соответствующего регионального органа охраны объектов культурного наследия.</w:t>
            </w:r>
            <w:proofErr w:type="gramEnd"/>
            <w:r w:rsidRPr="00326551">
              <w:rPr>
                <w:rFonts w:eastAsia="Calibri"/>
                <w:i/>
                <w:sz w:val="28"/>
                <w:szCs w:val="28"/>
                <w:vertAlign w:val="superscript"/>
              </w:rPr>
              <w:t xml:space="preserve"> </w:t>
            </w:r>
            <w:proofErr w:type="gramStart"/>
            <w:r w:rsidRPr="00326551">
              <w:rPr>
                <w:rFonts w:eastAsia="Calibri"/>
                <w:i/>
                <w:sz w:val="28"/>
                <w:szCs w:val="28"/>
                <w:vertAlign w:val="superscript"/>
              </w:rPr>
              <w:t>В случае если охранное обязательство утверждено не данным органом охраны, указать его полное наименование и почтовый адрес)</w:t>
            </w:r>
            <w:proofErr w:type="gramEnd"/>
          </w:p>
        </w:tc>
      </w:tr>
    </w:tbl>
    <w:p w:rsidR="00326551" w:rsidRPr="00594F93" w:rsidRDefault="00326551" w:rsidP="00326551">
      <w:pPr>
        <w:autoSpaceDE w:val="0"/>
        <w:autoSpaceDN w:val="0"/>
        <w:adjustRightInd w:val="0"/>
        <w:ind w:firstLine="709"/>
        <w:jc w:val="both"/>
      </w:pPr>
      <w:r w:rsidRPr="00594F93">
        <w:t xml:space="preserve">Дальнейшее взаимодействие с региональным органом охраны объектов культурного наследия собственник или иной законный владелец объекта культурного наследия обязан осуществлять в порядке, установленном </w:t>
      </w:r>
      <w:hyperlink r:id="rId18" w:history="1">
        <w:r w:rsidRPr="00594F93">
          <w:t>статьей</w:t>
        </w:r>
      </w:hyperlink>
      <w:r w:rsidRPr="00594F93">
        <w:t xml:space="preserve"> 36 Закона № 73-ФЗ.</w:t>
      </w:r>
    </w:p>
    <w:p w:rsidR="00326551" w:rsidRPr="00594F93" w:rsidRDefault="00326551" w:rsidP="00326551">
      <w:pPr>
        <w:autoSpaceDE w:val="0"/>
        <w:autoSpaceDN w:val="0"/>
        <w:adjustRightInd w:val="0"/>
        <w:ind w:firstLine="709"/>
        <w:jc w:val="both"/>
      </w:pPr>
      <w:r w:rsidRPr="00594F93">
        <w:t xml:space="preserve">15. Работы по сохранению объекта культурного наследия должны организовываться собственником или иным законным владельцем объекта культурного наследия в соответствии с порядком, предусмотренным </w:t>
      </w:r>
      <w:hyperlink r:id="rId19" w:history="1">
        <w:r w:rsidRPr="00594F93">
          <w:t>статьей 45</w:t>
        </w:r>
      </w:hyperlink>
      <w:r w:rsidRPr="00594F93">
        <w:t xml:space="preserve"> Закона № 73-ФЗ.</w:t>
      </w:r>
    </w:p>
    <w:p w:rsidR="00326551" w:rsidRPr="00594F93" w:rsidRDefault="00326551" w:rsidP="00326551">
      <w:pPr>
        <w:autoSpaceDE w:val="0"/>
        <w:autoSpaceDN w:val="0"/>
        <w:adjustRightInd w:val="0"/>
        <w:ind w:firstLine="709"/>
        <w:jc w:val="both"/>
      </w:pPr>
      <w:r w:rsidRPr="00594F93">
        <w:t>16. Собственник (иной законный владелец) земельного участка, в границах которого расположен объект археологического наследия, обязан:</w:t>
      </w:r>
    </w:p>
    <w:p w:rsidR="00326551" w:rsidRPr="00594F93" w:rsidRDefault="00326551" w:rsidP="00326551">
      <w:pPr>
        <w:autoSpaceDE w:val="0"/>
        <w:autoSpaceDN w:val="0"/>
        <w:adjustRightInd w:val="0"/>
        <w:ind w:firstLine="709"/>
        <w:jc w:val="both"/>
      </w:pPr>
      <w:r w:rsidRPr="00594F93">
        <w:t>обеспечивать неизменность внешнего облика;</w:t>
      </w:r>
    </w:p>
    <w:p w:rsidR="00326551" w:rsidRPr="00594F93" w:rsidRDefault="00326551" w:rsidP="00326551">
      <w:pPr>
        <w:autoSpaceDE w:val="0"/>
        <w:autoSpaceDN w:val="0"/>
        <w:adjustRightInd w:val="0"/>
        <w:ind w:firstLine="709"/>
        <w:jc w:val="both"/>
      </w:pPr>
      <w:r w:rsidRPr="00594F93">
        <w:t>сохранять целостность, структуру объекта археологического наследия;</w:t>
      </w:r>
    </w:p>
    <w:p w:rsidR="00326551" w:rsidRPr="00594F93" w:rsidRDefault="00326551" w:rsidP="00326551">
      <w:pPr>
        <w:autoSpaceDE w:val="0"/>
        <w:autoSpaceDN w:val="0"/>
        <w:adjustRightInd w:val="0"/>
        <w:ind w:firstLine="709"/>
        <w:jc w:val="both"/>
      </w:pPr>
      <w:r w:rsidRPr="00594F93">
        <w:lastRenderedPageBreak/>
        <w:t xml:space="preserve">организовывать и финансировать спасательные археологические полевые работы на данном объекте археологического наследия в случае, предусмотренном </w:t>
      </w:r>
      <w:hyperlink r:id="rId20" w:history="1">
        <w:r w:rsidRPr="00594F93">
          <w:t>статьей 40</w:t>
        </w:r>
      </w:hyperlink>
      <w:r w:rsidRPr="00594F93">
        <w:t xml:space="preserve">, и в порядке, установленном </w:t>
      </w:r>
      <w:hyperlink r:id="rId21" w:history="1">
        <w:r w:rsidRPr="00594F93">
          <w:t>статьей 45.1</w:t>
        </w:r>
      </w:hyperlink>
      <w:r w:rsidRPr="00594F93">
        <w:t xml:space="preserve"> Закона № 73-ФЗ.</w:t>
      </w:r>
    </w:p>
    <w:p w:rsidR="00326551" w:rsidRPr="00326551" w:rsidRDefault="00326551" w:rsidP="00326551">
      <w:pPr>
        <w:autoSpaceDE w:val="0"/>
        <w:autoSpaceDN w:val="0"/>
        <w:adjustRightInd w:val="0"/>
        <w:jc w:val="center"/>
        <w:rPr>
          <w:b/>
          <w:sz w:val="28"/>
          <w:szCs w:val="28"/>
        </w:rPr>
      </w:pPr>
    </w:p>
    <w:p w:rsidR="00326551" w:rsidRPr="00594F93" w:rsidRDefault="00326551" w:rsidP="00326551">
      <w:pPr>
        <w:autoSpaceDE w:val="0"/>
        <w:autoSpaceDN w:val="0"/>
        <w:adjustRightInd w:val="0"/>
        <w:jc w:val="center"/>
        <w:rPr>
          <w:b/>
        </w:rPr>
      </w:pPr>
      <w:r w:rsidRPr="00594F93">
        <w:rPr>
          <w:b/>
        </w:rPr>
        <w:t>Раздел 3. Требования к содержанию объекта культурного наследия</w:t>
      </w:r>
    </w:p>
    <w:p w:rsidR="00326551" w:rsidRPr="00326551" w:rsidRDefault="00326551" w:rsidP="00326551">
      <w:pPr>
        <w:autoSpaceDE w:val="0"/>
        <w:autoSpaceDN w:val="0"/>
        <w:adjustRightInd w:val="0"/>
        <w:jc w:val="center"/>
        <w:rPr>
          <w:i/>
          <w:sz w:val="28"/>
          <w:szCs w:val="28"/>
          <w:vertAlign w:val="superscript"/>
        </w:rPr>
      </w:pPr>
      <w:r w:rsidRPr="00326551">
        <w:rPr>
          <w:i/>
          <w:sz w:val="28"/>
          <w:szCs w:val="28"/>
          <w:vertAlign w:val="superscript"/>
        </w:rPr>
        <w:t xml:space="preserve">(заполняется в соответствии со </w:t>
      </w:r>
      <w:hyperlink r:id="rId22" w:history="1">
        <w:r w:rsidRPr="00326551">
          <w:rPr>
            <w:i/>
            <w:sz w:val="28"/>
            <w:szCs w:val="28"/>
            <w:vertAlign w:val="superscript"/>
          </w:rPr>
          <w:t>статьей 47.3</w:t>
        </w:r>
      </w:hyperlink>
      <w:r w:rsidRPr="00326551">
        <w:rPr>
          <w:i/>
          <w:sz w:val="28"/>
          <w:szCs w:val="28"/>
          <w:vertAlign w:val="superscript"/>
        </w:rPr>
        <w:t xml:space="preserve"> Закона № 73-ФЗ)</w:t>
      </w:r>
    </w:p>
    <w:p w:rsidR="00326551" w:rsidRPr="00594F93" w:rsidRDefault="00326551" w:rsidP="00326551">
      <w:pPr>
        <w:autoSpaceDE w:val="0"/>
        <w:autoSpaceDN w:val="0"/>
        <w:adjustRightInd w:val="0"/>
        <w:ind w:firstLine="709"/>
        <w:jc w:val="both"/>
      </w:pPr>
      <w:r w:rsidRPr="00594F93">
        <w:t xml:space="preserve">17. </w:t>
      </w:r>
      <w:proofErr w:type="gramStart"/>
      <w:r w:rsidRPr="00594F93">
        <w:t xml:space="preserve">При содержании и использовании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в целях поддержания в надлежащем техническом состоянии без ухудшения физического состояния и (или) изменения предмета охраны данного объекта культурного наследия лица, указанные в </w:t>
      </w:r>
      <w:hyperlink r:id="rId23" w:history="1">
        <w:r w:rsidRPr="00594F93">
          <w:t>пункте 11 статьи 47.6</w:t>
        </w:r>
      </w:hyperlink>
      <w:r w:rsidRPr="00594F93">
        <w:t xml:space="preserve"> Закона № 73-ФЗ, обязаны:</w:t>
      </w:r>
      <w:proofErr w:type="gramEnd"/>
    </w:p>
    <w:p w:rsidR="00326551" w:rsidRPr="00594F93" w:rsidRDefault="00326551" w:rsidP="00326551">
      <w:pPr>
        <w:autoSpaceDE w:val="0"/>
        <w:autoSpaceDN w:val="0"/>
        <w:adjustRightInd w:val="0"/>
        <w:ind w:firstLine="709"/>
        <w:jc w:val="both"/>
      </w:pPr>
      <w:r w:rsidRPr="00594F93">
        <w:t>1) осуществлять расходы на содержание объекта культурного наследия и поддержание его в надлежащем техническом, санитарном и противопожарном состоянии;</w:t>
      </w:r>
    </w:p>
    <w:p w:rsidR="00326551" w:rsidRPr="00594F93" w:rsidRDefault="00326551" w:rsidP="00326551">
      <w:pPr>
        <w:autoSpaceDE w:val="0"/>
        <w:autoSpaceDN w:val="0"/>
        <w:adjustRightInd w:val="0"/>
        <w:ind w:firstLine="709"/>
        <w:jc w:val="both"/>
      </w:pPr>
      <w:r w:rsidRPr="00594F93">
        <w:t>2) не проводить работы, изменяющие предмет охраны объекта культурного наследия либо ухудшающие условия, необходимые для сохранности объекта культурного наследия;</w:t>
      </w:r>
    </w:p>
    <w:p w:rsidR="00326551" w:rsidRPr="00594F93" w:rsidRDefault="00326551" w:rsidP="00326551">
      <w:pPr>
        <w:autoSpaceDE w:val="0"/>
        <w:autoSpaceDN w:val="0"/>
        <w:adjustRightInd w:val="0"/>
        <w:ind w:firstLine="709"/>
        <w:jc w:val="both"/>
      </w:pPr>
      <w:r w:rsidRPr="00594F93">
        <w:t>3) не проводить работы, изменяющие облик, объемно-планировочные и конструктивные решения и структуры, интерьер объекта культурного наследия в случае, если предмет охраны объекта культурного наследия не определен;</w:t>
      </w:r>
    </w:p>
    <w:p w:rsidR="00326551" w:rsidRPr="00594F93" w:rsidRDefault="00326551" w:rsidP="00326551">
      <w:pPr>
        <w:autoSpaceDE w:val="0"/>
        <w:autoSpaceDN w:val="0"/>
        <w:adjustRightInd w:val="0"/>
        <w:ind w:firstLine="709"/>
        <w:jc w:val="both"/>
      </w:pPr>
      <w:r w:rsidRPr="00594F93">
        <w:t xml:space="preserve">4) соблюдать установленные </w:t>
      </w:r>
      <w:hyperlink r:id="rId24" w:history="1">
        <w:r w:rsidRPr="00594F93">
          <w:t>статьей 5.1</w:t>
        </w:r>
      </w:hyperlink>
      <w:r w:rsidRPr="00594F93">
        <w:t xml:space="preserve"> Закона № 73-ФЗ требования к осуществлению деятельности в границах территории объекта культурного наследия,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326551" w:rsidRPr="00594F93" w:rsidRDefault="00326551" w:rsidP="00326551">
      <w:pPr>
        <w:autoSpaceDE w:val="0"/>
        <w:autoSpaceDN w:val="0"/>
        <w:adjustRightInd w:val="0"/>
        <w:ind w:firstLine="709"/>
        <w:jc w:val="both"/>
      </w:pPr>
      <w:r w:rsidRPr="00594F93">
        <w:t>5) не использовать объект культурного наследия (за исключением оборудованных с учетом требований противопожарной безопасности объектов культурного наследия, предназначенных либо предназначавшихся для осуществления и (или) обеспечения указанных ниже видов хозяйственной деятельности, и помещений для хранения предметов религиозного назначения, включая свечи и лампадное масло):</w:t>
      </w:r>
    </w:p>
    <w:p w:rsidR="00326551" w:rsidRPr="00594F93" w:rsidRDefault="00326551" w:rsidP="00326551">
      <w:pPr>
        <w:autoSpaceDE w:val="0"/>
        <w:autoSpaceDN w:val="0"/>
        <w:adjustRightInd w:val="0"/>
        <w:ind w:firstLine="709"/>
        <w:jc w:val="both"/>
      </w:pPr>
      <w:r w:rsidRPr="00594F93">
        <w:t>под склады и объекты производства взрывчатых и огнеопасных материалов, предметов и веществ, загрязняющих интерьер объекта культурного наследия, его фасад, территорию и водные объекты и (или) имеющих вредные парогазообразные и иные выделения;</w:t>
      </w:r>
    </w:p>
    <w:p w:rsidR="00326551" w:rsidRPr="00594F93" w:rsidRDefault="00326551" w:rsidP="00326551">
      <w:pPr>
        <w:autoSpaceDE w:val="0"/>
        <w:autoSpaceDN w:val="0"/>
        <w:adjustRightInd w:val="0"/>
        <w:ind w:firstLine="709"/>
        <w:jc w:val="both"/>
      </w:pPr>
      <w:r w:rsidRPr="00594F93">
        <w:t>под объекты производства, имеющие оборудование, оказывающее динамическое и вибрационное воздействие на конструкции объекта культурного наследия, независимо от мощности данного оборудования;</w:t>
      </w:r>
    </w:p>
    <w:p w:rsidR="00326551" w:rsidRPr="00594F93" w:rsidRDefault="00326551" w:rsidP="00326551">
      <w:pPr>
        <w:autoSpaceDE w:val="0"/>
        <w:autoSpaceDN w:val="0"/>
        <w:adjustRightInd w:val="0"/>
        <w:ind w:firstLine="709"/>
        <w:jc w:val="both"/>
      </w:pPr>
      <w:r w:rsidRPr="00594F93">
        <w:t>под объекты производства и лаборатории, связанные с неблагоприятным для объекта культурного наследия температурно-влажностным режимом и применением химически активных веществ;</w:t>
      </w:r>
    </w:p>
    <w:p w:rsidR="00326551" w:rsidRPr="00594F93" w:rsidRDefault="00326551" w:rsidP="00326551">
      <w:pPr>
        <w:autoSpaceDE w:val="0"/>
        <w:autoSpaceDN w:val="0"/>
        <w:adjustRightInd w:val="0"/>
        <w:ind w:firstLine="709"/>
        <w:jc w:val="both"/>
      </w:pPr>
      <w:r w:rsidRPr="00594F93">
        <w:t>6) незамедлительно извещать:</w:t>
      </w:r>
    </w:p>
    <w:tbl>
      <w:tblPr>
        <w:tblW w:w="9695" w:type="dxa"/>
        <w:tblInd w:w="62" w:type="dxa"/>
        <w:tblLayout w:type="fixed"/>
        <w:tblCellMar>
          <w:top w:w="102" w:type="dxa"/>
          <w:left w:w="62" w:type="dxa"/>
          <w:bottom w:w="102" w:type="dxa"/>
          <w:right w:w="62" w:type="dxa"/>
        </w:tblCellMar>
        <w:tblLook w:val="0000" w:firstRow="0" w:lastRow="0" w:firstColumn="0" w:lastColumn="0" w:noHBand="0" w:noVBand="0"/>
      </w:tblPr>
      <w:tblGrid>
        <w:gridCol w:w="9695"/>
      </w:tblGrid>
      <w:tr w:rsidR="00326551" w:rsidRPr="00594F93" w:rsidTr="00326551">
        <w:tc>
          <w:tcPr>
            <w:tcW w:w="9695" w:type="dxa"/>
            <w:tcBorders>
              <w:top w:val="single" w:sz="4" w:space="0" w:color="auto"/>
              <w:left w:val="single" w:sz="4" w:space="0" w:color="auto"/>
              <w:bottom w:val="single" w:sz="4" w:space="0" w:color="auto"/>
              <w:right w:val="single" w:sz="4" w:space="0" w:color="auto"/>
            </w:tcBorders>
          </w:tcPr>
          <w:p w:rsidR="00326551" w:rsidRPr="00594F93" w:rsidRDefault="00326551" w:rsidP="00326551">
            <w:pPr>
              <w:autoSpaceDE w:val="0"/>
              <w:autoSpaceDN w:val="0"/>
              <w:adjustRightInd w:val="0"/>
              <w:jc w:val="both"/>
              <w:rPr>
                <w:rFonts w:eastAsia="Calibri"/>
              </w:rPr>
            </w:pPr>
            <w:r w:rsidRPr="00594F93">
              <w:rPr>
                <w:rFonts w:eastAsia="Calibri"/>
              </w:rPr>
              <w:t>Государственный комитет Псковской области по охране объектов культурного наследия</w:t>
            </w:r>
          </w:p>
        </w:tc>
      </w:tr>
      <w:tr w:rsidR="00326551" w:rsidRPr="00326551" w:rsidTr="00326551">
        <w:tc>
          <w:tcPr>
            <w:tcW w:w="9695" w:type="dxa"/>
            <w:tcBorders>
              <w:top w:val="single" w:sz="4" w:space="0" w:color="auto"/>
            </w:tcBorders>
          </w:tcPr>
          <w:p w:rsidR="00326551" w:rsidRPr="00326551" w:rsidRDefault="00326551" w:rsidP="00326551">
            <w:pPr>
              <w:autoSpaceDE w:val="0"/>
              <w:autoSpaceDN w:val="0"/>
              <w:adjustRightInd w:val="0"/>
              <w:jc w:val="center"/>
              <w:rPr>
                <w:rFonts w:eastAsia="Calibri"/>
                <w:sz w:val="28"/>
                <w:szCs w:val="28"/>
                <w:vertAlign w:val="superscript"/>
              </w:rPr>
            </w:pPr>
            <w:r w:rsidRPr="00326551">
              <w:rPr>
                <w:rFonts w:eastAsia="Calibri"/>
                <w:i/>
                <w:sz w:val="28"/>
                <w:szCs w:val="28"/>
                <w:vertAlign w:val="superscript"/>
              </w:rPr>
              <w:t>(указать наименование органа охраны объектов культурного наследия, утвердившего охранное обязательство</w:t>
            </w:r>
            <w:r w:rsidRPr="00326551">
              <w:rPr>
                <w:rFonts w:eastAsia="Calibri"/>
                <w:sz w:val="28"/>
                <w:szCs w:val="28"/>
                <w:vertAlign w:val="superscript"/>
              </w:rPr>
              <w:t>)</w:t>
            </w:r>
          </w:p>
        </w:tc>
      </w:tr>
    </w:tbl>
    <w:p w:rsidR="00326551" w:rsidRPr="00704ACC" w:rsidRDefault="00326551" w:rsidP="00326551">
      <w:pPr>
        <w:autoSpaceDE w:val="0"/>
        <w:autoSpaceDN w:val="0"/>
        <w:adjustRightInd w:val="0"/>
        <w:jc w:val="both"/>
      </w:pPr>
      <w:r w:rsidRPr="00704ACC">
        <w:t xml:space="preserve">обо всех известных ему повреждениях, авариях или об иных обстоятельствах, причинивших </w:t>
      </w:r>
      <w:proofErr w:type="gramStart"/>
      <w:r w:rsidRPr="00704ACC">
        <w:t>вред</w:t>
      </w:r>
      <w:proofErr w:type="gramEnd"/>
      <w:r w:rsidRPr="00704ACC">
        <w:t xml:space="preserve"> объекту культурного наследия, включая объект археологического наследия, земельному участку в границах территории объекта культурного наследия или угрожающих причинением такого вреда, и безотлагательно принимать меры по предотвращению дальнейшего разрушения, в том числе проводить противоаварийные работы в порядке, установленном для проведения работ по сохранению объекта культурного наследия;</w:t>
      </w:r>
    </w:p>
    <w:p w:rsidR="00326551" w:rsidRPr="00704ACC" w:rsidRDefault="00326551" w:rsidP="00326551">
      <w:pPr>
        <w:autoSpaceDE w:val="0"/>
        <w:autoSpaceDN w:val="0"/>
        <w:adjustRightInd w:val="0"/>
        <w:ind w:firstLine="709"/>
        <w:jc w:val="both"/>
      </w:pPr>
      <w:r w:rsidRPr="00704ACC">
        <w:t xml:space="preserve">7) не допускать ухудшения состояния территории объекта культурного наследия, включенного в единый государственный реестр объектов культурного наследия (памятников </w:t>
      </w:r>
      <w:r w:rsidRPr="00704ACC">
        <w:lastRenderedPageBreak/>
        <w:t>истории и культуры) народов Российской Федерации, поддерживать территорию объекта культурного наследия в благоустроенном состоянии.</w:t>
      </w:r>
    </w:p>
    <w:p w:rsidR="00326551" w:rsidRPr="00704ACC" w:rsidRDefault="00326551" w:rsidP="00326551">
      <w:pPr>
        <w:autoSpaceDE w:val="0"/>
        <w:autoSpaceDN w:val="0"/>
        <w:adjustRightInd w:val="0"/>
        <w:ind w:firstLine="709"/>
        <w:jc w:val="both"/>
      </w:pPr>
      <w:r w:rsidRPr="00704ACC">
        <w:t>18. Собственник жилого помещения, являющегося объектом культурного наследия или частью такого объекта, обязан выполнять требования к сохранению объекта культурного наследия в части, предусматривающей обеспечение поддержания объекта культурного наследия или части объекта культурного наследия в надлежащем техническом состоянии без ухудшения физического состояния и изменения предмета охраны объекта культурного наследия.</w:t>
      </w:r>
    </w:p>
    <w:p w:rsidR="00326551" w:rsidRPr="00704ACC" w:rsidRDefault="00326551" w:rsidP="00326551">
      <w:pPr>
        <w:autoSpaceDE w:val="0"/>
        <w:autoSpaceDN w:val="0"/>
        <w:adjustRightInd w:val="0"/>
        <w:ind w:firstLine="709"/>
        <w:jc w:val="both"/>
      </w:pPr>
      <w:r w:rsidRPr="00704ACC">
        <w:t xml:space="preserve">19. </w:t>
      </w:r>
      <w:proofErr w:type="gramStart"/>
      <w:r w:rsidRPr="00704ACC">
        <w:t xml:space="preserve">В случае обнаружения при проведении работ на земельном участке в границах территории объекта культурного наследия объектов, либо на земельном участке, в границах которого располагается объект археологического наследия, объектов, обладающих признаками объекта культурного наследия, лица, указанные в </w:t>
      </w:r>
      <w:hyperlink r:id="rId25" w:history="1">
        <w:r w:rsidRPr="00704ACC">
          <w:t>пункте 11 статьи 47.6</w:t>
        </w:r>
      </w:hyperlink>
      <w:r w:rsidRPr="00704ACC">
        <w:t xml:space="preserve"> Закона № 73-ФЗ, осуществляют действия, предусмотренные </w:t>
      </w:r>
      <w:hyperlink r:id="rId26" w:history="1">
        <w:r w:rsidRPr="00704ACC">
          <w:t>подпунктом 2 пункта 3 статьи 47.2</w:t>
        </w:r>
      </w:hyperlink>
      <w:r w:rsidRPr="00704ACC">
        <w:t xml:space="preserve"> Закона № 73-ФЗ.</w:t>
      </w:r>
      <w:proofErr w:type="gramEnd"/>
    </w:p>
    <w:p w:rsidR="00326551" w:rsidRPr="00704ACC" w:rsidRDefault="00326551" w:rsidP="00326551">
      <w:pPr>
        <w:autoSpaceDE w:val="0"/>
        <w:autoSpaceDN w:val="0"/>
        <w:adjustRightInd w:val="0"/>
        <w:ind w:firstLine="709"/>
        <w:jc w:val="both"/>
      </w:pPr>
      <w:r w:rsidRPr="00704ACC">
        <w:t xml:space="preserve">20. </w:t>
      </w:r>
      <w:proofErr w:type="gramStart"/>
      <w:r w:rsidRPr="00704ACC">
        <w:t>В случае если содержание или использование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а также земельного участка, в границах которого располагается объект археологического наследия, может привести к ухудшению состояния данного объекта культурного наследия и (или) предмета охраны данного объекта культурного наследия, в предписании, направляемом</w:t>
      </w:r>
      <w:proofErr w:type="gramEnd"/>
    </w:p>
    <w:tbl>
      <w:tblPr>
        <w:tblW w:w="9695" w:type="dxa"/>
        <w:tblInd w:w="62" w:type="dxa"/>
        <w:tblLayout w:type="fixed"/>
        <w:tblCellMar>
          <w:top w:w="102" w:type="dxa"/>
          <w:left w:w="62" w:type="dxa"/>
          <w:bottom w:w="102" w:type="dxa"/>
          <w:right w:w="62" w:type="dxa"/>
        </w:tblCellMar>
        <w:tblLook w:val="0000" w:firstRow="0" w:lastRow="0" w:firstColumn="0" w:lastColumn="0" w:noHBand="0" w:noVBand="0"/>
      </w:tblPr>
      <w:tblGrid>
        <w:gridCol w:w="9695"/>
      </w:tblGrid>
      <w:tr w:rsidR="00326551" w:rsidRPr="00704ACC" w:rsidTr="00326551">
        <w:tc>
          <w:tcPr>
            <w:tcW w:w="9695" w:type="dxa"/>
            <w:tcBorders>
              <w:top w:val="single" w:sz="4" w:space="0" w:color="auto"/>
              <w:left w:val="single" w:sz="4" w:space="0" w:color="auto"/>
              <w:bottom w:val="single" w:sz="4" w:space="0" w:color="auto"/>
              <w:right w:val="single" w:sz="4" w:space="0" w:color="auto"/>
            </w:tcBorders>
          </w:tcPr>
          <w:p w:rsidR="00326551" w:rsidRPr="00704ACC" w:rsidRDefault="00326551" w:rsidP="00326551">
            <w:pPr>
              <w:autoSpaceDE w:val="0"/>
              <w:autoSpaceDN w:val="0"/>
              <w:adjustRightInd w:val="0"/>
              <w:jc w:val="both"/>
              <w:rPr>
                <w:rFonts w:eastAsia="Calibri"/>
              </w:rPr>
            </w:pPr>
            <w:r w:rsidRPr="00704ACC">
              <w:rPr>
                <w:rFonts w:eastAsia="Calibri"/>
              </w:rPr>
              <w:t>Государственным комитетом Псковской области по охране объектов культурного наследия</w:t>
            </w:r>
          </w:p>
        </w:tc>
      </w:tr>
      <w:tr w:rsidR="00326551" w:rsidRPr="00326551" w:rsidTr="00326551">
        <w:tc>
          <w:tcPr>
            <w:tcW w:w="9695" w:type="dxa"/>
            <w:tcBorders>
              <w:top w:val="single" w:sz="4" w:space="0" w:color="auto"/>
            </w:tcBorders>
          </w:tcPr>
          <w:p w:rsidR="00326551" w:rsidRPr="00326551" w:rsidRDefault="00326551" w:rsidP="00326551">
            <w:pPr>
              <w:autoSpaceDE w:val="0"/>
              <w:autoSpaceDN w:val="0"/>
              <w:adjustRightInd w:val="0"/>
              <w:jc w:val="center"/>
              <w:rPr>
                <w:rFonts w:eastAsia="Calibri"/>
                <w:sz w:val="28"/>
                <w:szCs w:val="28"/>
                <w:vertAlign w:val="superscript"/>
              </w:rPr>
            </w:pPr>
            <w:r w:rsidRPr="00326551">
              <w:rPr>
                <w:rFonts w:eastAsia="Calibri"/>
                <w:i/>
                <w:sz w:val="28"/>
                <w:szCs w:val="28"/>
                <w:vertAlign w:val="superscript"/>
              </w:rPr>
              <w:t>(указать наименование органа охраны объектов культурного наследия, утвердившего охранное обязательство</w:t>
            </w:r>
            <w:r w:rsidRPr="00326551">
              <w:rPr>
                <w:rFonts w:eastAsia="Calibri"/>
                <w:sz w:val="28"/>
                <w:szCs w:val="28"/>
                <w:vertAlign w:val="superscript"/>
              </w:rPr>
              <w:t>)</w:t>
            </w:r>
          </w:p>
        </w:tc>
      </w:tr>
    </w:tbl>
    <w:p w:rsidR="00326551" w:rsidRPr="00281455" w:rsidRDefault="00326551" w:rsidP="00326551">
      <w:pPr>
        <w:autoSpaceDE w:val="0"/>
        <w:autoSpaceDN w:val="0"/>
        <w:adjustRightInd w:val="0"/>
        <w:jc w:val="both"/>
      </w:pPr>
      <w:r w:rsidRPr="00281455">
        <w:t>собственнику или иному законному владельцу объекта культурного наследия, устанавливаются следующие требования:</w:t>
      </w:r>
    </w:p>
    <w:p w:rsidR="00326551" w:rsidRPr="00281455" w:rsidRDefault="00326551" w:rsidP="00326551">
      <w:pPr>
        <w:autoSpaceDE w:val="0"/>
        <w:autoSpaceDN w:val="0"/>
        <w:adjustRightInd w:val="0"/>
        <w:ind w:firstLine="709"/>
        <w:jc w:val="both"/>
      </w:pPr>
      <w:r w:rsidRPr="00281455">
        <w:t xml:space="preserve">1) к видам хозяйственной деятельности с использованием объекта культурного наследия, включенного в реестр, земельного участка, в границах которого располагается объект археологического наследия, либо к видам хозяйственной деятельности, оказывающим воздействие на указанные объекты, в том числе ограничение хозяйственной деятельности; </w:t>
      </w:r>
    </w:p>
    <w:p w:rsidR="00326551" w:rsidRPr="00281455" w:rsidRDefault="00326551" w:rsidP="00326551">
      <w:pPr>
        <w:autoSpaceDE w:val="0"/>
        <w:autoSpaceDN w:val="0"/>
        <w:adjustRightInd w:val="0"/>
        <w:ind w:firstLine="709"/>
        <w:jc w:val="both"/>
      </w:pPr>
      <w:r w:rsidRPr="00281455">
        <w:t xml:space="preserve">2) к использованию объекта культурного наследия, включенного в реестр, земельного участка, в границах которого располагается объект археологического наследия, при осуществлении хозяйственной деятельности, </w:t>
      </w:r>
      <w:proofErr w:type="gramStart"/>
      <w:r w:rsidRPr="00281455">
        <w:t>предусматривающие</w:t>
      </w:r>
      <w:proofErr w:type="gramEnd"/>
      <w:r w:rsidRPr="00281455">
        <w:t xml:space="preserve"> в том числе ограничение технических и иных параметров воздействия на объект культурного наследия;</w:t>
      </w:r>
    </w:p>
    <w:p w:rsidR="00326551" w:rsidRPr="00281455" w:rsidRDefault="00326551" w:rsidP="00326551">
      <w:pPr>
        <w:autoSpaceDE w:val="0"/>
        <w:autoSpaceDN w:val="0"/>
        <w:adjustRightInd w:val="0"/>
        <w:ind w:firstLine="709"/>
        <w:jc w:val="both"/>
      </w:pPr>
      <w:r w:rsidRPr="00281455">
        <w:t>3) к благоустройству в границах территории объекта культурного наследия, включенного реестр, земельного участка, в границах которого располагается объект археологического наследия.</w:t>
      </w:r>
    </w:p>
    <w:p w:rsidR="00326551" w:rsidRPr="00281455" w:rsidRDefault="00326551" w:rsidP="00326551">
      <w:pPr>
        <w:autoSpaceDE w:val="0"/>
        <w:autoSpaceDN w:val="0"/>
        <w:adjustRightInd w:val="0"/>
        <w:jc w:val="center"/>
        <w:rPr>
          <w:b/>
        </w:rPr>
      </w:pPr>
      <w:r w:rsidRPr="00281455">
        <w:rPr>
          <w:b/>
        </w:rPr>
        <w:t>Раздел 4. Требования к обеспечению доступа граждан</w:t>
      </w:r>
    </w:p>
    <w:p w:rsidR="00326551" w:rsidRPr="00281455" w:rsidRDefault="00326551" w:rsidP="00326551">
      <w:pPr>
        <w:autoSpaceDE w:val="0"/>
        <w:autoSpaceDN w:val="0"/>
        <w:adjustRightInd w:val="0"/>
        <w:jc w:val="center"/>
        <w:rPr>
          <w:b/>
        </w:rPr>
      </w:pPr>
      <w:r w:rsidRPr="00281455">
        <w:rPr>
          <w:b/>
        </w:rPr>
        <w:t>Российской Федерации, иностранных граждан и лиц без гражданства</w:t>
      </w:r>
    </w:p>
    <w:p w:rsidR="00326551" w:rsidRPr="00281455" w:rsidRDefault="00326551" w:rsidP="00326551">
      <w:pPr>
        <w:autoSpaceDE w:val="0"/>
        <w:autoSpaceDN w:val="0"/>
        <w:adjustRightInd w:val="0"/>
        <w:jc w:val="center"/>
        <w:rPr>
          <w:b/>
        </w:rPr>
      </w:pPr>
      <w:r w:rsidRPr="00281455">
        <w:rPr>
          <w:b/>
        </w:rPr>
        <w:t>к объекту культурного наследия, включенному в реестр</w:t>
      </w:r>
    </w:p>
    <w:p w:rsidR="00326551" w:rsidRPr="00326551" w:rsidRDefault="00326551" w:rsidP="00326551">
      <w:pPr>
        <w:autoSpaceDE w:val="0"/>
        <w:autoSpaceDN w:val="0"/>
        <w:adjustRightInd w:val="0"/>
        <w:jc w:val="center"/>
        <w:rPr>
          <w:i/>
          <w:sz w:val="28"/>
          <w:szCs w:val="28"/>
          <w:vertAlign w:val="superscript"/>
        </w:rPr>
      </w:pPr>
      <w:r w:rsidRPr="00326551">
        <w:rPr>
          <w:i/>
          <w:sz w:val="28"/>
          <w:szCs w:val="28"/>
          <w:vertAlign w:val="superscript"/>
        </w:rPr>
        <w:t xml:space="preserve">(заполняется в соответствии со </w:t>
      </w:r>
      <w:hyperlink r:id="rId27" w:history="1">
        <w:r w:rsidRPr="00326551">
          <w:rPr>
            <w:i/>
            <w:sz w:val="28"/>
            <w:szCs w:val="28"/>
            <w:vertAlign w:val="superscript"/>
          </w:rPr>
          <w:t>статьей 47.4</w:t>
        </w:r>
      </w:hyperlink>
      <w:r w:rsidRPr="00326551">
        <w:rPr>
          <w:i/>
          <w:sz w:val="28"/>
          <w:szCs w:val="28"/>
          <w:vertAlign w:val="superscript"/>
        </w:rPr>
        <w:t xml:space="preserve"> Закона № 73-ФЗ)</w:t>
      </w:r>
    </w:p>
    <w:p w:rsidR="00326551" w:rsidRPr="00281455" w:rsidRDefault="00326551" w:rsidP="00326551">
      <w:pPr>
        <w:autoSpaceDE w:val="0"/>
        <w:autoSpaceDN w:val="0"/>
        <w:adjustRightInd w:val="0"/>
        <w:ind w:firstLine="709"/>
        <w:jc w:val="both"/>
      </w:pPr>
      <w:r w:rsidRPr="00281455">
        <w:t xml:space="preserve">21. </w:t>
      </w:r>
      <w:proofErr w:type="gramStart"/>
      <w:r w:rsidRPr="00281455">
        <w:t xml:space="preserve">Условия доступа к объекту культурного наследия, включенному в реестр (периодичность, длительность и иные характеристики доступа), устанавливаются соответствующим органом охраны объектов культурного наследия, определенным </w:t>
      </w:r>
      <w:hyperlink r:id="rId28" w:history="1">
        <w:r w:rsidRPr="00281455">
          <w:t>пунктом 7 статьи 47.6</w:t>
        </w:r>
      </w:hyperlink>
      <w:r w:rsidRPr="00281455">
        <w:t xml:space="preserve"> Закона № 73-ФЗ, с учетом мнения собственника или иного законного владельца такого объекта, а также с учетом вида объекта культурного наследия, включенного в реестр, категории его историко-культурного значения, предмета охраны, физического состояния объекта культурного</w:t>
      </w:r>
      <w:proofErr w:type="gramEnd"/>
      <w:r w:rsidRPr="00281455">
        <w:t xml:space="preserve"> наследия, требований к его сохранению, характера современного использования данного объекта культурного наследия, включенного в реестр.</w:t>
      </w:r>
    </w:p>
    <w:p w:rsidR="00326551" w:rsidRPr="00281455" w:rsidRDefault="00326551" w:rsidP="00326551">
      <w:pPr>
        <w:autoSpaceDE w:val="0"/>
        <w:autoSpaceDN w:val="0"/>
        <w:adjustRightInd w:val="0"/>
        <w:ind w:firstLine="709"/>
        <w:jc w:val="both"/>
      </w:pPr>
      <w:r w:rsidRPr="00281455">
        <w:lastRenderedPageBreak/>
        <w:t>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 согласованию с собственниками или иными законными владельцами этих объектов культурного наследия.</w:t>
      </w:r>
    </w:p>
    <w:p w:rsidR="00326551" w:rsidRPr="00281455" w:rsidRDefault="00326551" w:rsidP="00326551">
      <w:pPr>
        <w:autoSpaceDE w:val="0"/>
        <w:autoSpaceDN w:val="0"/>
        <w:adjustRightInd w:val="0"/>
        <w:ind w:firstLine="709"/>
        <w:jc w:val="both"/>
      </w:pPr>
      <w:r w:rsidRPr="00281455">
        <w:t>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 религиозного назначения, соответствующие внутренним установлениям религиозной организации, если такие установления не противоречат законодательству Российской Федерации.</w:t>
      </w:r>
    </w:p>
    <w:p w:rsidR="00326551" w:rsidRPr="00281455" w:rsidRDefault="00326551" w:rsidP="00326551">
      <w:pPr>
        <w:autoSpaceDE w:val="0"/>
        <w:autoSpaceDN w:val="0"/>
        <w:adjustRightInd w:val="0"/>
        <w:ind w:firstLine="709"/>
        <w:jc w:val="both"/>
      </w:pPr>
      <w:r w:rsidRPr="00281455">
        <w:t>В случае</w:t>
      </w:r>
      <w:proofErr w:type="gramStart"/>
      <w:r w:rsidRPr="00281455">
        <w:t>,</w:t>
      </w:r>
      <w:proofErr w:type="gramEnd"/>
      <w:r w:rsidRPr="00281455">
        <w:t xml:space="preserve"> если интерьер объекта культурного наследия не относится к предмету охраны объекта культурного наследия, требование к обеспечению доступа во внутренние помещения объекта культурного наследия, включенного в реестр, не может быть установлено.</w:t>
      </w:r>
    </w:p>
    <w:p w:rsidR="00326551" w:rsidRPr="00281455" w:rsidRDefault="00326551" w:rsidP="00326551">
      <w:pPr>
        <w:autoSpaceDE w:val="0"/>
        <w:autoSpaceDN w:val="0"/>
        <w:adjustRightInd w:val="0"/>
        <w:ind w:firstLine="709"/>
        <w:jc w:val="both"/>
      </w:pPr>
      <w:proofErr w:type="gramStart"/>
      <w:r w:rsidRPr="00281455">
        <w:t>Условия доступа к объектам культурного наследия, расположенным на территории Российской Федерации и предоставленным в соответствии с международными договорами Российской Федерации дипломатическим представительствам и консульским учреждениям иностранных государств в Российской Федерации, международным организациям, а также к объектам культурного наследия, находящимся в собственности иностранных государств и международных организаций, устанавливаются в соответствии с международными договорами Российской Федерации.</w:t>
      </w:r>
      <w:proofErr w:type="gramEnd"/>
    </w:p>
    <w:p w:rsidR="00326551" w:rsidRPr="00281455" w:rsidRDefault="00326551" w:rsidP="00326551">
      <w:pPr>
        <w:autoSpaceDE w:val="0"/>
        <w:autoSpaceDN w:val="0"/>
        <w:adjustRightInd w:val="0"/>
        <w:ind w:firstLine="709"/>
        <w:jc w:val="both"/>
      </w:pPr>
      <w:r w:rsidRPr="00281455">
        <w:t>Физические и юридические лица, проводящие археологические полевые работы, имеют право доступа к объектам археологического наследия, археологические полевые работы на которых предусмотрены разрешением (открытым листом) на проведение археологических полевых работ. Физическим и юридическим лицам, проводящим археологические полевые работы, в целях проведения указанных работ собственниками и (или) пользователями земельных участков, в границах которых расположены объекты археологического наследия, должен быть беспечен доступ к земельным участкам, участкам водных объектов, участкам лесного фонда, на территорию, определенную разрешением (открытым листом) на проведение археологических полевых работ.</w:t>
      </w:r>
    </w:p>
    <w:p w:rsidR="00326551" w:rsidRPr="00281455" w:rsidRDefault="00326551" w:rsidP="00326551">
      <w:pPr>
        <w:autoSpaceDE w:val="0"/>
        <w:autoSpaceDN w:val="0"/>
        <w:adjustRightInd w:val="0"/>
        <w:jc w:val="center"/>
        <w:rPr>
          <w:b/>
        </w:rPr>
      </w:pPr>
      <w:r w:rsidRPr="00281455">
        <w:rPr>
          <w:b/>
        </w:rPr>
        <w:t>Раздел 5. Требования к размещению наружной рекламы на объектах</w:t>
      </w:r>
    </w:p>
    <w:p w:rsidR="00326551" w:rsidRPr="00281455" w:rsidRDefault="00326551" w:rsidP="00326551">
      <w:pPr>
        <w:autoSpaceDE w:val="0"/>
        <w:autoSpaceDN w:val="0"/>
        <w:adjustRightInd w:val="0"/>
        <w:jc w:val="center"/>
        <w:rPr>
          <w:b/>
        </w:rPr>
      </w:pPr>
      <w:r w:rsidRPr="00281455">
        <w:rPr>
          <w:b/>
        </w:rPr>
        <w:t xml:space="preserve">культурного наследия, их </w:t>
      </w:r>
      <w:proofErr w:type="gramStart"/>
      <w:r w:rsidRPr="00281455">
        <w:rPr>
          <w:b/>
        </w:rPr>
        <w:t>территориях</w:t>
      </w:r>
      <w:proofErr w:type="gramEnd"/>
    </w:p>
    <w:p w:rsidR="00326551" w:rsidRPr="00326551" w:rsidRDefault="00326551" w:rsidP="00326551">
      <w:pPr>
        <w:autoSpaceDE w:val="0"/>
        <w:autoSpaceDN w:val="0"/>
        <w:adjustRightInd w:val="0"/>
        <w:jc w:val="center"/>
        <w:rPr>
          <w:i/>
          <w:sz w:val="28"/>
          <w:szCs w:val="28"/>
          <w:vertAlign w:val="superscript"/>
        </w:rPr>
      </w:pPr>
      <w:r w:rsidRPr="00326551">
        <w:rPr>
          <w:i/>
          <w:sz w:val="28"/>
          <w:szCs w:val="28"/>
          <w:vertAlign w:val="superscript"/>
        </w:rPr>
        <w:t xml:space="preserve">(заполняется в случаях, определенных подпунктом </w:t>
      </w:r>
      <w:hyperlink r:id="rId29" w:history="1">
        <w:r w:rsidRPr="00326551">
          <w:rPr>
            <w:i/>
            <w:sz w:val="28"/>
            <w:szCs w:val="28"/>
            <w:vertAlign w:val="superscript"/>
          </w:rPr>
          <w:t>4 пункта 2 статьи 47.6</w:t>
        </w:r>
      </w:hyperlink>
      <w:r w:rsidRPr="00326551">
        <w:rPr>
          <w:i/>
          <w:sz w:val="28"/>
          <w:szCs w:val="28"/>
          <w:vertAlign w:val="superscript"/>
        </w:rPr>
        <w:t xml:space="preserve"> Закона № 73-ФЗ)</w:t>
      </w:r>
    </w:p>
    <w:p w:rsidR="00326551" w:rsidRPr="00326551" w:rsidRDefault="00326551" w:rsidP="00326551">
      <w:pPr>
        <w:autoSpaceDE w:val="0"/>
        <w:autoSpaceDN w:val="0"/>
        <w:adjustRightInd w:val="0"/>
        <w:ind w:firstLine="709"/>
        <w:jc w:val="both"/>
      </w:pPr>
      <w:r w:rsidRPr="00326551">
        <w:t>22. Требования к размещению наружной рекламы:</w:t>
      </w:r>
    </w:p>
    <w:p w:rsidR="00326551" w:rsidRPr="00326551" w:rsidRDefault="00326551" w:rsidP="00326551">
      <w:pPr>
        <w:autoSpaceDE w:val="0"/>
        <w:autoSpaceDN w:val="0"/>
        <w:adjustRightInd w:val="0"/>
        <w:ind w:firstLine="709"/>
        <w:jc w:val="both"/>
      </w:pPr>
      <w:r w:rsidRPr="00326551">
        <w:t>Не допускается распространение наружной рекламы на объектах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на их территориях, за исключением достопримечательных мест.</w:t>
      </w:r>
    </w:p>
    <w:p w:rsidR="00326551" w:rsidRPr="00326551" w:rsidRDefault="00326551" w:rsidP="00326551">
      <w:pPr>
        <w:autoSpaceDE w:val="0"/>
        <w:autoSpaceDN w:val="0"/>
        <w:adjustRightInd w:val="0"/>
        <w:ind w:firstLine="709"/>
        <w:jc w:val="both"/>
      </w:pPr>
      <w:proofErr w:type="gramStart"/>
      <w:r w:rsidRPr="00326551">
        <w:t xml:space="preserve">Запрет или ограничение распространения наружной рекламы на объектах культурного наследия, находящихся в границах достопримечательного места и включенных в единый государственный реестр объектов культурного наследия (памятников истории и культуры) народов Российской Федерации, а также требования к ее распространению устанавливаются соответствующим органом охраны объектов культурного наследия, определенным </w:t>
      </w:r>
      <w:hyperlink r:id="rId30" w:history="1">
        <w:r w:rsidRPr="00326551">
          <w:t>пунктом 7 статьи 47.6</w:t>
        </w:r>
      </w:hyperlink>
      <w:r w:rsidRPr="00326551">
        <w:t xml:space="preserve"> Закона № 73-ФЗ, и вносятся в правила землепользования и застройки, разработанные в</w:t>
      </w:r>
      <w:proofErr w:type="gramEnd"/>
      <w:r w:rsidRPr="00326551">
        <w:t xml:space="preserve"> </w:t>
      </w:r>
      <w:proofErr w:type="gramStart"/>
      <w:r w:rsidRPr="00326551">
        <w:t>соответствии</w:t>
      </w:r>
      <w:proofErr w:type="gramEnd"/>
      <w:r w:rsidRPr="00326551">
        <w:t xml:space="preserve"> с Градостроительным </w:t>
      </w:r>
      <w:hyperlink r:id="rId31" w:history="1">
        <w:r w:rsidRPr="00326551">
          <w:t>кодексом</w:t>
        </w:r>
      </w:hyperlink>
      <w:r w:rsidRPr="00326551">
        <w:t xml:space="preserve"> Российской Федерации.</w:t>
      </w:r>
    </w:p>
    <w:p w:rsidR="00326551" w:rsidRPr="00326551" w:rsidRDefault="00326551" w:rsidP="00326551">
      <w:pPr>
        <w:autoSpaceDE w:val="0"/>
        <w:autoSpaceDN w:val="0"/>
        <w:adjustRightInd w:val="0"/>
        <w:ind w:firstLine="709"/>
        <w:jc w:val="both"/>
      </w:pPr>
      <w:r w:rsidRPr="00326551">
        <w:t xml:space="preserve">Указанные требования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w:t>
      </w:r>
      <w:r w:rsidRPr="00326551">
        <w:lastRenderedPageBreak/>
        <w:t>упоминанию отведено не более чем десять процентов рекламной площади (пространства). В таком случае актом соответствующего органа охраны объектов культурного наследия устанавливаются требования к размещению наружной рекламы на данном объекте культурного наследия (либо его территории), включая место (места) ее возможного размещения, требования к внешнему виду, цветовым решениям, способам крепления.</w:t>
      </w:r>
    </w:p>
    <w:p w:rsidR="00326551" w:rsidRPr="00704ACC" w:rsidRDefault="00326551" w:rsidP="00326551">
      <w:pPr>
        <w:autoSpaceDE w:val="0"/>
        <w:autoSpaceDN w:val="0"/>
        <w:adjustRightInd w:val="0"/>
        <w:jc w:val="center"/>
        <w:rPr>
          <w:b/>
        </w:rPr>
      </w:pPr>
      <w:r w:rsidRPr="00704ACC">
        <w:rPr>
          <w:b/>
        </w:rPr>
        <w:t xml:space="preserve">Раздел 6. </w:t>
      </w:r>
      <w:proofErr w:type="gramStart"/>
      <w:r w:rsidRPr="00704ACC">
        <w:rPr>
          <w:b/>
        </w:rPr>
        <w:t>Иные обязанности лица (лиц), указанного (указанных)</w:t>
      </w:r>
      <w:proofErr w:type="gramEnd"/>
    </w:p>
    <w:p w:rsidR="00326551" w:rsidRPr="00704ACC" w:rsidRDefault="00326551" w:rsidP="00326551">
      <w:pPr>
        <w:autoSpaceDE w:val="0"/>
        <w:autoSpaceDN w:val="0"/>
        <w:adjustRightInd w:val="0"/>
        <w:jc w:val="center"/>
        <w:rPr>
          <w:b/>
        </w:rPr>
      </w:pPr>
      <w:r w:rsidRPr="00704ACC">
        <w:rPr>
          <w:b/>
        </w:rPr>
        <w:t>в пункте 11 статьи 47.6 Федерального закона от 25.06.2002 № № 73-ФЗ</w:t>
      </w:r>
    </w:p>
    <w:p w:rsidR="00326551" w:rsidRPr="00704ACC" w:rsidRDefault="00BE207A" w:rsidP="00326551">
      <w:pPr>
        <w:autoSpaceDE w:val="0"/>
        <w:autoSpaceDN w:val="0"/>
        <w:adjustRightInd w:val="0"/>
        <w:jc w:val="center"/>
        <w:rPr>
          <w:b/>
        </w:rPr>
      </w:pPr>
      <w:r>
        <w:rPr>
          <w:b/>
        </w:rPr>
        <w:t>«</w:t>
      </w:r>
      <w:r w:rsidR="00326551" w:rsidRPr="00704ACC">
        <w:rPr>
          <w:b/>
        </w:rPr>
        <w:t>Об объектах культурного наследия (памятниках истории и культуры)</w:t>
      </w:r>
    </w:p>
    <w:p w:rsidR="00326551" w:rsidRPr="00326551" w:rsidRDefault="00BE207A" w:rsidP="00326551">
      <w:pPr>
        <w:autoSpaceDE w:val="0"/>
        <w:autoSpaceDN w:val="0"/>
        <w:adjustRightInd w:val="0"/>
        <w:jc w:val="center"/>
        <w:rPr>
          <w:b/>
          <w:sz w:val="28"/>
          <w:szCs w:val="28"/>
        </w:rPr>
      </w:pPr>
      <w:r>
        <w:rPr>
          <w:b/>
        </w:rPr>
        <w:t>народов Российской Федерации»</w:t>
      </w:r>
    </w:p>
    <w:p w:rsidR="00326551" w:rsidRPr="00326551" w:rsidRDefault="00326551" w:rsidP="00326551">
      <w:pPr>
        <w:autoSpaceDE w:val="0"/>
        <w:autoSpaceDN w:val="0"/>
        <w:adjustRightInd w:val="0"/>
        <w:ind w:firstLine="709"/>
        <w:jc w:val="both"/>
      </w:pPr>
      <w:r w:rsidRPr="00326551">
        <w:t xml:space="preserve">23. </w:t>
      </w:r>
      <w:proofErr w:type="gramStart"/>
      <w:r w:rsidRPr="00326551">
        <w:t xml:space="preserve">Для лица (лиц), указанного (указанных) в </w:t>
      </w:r>
      <w:hyperlink r:id="rId32" w:history="1">
        <w:r w:rsidRPr="00326551">
          <w:t>пункте 11 статьи 47.6</w:t>
        </w:r>
      </w:hyperlink>
      <w:r w:rsidRPr="00326551">
        <w:t xml:space="preserve"> Закона № 73-ФЗ, устанавливаются обязанности:</w:t>
      </w:r>
      <w:proofErr w:type="gramEnd"/>
    </w:p>
    <w:p w:rsidR="00326551" w:rsidRPr="00326551" w:rsidRDefault="00326551" w:rsidP="00326551">
      <w:pPr>
        <w:autoSpaceDE w:val="0"/>
        <w:autoSpaceDN w:val="0"/>
        <w:adjustRightInd w:val="0"/>
        <w:ind w:firstLine="709"/>
        <w:jc w:val="both"/>
      </w:pPr>
      <w:r w:rsidRPr="00326551">
        <w:t xml:space="preserve">1) по финансированию мероприятий, обеспечивающих выполнение требований в отношении объекта культурного наследия, включенного в реестр, установленных </w:t>
      </w:r>
      <w:hyperlink r:id="rId33" w:history="1">
        <w:r w:rsidRPr="00326551">
          <w:t>статьями 47.2</w:t>
        </w:r>
      </w:hyperlink>
      <w:r w:rsidRPr="00326551">
        <w:t xml:space="preserve"> - </w:t>
      </w:r>
      <w:hyperlink r:id="rId34" w:history="1">
        <w:r w:rsidRPr="00326551">
          <w:t>47.4</w:t>
        </w:r>
      </w:hyperlink>
      <w:r w:rsidRPr="00326551">
        <w:t xml:space="preserve"> Закона № 73-ФЗ;</w:t>
      </w:r>
    </w:p>
    <w:p w:rsidR="00326551" w:rsidRPr="00326551" w:rsidRDefault="00326551" w:rsidP="00326551">
      <w:pPr>
        <w:autoSpaceDE w:val="0"/>
        <w:autoSpaceDN w:val="0"/>
        <w:adjustRightInd w:val="0"/>
        <w:ind w:firstLine="709"/>
        <w:jc w:val="both"/>
      </w:pPr>
      <w:r w:rsidRPr="00326551">
        <w:t xml:space="preserve">2) по соблюдению требований к осуществлению деятельности в границах территории объекта культурного наследия, включенного в реестр, либо особого режима использования земельного участка, в границах которого располагается объект археологического наследия, установленных </w:t>
      </w:r>
      <w:hyperlink r:id="rId35" w:history="1">
        <w:r w:rsidRPr="00326551">
          <w:t>статьей 5.1</w:t>
        </w:r>
      </w:hyperlink>
      <w:r w:rsidRPr="00326551">
        <w:t xml:space="preserve"> Закона № 73-ФЗ.</w:t>
      </w:r>
    </w:p>
    <w:p w:rsidR="00326551" w:rsidRPr="00326551" w:rsidRDefault="00326551" w:rsidP="00326551">
      <w:pPr>
        <w:autoSpaceDE w:val="0"/>
        <w:autoSpaceDN w:val="0"/>
        <w:adjustRightInd w:val="0"/>
        <w:ind w:firstLine="709"/>
        <w:jc w:val="both"/>
      </w:pPr>
      <w:r w:rsidRPr="00326551">
        <w:t xml:space="preserve">24. </w:t>
      </w:r>
      <w:proofErr w:type="gramStart"/>
      <w:r w:rsidRPr="00326551">
        <w:t xml:space="preserve">Собственник, иной законный владелец, пользователи объекта культурного наследия, земельного участка, в границах которого располагается объект археологического наследия (в случае, указанном в </w:t>
      </w:r>
      <w:hyperlink r:id="rId36" w:history="1">
        <w:r w:rsidRPr="00326551">
          <w:t>пункте 11</w:t>
        </w:r>
      </w:hyperlink>
      <w:r w:rsidRPr="00326551">
        <w:t xml:space="preserve"> статьи 47.6 Закона № 73-ФЗ), а также все лица, привлеченные ими к проведению работ по сохранению (содержанию) объекта культурного наследия, обязаны соблюдать требования, запреты и ограничения, установленные законодательством об охране объектов культурного наследия.</w:t>
      </w:r>
      <w:proofErr w:type="gramEnd"/>
    </w:p>
    <w:p w:rsidR="00326551" w:rsidRPr="00326551" w:rsidRDefault="00326551" w:rsidP="00326551">
      <w:pPr>
        <w:autoSpaceDE w:val="0"/>
        <w:autoSpaceDN w:val="0"/>
        <w:adjustRightInd w:val="0"/>
        <w:ind w:firstLine="709"/>
        <w:jc w:val="both"/>
      </w:pPr>
      <w:r w:rsidRPr="00326551">
        <w:t>25. Дополнительные требования в отношении объекта культурного наследия:</w:t>
      </w:r>
    </w:p>
    <w:tbl>
      <w:tblPr>
        <w:tblW w:w="9695" w:type="dxa"/>
        <w:tblInd w:w="62" w:type="dxa"/>
        <w:tblLayout w:type="fixed"/>
        <w:tblCellMar>
          <w:top w:w="102" w:type="dxa"/>
          <w:left w:w="62" w:type="dxa"/>
          <w:bottom w:w="102" w:type="dxa"/>
          <w:right w:w="62" w:type="dxa"/>
        </w:tblCellMar>
        <w:tblLook w:val="0000" w:firstRow="0" w:lastRow="0" w:firstColumn="0" w:lastColumn="0" w:noHBand="0" w:noVBand="0"/>
      </w:tblPr>
      <w:tblGrid>
        <w:gridCol w:w="9695"/>
      </w:tblGrid>
      <w:tr w:rsidR="00326551" w:rsidRPr="00326551" w:rsidTr="00326551">
        <w:tc>
          <w:tcPr>
            <w:tcW w:w="9695" w:type="dxa"/>
            <w:tcBorders>
              <w:top w:val="single" w:sz="4" w:space="0" w:color="auto"/>
              <w:left w:val="single" w:sz="4" w:space="0" w:color="auto"/>
              <w:bottom w:val="single" w:sz="4" w:space="0" w:color="auto"/>
              <w:right w:val="single" w:sz="4" w:space="0" w:color="auto"/>
            </w:tcBorders>
          </w:tcPr>
          <w:p w:rsidR="00326551" w:rsidRPr="00326551" w:rsidRDefault="00326551" w:rsidP="00326551">
            <w:pPr>
              <w:autoSpaceDE w:val="0"/>
              <w:autoSpaceDN w:val="0"/>
              <w:adjustRightInd w:val="0"/>
              <w:ind w:firstLine="709"/>
              <w:jc w:val="both"/>
              <w:rPr>
                <w:rFonts w:eastAsia="Calibri"/>
              </w:rPr>
            </w:pPr>
            <w:r w:rsidRPr="00326551">
              <w:rPr>
                <w:rFonts w:eastAsia="Calibri"/>
              </w:rPr>
              <w:t xml:space="preserve">1. </w:t>
            </w:r>
            <w:proofErr w:type="gramStart"/>
            <w:r w:rsidRPr="00326551">
              <w:t xml:space="preserve">Лицу, указанному в пункте 11 статьи 47.6 Закона 73 -ФЗ (далее – Ответственное лицо), </w:t>
            </w:r>
            <w:r w:rsidRPr="00326551">
              <w:rPr>
                <w:rFonts w:eastAsia="Calibri"/>
              </w:rPr>
              <w:t>ежегодно в срок до 1 июля года, следующего за отчетным, направлять в Государственный комитет Псковской области по охране объектов культурного наследия уведомление о выполнении требований охранного обязательства.</w:t>
            </w:r>
            <w:proofErr w:type="gramEnd"/>
            <w:r w:rsidRPr="00326551">
              <w:rPr>
                <w:rFonts w:eastAsia="Calibri"/>
              </w:rPr>
              <w:t xml:space="preserve"> К уведомлению приложить фотографии изображений объекта культурного наследия, позволяющие зафиксировать индивидуальные особенности объекта культурного наследия на момент предоставления уведомления.</w:t>
            </w:r>
          </w:p>
          <w:p w:rsidR="00326551" w:rsidRPr="00326551" w:rsidRDefault="00326551" w:rsidP="00326551">
            <w:pPr>
              <w:autoSpaceDE w:val="0"/>
              <w:autoSpaceDN w:val="0"/>
              <w:adjustRightInd w:val="0"/>
              <w:ind w:firstLine="709"/>
              <w:jc w:val="both"/>
              <w:rPr>
                <w:rFonts w:eastAsia="Calibri"/>
              </w:rPr>
            </w:pPr>
            <w:r w:rsidRPr="00326551">
              <w:rPr>
                <w:rFonts w:eastAsia="Calibri"/>
              </w:rPr>
              <w:t>2. Допускается размещение на фасаде объекта культурного наследия информационных досок и обозначений с площадью информационного поля не более 0,3 кв. м по согласованию с Государственным комитетом Псковской области по охране объектов культурного наследия.</w:t>
            </w:r>
          </w:p>
          <w:p w:rsidR="00326551" w:rsidRPr="00326551" w:rsidRDefault="00326551" w:rsidP="00326551">
            <w:pPr>
              <w:ind w:firstLine="709"/>
              <w:jc w:val="both"/>
            </w:pPr>
            <w:r w:rsidRPr="00326551">
              <w:t>3. Ответственному лицу Государственным комитетом Псковской области по охране объектов культурного наследия (далее – Госорган) направляется акт обследования технического состояния объекта культурного наследия (далее - акт), составленный в порядке, установленном пунктом 2 статьи 47.2Закона № 73-ФЗ. В случае несогласия Ответственного лица с направленным актом в части установления состава (перечня) видов работ по сохранению объекта культурного наследия и сроков (периодичности) проведения таких работ Ответственное лицо представляет в Госорган обоснованные возражения и предложения в письменной форме в течение30 календарных дней с момента получения акта.</w:t>
            </w:r>
          </w:p>
          <w:p w:rsidR="00326551" w:rsidRPr="00326551" w:rsidRDefault="00326551" w:rsidP="00326551">
            <w:pPr>
              <w:ind w:firstLine="709"/>
              <w:jc w:val="both"/>
            </w:pPr>
            <w:r w:rsidRPr="00326551">
              <w:t xml:space="preserve">В случае отсутствия таковых возражений акт считается действующим в предложенной редакции. </w:t>
            </w:r>
          </w:p>
          <w:p w:rsidR="00326551" w:rsidRPr="00326551" w:rsidRDefault="00326551" w:rsidP="00326551">
            <w:pPr>
              <w:ind w:firstLine="709"/>
              <w:jc w:val="both"/>
            </w:pPr>
            <w:proofErr w:type="gramStart"/>
            <w:r w:rsidRPr="00326551">
              <w:t xml:space="preserve">В соответствии с пунктом 6.3 Порядка подготовки и утверждения охранного обязательства собственника или иного законного владельца объекта культурного наследия, включенного в единый реестр объектов культурного наследия, утвержденного приказом Министерства культуры Российской Федерации от 01.07.2015 № 1887, требования к составу и срокам (периодичности) проведения работ по сохранению объекта культурного наследия </w:t>
            </w:r>
            <w:r w:rsidRPr="00326551">
              <w:lastRenderedPageBreak/>
              <w:t>могут быть установлены предписаниями соответствующего органа охраны, выдаваемыми в порядке, установленном законодательством.</w:t>
            </w:r>
            <w:proofErr w:type="gramEnd"/>
          </w:p>
          <w:p w:rsidR="00326551" w:rsidRPr="00326551" w:rsidRDefault="00326551" w:rsidP="00326551">
            <w:pPr>
              <w:ind w:firstLine="709"/>
              <w:jc w:val="both"/>
            </w:pPr>
            <w:r w:rsidRPr="00326551">
              <w:t>4.В случае перехода права собственности или иного права владения объектом культурного наследия, а также в случае изменения реквизитов, Ответственное лицо обязано уведомить об этом Госорган в течение 15 календарных дней.</w:t>
            </w:r>
          </w:p>
          <w:p w:rsidR="00326551" w:rsidRPr="00326551" w:rsidRDefault="00326551" w:rsidP="00326551">
            <w:pPr>
              <w:autoSpaceDE w:val="0"/>
              <w:autoSpaceDN w:val="0"/>
              <w:adjustRightInd w:val="0"/>
              <w:ind w:firstLine="709"/>
              <w:jc w:val="both"/>
              <w:rPr>
                <w:rFonts w:eastAsia="Calibri"/>
                <w:sz w:val="28"/>
                <w:szCs w:val="28"/>
              </w:rPr>
            </w:pPr>
            <w:r w:rsidRPr="00326551">
              <w:t>5.Ответственное лицо обязуется обеспечивать условия доступности для инвалидов объекта культурного наследия в соответствии с порядком, утвержденным приказом Министерства культуры Российской Федерации от 20.11.2015 № 2834.</w:t>
            </w:r>
          </w:p>
        </w:tc>
      </w:tr>
    </w:tbl>
    <w:p w:rsidR="00326551" w:rsidRPr="00326551" w:rsidRDefault="00326551" w:rsidP="00326551">
      <w:pPr>
        <w:keepNext/>
        <w:jc w:val="center"/>
        <w:rPr>
          <w:sz w:val="28"/>
          <w:szCs w:val="28"/>
        </w:rPr>
      </w:pPr>
    </w:p>
    <w:p w:rsidR="00326551" w:rsidRPr="00326551" w:rsidRDefault="00326551" w:rsidP="00326551">
      <w:pPr>
        <w:keepNext/>
        <w:jc w:val="center"/>
        <w:rPr>
          <w:sz w:val="28"/>
          <w:szCs w:val="28"/>
        </w:rPr>
      </w:pPr>
    </w:p>
    <w:p w:rsidR="00326551" w:rsidRPr="00326551" w:rsidRDefault="00326551" w:rsidP="00326551">
      <w:pPr>
        <w:keepNext/>
        <w:jc w:val="center"/>
        <w:rPr>
          <w:sz w:val="28"/>
          <w:szCs w:val="28"/>
        </w:rPr>
      </w:pPr>
    </w:p>
    <w:tbl>
      <w:tblPr>
        <w:tblW w:w="5001" w:type="pct"/>
        <w:tblCellMar>
          <w:left w:w="71" w:type="dxa"/>
          <w:right w:w="71" w:type="dxa"/>
        </w:tblCellMar>
        <w:tblLook w:val="0000" w:firstRow="0" w:lastRow="0" w:firstColumn="0" w:lastColumn="0" w:noHBand="0" w:noVBand="0"/>
      </w:tblPr>
      <w:tblGrid>
        <w:gridCol w:w="5578"/>
        <w:gridCol w:w="2002"/>
        <w:gridCol w:w="2146"/>
      </w:tblGrid>
      <w:tr w:rsidR="00326551" w:rsidRPr="00326551" w:rsidTr="00326551">
        <w:tc>
          <w:tcPr>
            <w:tcW w:w="2868" w:type="pct"/>
          </w:tcPr>
          <w:p w:rsidR="00326551" w:rsidRPr="00326551" w:rsidRDefault="00326551" w:rsidP="00326551">
            <w:pPr>
              <w:keepNext/>
              <w:jc w:val="both"/>
            </w:pPr>
            <w:r w:rsidRPr="00326551">
              <w:t>Глава города Пскова</w:t>
            </w:r>
          </w:p>
        </w:tc>
        <w:tc>
          <w:tcPr>
            <w:tcW w:w="1029" w:type="pct"/>
          </w:tcPr>
          <w:p w:rsidR="00326551" w:rsidRPr="00326551" w:rsidRDefault="00326551" w:rsidP="00326551">
            <w:pPr>
              <w:keepNext/>
              <w:jc w:val="center"/>
            </w:pPr>
          </w:p>
        </w:tc>
        <w:tc>
          <w:tcPr>
            <w:tcW w:w="1103" w:type="pct"/>
            <w:vAlign w:val="bottom"/>
          </w:tcPr>
          <w:p w:rsidR="00326551" w:rsidRPr="00326551" w:rsidRDefault="00326551" w:rsidP="00326551">
            <w:pPr>
              <w:keepNext/>
              <w:jc w:val="center"/>
            </w:pPr>
            <w:proofErr w:type="spellStart"/>
            <w:r w:rsidRPr="00326551">
              <w:t>И.Н.Цецерский</w:t>
            </w:r>
            <w:proofErr w:type="spellEnd"/>
          </w:p>
        </w:tc>
      </w:tr>
    </w:tbl>
    <w:p w:rsidR="00326551" w:rsidRPr="00326551" w:rsidRDefault="00326551" w:rsidP="00326551">
      <w:pPr>
        <w:keepNext/>
        <w:jc w:val="right"/>
        <w:outlineLvl w:val="2"/>
        <w:rPr>
          <w:sz w:val="28"/>
          <w:szCs w:val="28"/>
        </w:rPr>
        <w:sectPr w:rsidR="00326551" w:rsidRPr="00326551" w:rsidSect="00326551">
          <w:footerReference w:type="default" r:id="rId37"/>
          <w:pgSz w:w="11907" w:h="16840"/>
          <w:pgMar w:top="1304" w:right="794" w:bottom="1134" w:left="1531" w:header="851" w:footer="442" w:gutter="0"/>
          <w:pgNumType w:start="1"/>
          <w:cols w:space="720"/>
          <w:titlePg/>
        </w:sectPr>
      </w:pPr>
    </w:p>
    <w:tbl>
      <w:tblPr>
        <w:tblW w:w="5103" w:type="dxa"/>
        <w:jc w:val="right"/>
        <w:tblCellMar>
          <w:left w:w="70" w:type="dxa"/>
          <w:right w:w="70" w:type="dxa"/>
        </w:tblCellMar>
        <w:tblLook w:val="0000" w:firstRow="0" w:lastRow="0" w:firstColumn="0" w:lastColumn="0" w:noHBand="0" w:noVBand="0"/>
      </w:tblPr>
      <w:tblGrid>
        <w:gridCol w:w="5103"/>
      </w:tblGrid>
      <w:tr w:rsidR="00326551" w:rsidRPr="00326551" w:rsidTr="00326551">
        <w:trPr>
          <w:jc w:val="right"/>
        </w:trPr>
        <w:tc>
          <w:tcPr>
            <w:tcW w:w="5000" w:type="pct"/>
          </w:tcPr>
          <w:p w:rsidR="00326551" w:rsidRPr="00326551" w:rsidRDefault="00326551" w:rsidP="00326551">
            <w:pPr>
              <w:keepNext/>
              <w:jc w:val="right"/>
              <w:outlineLvl w:val="2"/>
            </w:pPr>
            <w:r w:rsidRPr="00326551">
              <w:lastRenderedPageBreak/>
              <w:t>Приложение 4</w:t>
            </w:r>
          </w:p>
        </w:tc>
      </w:tr>
      <w:tr w:rsidR="00326551" w:rsidRPr="00326551" w:rsidTr="00326551">
        <w:trPr>
          <w:jc w:val="right"/>
        </w:trPr>
        <w:tc>
          <w:tcPr>
            <w:tcW w:w="5000" w:type="pct"/>
          </w:tcPr>
          <w:p w:rsidR="00326551" w:rsidRPr="00326551" w:rsidRDefault="00326551" w:rsidP="00326551">
            <w:pPr>
              <w:keepNext/>
              <w:jc w:val="right"/>
              <w:outlineLvl w:val="2"/>
            </w:pPr>
            <w:r w:rsidRPr="00326551">
              <w:t>к Решению Псковской городской Думы</w:t>
            </w:r>
          </w:p>
          <w:p w:rsidR="00326551" w:rsidRPr="00326551" w:rsidRDefault="00326551" w:rsidP="00326551">
            <w:pPr>
              <w:jc w:val="right"/>
            </w:pPr>
            <w:r w:rsidRPr="00326551">
              <w:t>от __________ №_________</w:t>
            </w:r>
          </w:p>
        </w:tc>
      </w:tr>
    </w:tbl>
    <w:p w:rsidR="00326551" w:rsidRPr="00326551" w:rsidRDefault="00326551" w:rsidP="00326551">
      <w:pPr>
        <w:keepNext/>
        <w:spacing w:before="600"/>
        <w:jc w:val="center"/>
        <w:rPr>
          <w:b/>
        </w:rPr>
      </w:pPr>
      <w:r w:rsidRPr="00326551">
        <w:rPr>
          <w:b/>
        </w:rPr>
        <w:t xml:space="preserve">Условия конкурса по продаже объекта нежилого фонда: </w:t>
      </w:r>
    </w:p>
    <w:p w:rsidR="00326551" w:rsidRPr="00326551" w:rsidRDefault="00326551" w:rsidP="00326551">
      <w:pPr>
        <w:keepNext/>
        <w:jc w:val="center"/>
        <w:rPr>
          <w:b/>
        </w:rPr>
      </w:pPr>
      <w:r w:rsidRPr="00326551">
        <w:rPr>
          <w:b/>
        </w:rPr>
        <w:t xml:space="preserve">помещения 1001, являющегося частью объекта </w:t>
      </w:r>
    </w:p>
    <w:p w:rsidR="00326551" w:rsidRPr="00326551" w:rsidRDefault="00326551" w:rsidP="00326551">
      <w:pPr>
        <w:keepNext/>
        <w:jc w:val="center"/>
        <w:rPr>
          <w:b/>
        </w:rPr>
      </w:pPr>
      <w:r w:rsidRPr="00326551">
        <w:rPr>
          <w:b/>
        </w:rPr>
        <w:t xml:space="preserve">культурного наследия федерального значения </w:t>
      </w:r>
    </w:p>
    <w:p w:rsidR="00326551" w:rsidRPr="00326551" w:rsidRDefault="00326551" w:rsidP="00326551">
      <w:pPr>
        <w:keepNext/>
        <w:jc w:val="center"/>
        <w:rPr>
          <w:b/>
        </w:rPr>
      </w:pPr>
      <w:r w:rsidRPr="00326551">
        <w:rPr>
          <w:b/>
        </w:rPr>
        <w:t>"Дом, в котором жил Ленин Владимир Ильич в 1900 г.",</w:t>
      </w:r>
    </w:p>
    <w:p w:rsidR="00326551" w:rsidRPr="00326551" w:rsidRDefault="00326551" w:rsidP="00326551">
      <w:pPr>
        <w:keepNext/>
        <w:jc w:val="center"/>
        <w:rPr>
          <w:b/>
        </w:rPr>
      </w:pPr>
      <w:r w:rsidRPr="00326551">
        <w:rPr>
          <w:b/>
        </w:rPr>
        <w:t>расположенного по адресу: г. Псков, ул. Ленина, д. 3</w:t>
      </w:r>
    </w:p>
    <w:p w:rsidR="00326551" w:rsidRPr="00326551" w:rsidRDefault="00326551" w:rsidP="00326551">
      <w:pPr>
        <w:keepNext/>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6"/>
        <w:gridCol w:w="5099"/>
        <w:gridCol w:w="1777"/>
        <w:gridCol w:w="2475"/>
      </w:tblGrid>
      <w:tr w:rsidR="00326551" w:rsidRPr="00326551" w:rsidTr="00326551">
        <w:trPr>
          <w:tblHeader/>
        </w:trPr>
        <w:tc>
          <w:tcPr>
            <w:tcW w:w="0" w:type="auto"/>
            <w:shd w:val="clear" w:color="auto" w:fill="auto"/>
            <w:vAlign w:val="center"/>
          </w:tcPr>
          <w:p w:rsidR="00326551" w:rsidRPr="00326551" w:rsidRDefault="00326551" w:rsidP="00326551">
            <w:pPr>
              <w:widowControl w:val="0"/>
              <w:shd w:val="clear" w:color="auto" w:fill="FFFFFF"/>
              <w:jc w:val="center"/>
              <w:rPr>
                <w:b/>
                <w:sz w:val="20"/>
                <w:szCs w:val="20"/>
                <w:shd w:val="clear" w:color="auto" w:fill="FFFFFF"/>
              </w:rPr>
            </w:pPr>
            <w:r w:rsidRPr="00326551">
              <w:rPr>
                <w:b/>
                <w:sz w:val="20"/>
                <w:szCs w:val="20"/>
                <w:shd w:val="clear" w:color="auto" w:fill="FFFFFF"/>
              </w:rPr>
              <w:t>№</w:t>
            </w:r>
          </w:p>
          <w:p w:rsidR="00326551" w:rsidRPr="00326551" w:rsidRDefault="00326551" w:rsidP="00326551">
            <w:pPr>
              <w:widowControl w:val="0"/>
              <w:shd w:val="clear" w:color="auto" w:fill="FFFFFF"/>
              <w:jc w:val="center"/>
              <w:rPr>
                <w:b/>
                <w:sz w:val="20"/>
                <w:szCs w:val="20"/>
                <w:shd w:val="clear" w:color="auto" w:fill="FFFFFF"/>
              </w:rPr>
            </w:pPr>
            <w:r w:rsidRPr="00326551">
              <w:rPr>
                <w:b/>
                <w:sz w:val="20"/>
                <w:szCs w:val="20"/>
                <w:shd w:val="clear" w:color="auto" w:fill="FFFFFF"/>
              </w:rPr>
              <w:t>этапа работ</w:t>
            </w:r>
          </w:p>
        </w:tc>
        <w:tc>
          <w:tcPr>
            <w:tcW w:w="0" w:type="auto"/>
            <w:shd w:val="clear" w:color="auto" w:fill="auto"/>
            <w:vAlign w:val="center"/>
          </w:tcPr>
          <w:p w:rsidR="00326551" w:rsidRPr="00326551" w:rsidRDefault="00326551" w:rsidP="00326551">
            <w:pPr>
              <w:widowControl w:val="0"/>
              <w:shd w:val="clear" w:color="auto" w:fill="FFFFFF"/>
              <w:jc w:val="center"/>
              <w:rPr>
                <w:b/>
                <w:sz w:val="20"/>
                <w:szCs w:val="20"/>
                <w:shd w:val="clear" w:color="auto" w:fill="FFFFFF"/>
              </w:rPr>
            </w:pPr>
            <w:r w:rsidRPr="00326551">
              <w:rPr>
                <w:b/>
                <w:sz w:val="20"/>
                <w:szCs w:val="20"/>
                <w:shd w:val="clear" w:color="auto" w:fill="FFFFFF"/>
              </w:rPr>
              <w:t>Наименование работ</w:t>
            </w:r>
          </w:p>
        </w:tc>
        <w:tc>
          <w:tcPr>
            <w:tcW w:w="0" w:type="auto"/>
            <w:shd w:val="clear" w:color="auto" w:fill="auto"/>
            <w:vAlign w:val="center"/>
          </w:tcPr>
          <w:p w:rsidR="00326551" w:rsidRPr="00326551" w:rsidRDefault="00326551" w:rsidP="00326551">
            <w:pPr>
              <w:widowControl w:val="0"/>
              <w:shd w:val="clear" w:color="auto" w:fill="FFFFFF"/>
              <w:jc w:val="center"/>
              <w:rPr>
                <w:b/>
                <w:sz w:val="20"/>
                <w:szCs w:val="20"/>
                <w:shd w:val="clear" w:color="auto" w:fill="FFFFFF"/>
              </w:rPr>
            </w:pPr>
            <w:r w:rsidRPr="00326551">
              <w:rPr>
                <w:b/>
                <w:sz w:val="20"/>
                <w:szCs w:val="20"/>
                <w:shd w:val="clear" w:color="auto" w:fill="FFFFFF"/>
              </w:rPr>
              <w:t>Сроки выполнения работ</w:t>
            </w:r>
          </w:p>
        </w:tc>
        <w:tc>
          <w:tcPr>
            <w:tcW w:w="0" w:type="auto"/>
            <w:shd w:val="clear" w:color="auto" w:fill="auto"/>
            <w:vAlign w:val="center"/>
          </w:tcPr>
          <w:p w:rsidR="00326551" w:rsidRPr="00326551" w:rsidRDefault="00326551" w:rsidP="00326551">
            <w:pPr>
              <w:widowControl w:val="0"/>
              <w:shd w:val="clear" w:color="auto" w:fill="FFFFFF"/>
              <w:jc w:val="center"/>
              <w:rPr>
                <w:b/>
                <w:sz w:val="20"/>
                <w:szCs w:val="20"/>
                <w:shd w:val="clear" w:color="auto" w:fill="FFFFFF"/>
              </w:rPr>
            </w:pPr>
            <w:r w:rsidRPr="00326551">
              <w:rPr>
                <w:b/>
                <w:sz w:val="20"/>
                <w:szCs w:val="20"/>
                <w:shd w:val="clear" w:color="auto" w:fill="FFFFFF"/>
              </w:rPr>
              <w:t>Экономическое обоснование (ориентировочная стоимость работ*)</w:t>
            </w:r>
          </w:p>
        </w:tc>
      </w:tr>
      <w:tr w:rsidR="00326551" w:rsidRPr="00326551" w:rsidTr="00326551">
        <w:tc>
          <w:tcPr>
            <w:tcW w:w="0" w:type="auto"/>
            <w:shd w:val="clear" w:color="auto" w:fill="auto"/>
          </w:tcPr>
          <w:p w:rsidR="00326551" w:rsidRPr="00326551" w:rsidRDefault="00326551" w:rsidP="00326551">
            <w:pPr>
              <w:widowControl w:val="0"/>
              <w:numPr>
                <w:ilvl w:val="0"/>
                <w:numId w:val="11"/>
              </w:numPr>
              <w:shd w:val="clear" w:color="auto" w:fill="FFFFFF"/>
              <w:spacing w:after="120"/>
              <w:ind w:left="0" w:firstLine="0"/>
              <w:jc w:val="right"/>
              <w:rPr>
                <w:sz w:val="20"/>
                <w:szCs w:val="20"/>
                <w:shd w:val="clear" w:color="auto" w:fill="FFFFFF"/>
              </w:rPr>
            </w:pPr>
          </w:p>
        </w:tc>
        <w:tc>
          <w:tcPr>
            <w:tcW w:w="0" w:type="auto"/>
            <w:shd w:val="clear" w:color="auto" w:fill="auto"/>
          </w:tcPr>
          <w:p w:rsidR="00326551" w:rsidRPr="00326551" w:rsidRDefault="00326551" w:rsidP="00326551">
            <w:pPr>
              <w:widowControl w:val="0"/>
              <w:shd w:val="clear" w:color="auto" w:fill="FFFFFF"/>
              <w:rPr>
                <w:sz w:val="20"/>
                <w:szCs w:val="20"/>
                <w:shd w:val="clear" w:color="auto" w:fill="FFFFFF"/>
              </w:rPr>
            </w:pPr>
            <w:r w:rsidRPr="00326551">
              <w:rPr>
                <w:sz w:val="20"/>
                <w:szCs w:val="20"/>
                <w:shd w:val="clear" w:color="auto" w:fill="FFFFFF"/>
              </w:rPr>
              <w:t>Разработка проекта первоочередных противоаварийных и консервационных мероприятий, включающего пояснительную записку, рабочую документацию, объектную и локальные сметы на основании задания, полученного в Государственном комитете Псковской области по охране объектов культурного наследия.</w:t>
            </w:r>
          </w:p>
          <w:p w:rsidR="00326551" w:rsidRPr="00326551" w:rsidRDefault="00326551" w:rsidP="00326551">
            <w:pPr>
              <w:widowControl w:val="0"/>
              <w:shd w:val="clear" w:color="auto" w:fill="FFFFFF"/>
              <w:rPr>
                <w:sz w:val="20"/>
                <w:szCs w:val="20"/>
                <w:shd w:val="clear" w:color="auto" w:fill="FFFFFF"/>
              </w:rPr>
            </w:pPr>
            <w:r w:rsidRPr="00326551">
              <w:rPr>
                <w:sz w:val="20"/>
                <w:szCs w:val="20"/>
                <w:shd w:val="clear" w:color="auto" w:fill="FFFFFF"/>
              </w:rPr>
              <w:t>Проведение первоочередных противоаварийных работ (ремонт крыши над нежилым помещением 1001) на основании разрешения, полученного в Государственном комитете Псковской области по охране объектов культурного наследия.</w:t>
            </w:r>
          </w:p>
        </w:tc>
        <w:tc>
          <w:tcPr>
            <w:tcW w:w="0" w:type="auto"/>
            <w:shd w:val="clear" w:color="auto" w:fill="auto"/>
          </w:tcPr>
          <w:p w:rsidR="00326551" w:rsidRPr="00326551" w:rsidRDefault="00326551" w:rsidP="00326551">
            <w:pPr>
              <w:widowControl w:val="0"/>
              <w:shd w:val="clear" w:color="auto" w:fill="FFFFFF"/>
              <w:jc w:val="center"/>
              <w:rPr>
                <w:sz w:val="20"/>
                <w:szCs w:val="20"/>
                <w:shd w:val="clear" w:color="auto" w:fill="FFFFFF"/>
              </w:rPr>
            </w:pPr>
            <w:r w:rsidRPr="00326551">
              <w:rPr>
                <w:sz w:val="20"/>
                <w:szCs w:val="20"/>
                <w:shd w:val="clear" w:color="auto" w:fill="FFFFFF"/>
              </w:rPr>
              <w:t>6 месяцев с момента заключения договора купли-продажи</w:t>
            </w:r>
          </w:p>
        </w:tc>
        <w:tc>
          <w:tcPr>
            <w:tcW w:w="0" w:type="auto"/>
            <w:shd w:val="clear" w:color="auto" w:fill="auto"/>
          </w:tcPr>
          <w:p w:rsidR="00326551" w:rsidRPr="00326551" w:rsidRDefault="00326551" w:rsidP="00326551">
            <w:pPr>
              <w:widowControl w:val="0"/>
              <w:shd w:val="clear" w:color="auto" w:fill="FFFFFF"/>
              <w:jc w:val="center"/>
              <w:rPr>
                <w:sz w:val="20"/>
                <w:szCs w:val="20"/>
                <w:shd w:val="clear" w:color="auto" w:fill="FFFFFF"/>
              </w:rPr>
            </w:pPr>
            <w:r w:rsidRPr="00326551">
              <w:rPr>
                <w:sz w:val="20"/>
                <w:szCs w:val="20"/>
                <w:shd w:val="clear" w:color="auto" w:fill="FFFFFF"/>
              </w:rPr>
              <w:t>Разработка проекта первоочередных противоаварийных работ: 0,01 -0,02 млн. руб.</w:t>
            </w:r>
          </w:p>
          <w:p w:rsidR="00326551" w:rsidRPr="00326551" w:rsidRDefault="00326551" w:rsidP="00326551">
            <w:pPr>
              <w:widowControl w:val="0"/>
              <w:shd w:val="clear" w:color="auto" w:fill="FFFFFF"/>
              <w:jc w:val="center"/>
              <w:rPr>
                <w:sz w:val="20"/>
                <w:szCs w:val="20"/>
                <w:shd w:val="clear" w:color="auto" w:fill="FFFFFF"/>
              </w:rPr>
            </w:pPr>
            <w:r w:rsidRPr="00326551">
              <w:rPr>
                <w:sz w:val="20"/>
                <w:szCs w:val="20"/>
                <w:shd w:val="clear" w:color="auto" w:fill="FFFFFF"/>
              </w:rPr>
              <w:t>Проведение первоочередных противоаварийных работ: 0,1 -0,2 млн. руб.</w:t>
            </w:r>
          </w:p>
        </w:tc>
      </w:tr>
      <w:tr w:rsidR="00326551" w:rsidRPr="00326551" w:rsidTr="00326551">
        <w:tc>
          <w:tcPr>
            <w:tcW w:w="0" w:type="auto"/>
            <w:shd w:val="clear" w:color="auto" w:fill="auto"/>
          </w:tcPr>
          <w:p w:rsidR="00326551" w:rsidRPr="00326551" w:rsidRDefault="00326551" w:rsidP="00326551">
            <w:pPr>
              <w:widowControl w:val="0"/>
              <w:numPr>
                <w:ilvl w:val="0"/>
                <w:numId w:val="11"/>
              </w:numPr>
              <w:shd w:val="clear" w:color="auto" w:fill="FFFFFF"/>
              <w:spacing w:after="120"/>
              <w:ind w:left="0" w:firstLine="0"/>
              <w:jc w:val="right"/>
              <w:rPr>
                <w:sz w:val="20"/>
                <w:szCs w:val="20"/>
                <w:shd w:val="clear" w:color="auto" w:fill="FFFFFF"/>
              </w:rPr>
            </w:pPr>
          </w:p>
        </w:tc>
        <w:tc>
          <w:tcPr>
            <w:tcW w:w="0" w:type="auto"/>
            <w:shd w:val="clear" w:color="auto" w:fill="auto"/>
          </w:tcPr>
          <w:p w:rsidR="00326551" w:rsidRPr="00326551" w:rsidRDefault="00326551" w:rsidP="00326551">
            <w:pPr>
              <w:widowControl w:val="0"/>
              <w:shd w:val="clear" w:color="auto" w:fill="FFFFFF"/>
              <w:rPr>
                <w:sz w:val="20"/>
                <w:szCs w:val="20"/>
                <w:shd w:val="clear" w:color="auto" w:fill="FFFFFF"/>
              </w:rPr>
            </w:pPr>
            <w:r w:rsidRPr="00326551">
              <w:rPr>
                <w:sz w:val="20"/>
                <w:szCs w:val="20"/>
                <w:shd w:val="clear" w:color="auto" w:fill="FFFFFF"/>
              </w:rPr>
              <w:t>Выполнение научно-проектных работ по сохранению части объекта культурного наследия на основании задания и разрешения, полученных в Государственном комитете Псковской области по охране объектов культурного наследия</w:t>
            </w:r>
          </w:p>
        </w:tc>
        <w:tc>
          <w:tcPr>
            <w:tcW w:w="0" w:type="auto"/>
            <w:shd w:val="clear" w:color="auto" w:fill="auto"/>
          </w:tcPr>
          <w:p w:rsidR="00326551" w:rsidRPr="00326551" w:rsidRDefault="00326551" w:rsidP="00326551">
            <w:pPr>
              <w:widowControl w:val="0"/>
              <w:shd w:val="clear" w:color="auto" w:fill="FFFFFF"/>
              <w:jc w:val="center"/>
              <w:rPr>
                <w:sz w:val="20"/>
                <w:szCs w:val="20"/>
                <w:shd w:val="clear" w:color="auto" w:fill="FFFFFF"/>
              </w:rPr>
            </w:pPr>
            <w:r w:rsidRPr="00326551">
              <w:rPr>
                <w:sz w:val="20"/>
                <w:szCs w:val="20"/>
                <w:shd w:val="clear" w:color="auto" w:fill="FFFFFF"/>
              </w:rPr>
              <w:t xml:space="preserve">С момента выполнения 1-го этапа работ до декабря 2018 г. </w:t>
            </w:r>
          </w:p>
        </w:tc>
        <w:tc>
          <w:tcPr>
            <w:tcW w:w="0" w:type="auto"/>
            <w:shd w:val="clear" w:color="auto" w:fill="auto"/>
          </w:tcPr>
          <w:p w:rsidR="00326551" w:rsidRPr="00326551" w:rsidRDefault="00326551" w:rsidP="00326551">
            <w:pPr>
              <w:widowControl w:val="0"/>
              <w:shd w:val="clear" w:color="auto" w:fill="FFFFFF"/>
              <w:jc w:val="center"/>
              <w:rPr>
                <w:sz w:val="20"/>
                <w:szCs w:val="20"/>
                <w:shd w:val="clear" w:color="auto" w:fill="FFFFFF"/>
              </w:rPr>
            </w:pPr>
            <w:r w:rsidRPr="00326551">
              <w:rPr>
                <w:sz w:val="20"/>
                <w:szCs w:val="20"/>
                <w:shd w:val="clear" w:color="auto" w:fill="FFFFFF"/>
              </w:rPr>
              <w:t>0,1 – 0,2 млн. руб.</w:t>
            </w:r>
          </w:p>
        </w:tc>
      </w:tr>
      <w:tr w:rsidR="00326551" w:rsidRPr="00326551" w:rsidTr="00326551">
        <w:tc>
          <w:tcPr>
            <w:tcW w:w="0" w:type="auto"/>
            <w:shd w:val="clear" w:color="auto" w:fill="auto"/>
          </w:tcPr>
          <w:p w:rsidR="00326551" w:rsidRPr="00326551" w:rsidRDefault="00326551" w:rsidP="00326551">
            <w:pPr>
              <w:widowControl w:val="0"/>
              <w:numPr>
                <w:ilvl w:val="0"/>
                <w:numId w:val="11"/>
              </w:numPr>
              <w:shd w:val="clear" w:color="auto" w:fill="FFFFFF"/>
              <w:spacing w:after="120"/>
              <w:ind w:left="0" w:firstLine="0"/>
              <w:jc w:val="right"/>
              <w:rPr>
                <w:sz w:val="20"/>
                <w:szCs w:val="20"/>
                <w:shd w:val="clear" w:color="auto" w:fill="FFFFFF"/>
              </w:rPr>
            </w:pPr>
          </w:p>
        </w:tc>
        <w:tc>
          <w:tcPr>
            <w:tcW w:w="0" w:type="auto"/>
            <w:shd w:val="clear" w:color="auto" w:fill="auto"/>
          </w:tcPr>
          <w:p w:rsidR="00326551" w:rsidRPr="00326551" w:rsidRDefault="00326551" w:rsidP="00326551">
            <w:pPr>
              <w:widowControl w:val="0"/>
              <w:shd w:val="clear" w:color="auto" w:fill="FFFFFF"/>
              <w:rPr>
                <w:sz w:val="20"/>
                <w:szCs w:val="20"/>
                <w:shd w:val="clear" w:color="auto" w:fill="FFFFFF"/>
              </w:rPr>
            </w:pPr>
            <w:r w:rsidRPr="00326551">
              <w:rPr>
                <w:sz w:val="20"/>
                <w:szCs w:val="20"/>
                <w:shd w:val="clear" w:color="auto" w:fill="FFFFFF"/>
              </w:rPr>
              <w:t>Проведение ремонтно-реставрационных работ с приспособлением для современного использования. Работы по сохранению части объекта культурного наследия  производить на основании задания, выданного Государственным комитетом Псковской области по охране объектов культурного наследия, согласованной Государственным комитетом Псковской области по охране объектов культурного наследия проектной документации и разрешения, выданного Государственным комитетом Псковской области по охране объектов культурного наследия.</w:t>
            </w:r>
          </w:p>
        </w:tc>
        <w:tc>
          <w:tcPr>
            <w:tcW w:w="0" w:type="auto"/>
            <w:shd w:val="clear" w:color="auto" w:fill="auto"/>
          </w:tcPr>
          <w:p w:rsidR="00326551" w:rsidRPr="00326551" w:rsidRDefault="00326551" w:rsidP="00326551">
            <w:pPr>
              <w:widowControl w:val="0"/>
              <w:shd w:val="clear" w:color="auto" w:fill="FFFFFF"/>
              <w:jc w:val="center"/>
              <w:rPr>
                <w:sz w:val="20"/>
                <w:szCs w:val="20"/>
                <w:shd w:val="clear" w:color="auto" w:fill="FFFFFF"/>
              </w:rPr>
            </w:pPr>
            <w:r w:rsidRPr="00326551">
              <w:rPr>
                <w:sz w:val="20"/>
                <w:szCs w:val="20"/>
                <w:shd w:val="clear" w:color="auto" w:fill="FFFFFF"/>
              </w:rPr>
              <w:t xml:space="preserve">С момента выполнения 2-го этапа работ по май 2022 г. </w:t>
            </w:r>
          </w:p>
        </w:tc>
        <w:tc>
          <w:tcPr>
            <w:tcW w:w="0" w:type="auto"/>
            <w:shd w:val="clear" w:color="auto" w:fill="auto"/>
          </w:tcPr>
          <w:p w:rsidR="00326551" w:rsidRPr="00326551" w:rsidRDefault="00326551" w:rsidP="00326551">
            <w:pPr>
              <w:widowControl w:val="0"/>
              <w:shd w:val="clear" w:color="auto" w:fill="FFFFFF"/>
              <w:jc w:val="center"/>
              <w:rPr>
                <w:sz w:val="20"/>
                <w:szCs w:val="20"/>
                <w:shd w:val="clear" w:color="auto" w:fill="FFFFFF"/>
              </w:rPr>
            </w:pPr>
            <w:r w:rsidRPr="00326551">
              <w:rPr>
                <w:sz w:val="20"/>
                <w:szCs w:val="20"/>
                <w:shd w:val="clear" w:color="auto" w:fill="FFFFFF"/>
              </w:rPr>
              <w:t>1,5 - 2,1 млн. руб.</w:t>
            </w:r>
          </w:p>
        </w:tc>
      </w:tr>
      <w:tr w:rsidR="00326551" w:rsidRPr="00326551" w:rsidTr="00326551">
        <w:tc>
          <w:tcPr>
            <w:tcW w:w="0" w:type="auto"/>
            <w:gridSpan w:val="3"/>
            <w:shd w:val="clear" w:color="auto" w:fill="auto"/>
          </w:tcPr>
          <w:p w:rsidR="00326551" w:rsidRPr="00326551" w:rsidRDefault="00326551" w:rsidP="00326551">
            <w:pPr>
              <w:widowControl w:val="0"/>
              <w:shd w:val="clear" w:color="auto" w:fill="FFFFFF"/>
              <w:rPr>
                <w:b/>
                <w:sz w:val="20"/>
                <w:szCs w:val="20"/>
                <w:shd w:val="clear" w:color="auto" w:fill="FFFFFF"/>
              </w:rPr>
            </w:pPr>
            <w:r w:rsidRPr="00326551">
              <w:rPr>
                <w:b/>
                <w:sz w:val="20"/>
                <w:szCs w:val="20"/>
                <w:shd w:val="clear" w:color="auto" w:fill="FFFFFF"/>
              </w:rPr>
              <w:t>ИТОГО:</w:t>
            </w:r>
          </w:p>
        </w:tc>
        <w:tc>
          <w:tcPr>
            <w:tcW w:w="0" w:type="auto"/>
            <w:shd w:val="clear" w:color="auto" w:fill="auto"/>
          </w:tcPr>
          <w:p w:rsidR="00326551" w:rsidRPr="00326551" w:rsidRDefault="00326551" w:rsidP="00326551">
            <w:pPr>
              <w:widowControl w:val="0"/>
              <w:shd w:val="clear" w:color="auto" w:fill="FFFFFF"/>
              <w:jc w:val="center"/>
              <w:rPr>
                <w:b/>
                <w:sz w:val="20"/>
                <w:szCs w:val="20"/>
                <w:shd w:val="clear" w:color="auto" w:fill="FFFFFF"/>
              </w:rPr>
            </w:pPr>
            <w:r w:rsidRPr="00326551">
              <w:rPr>
                <w:b/>
                <w:sz w:val="20"/>
                <w:szCs w:val="20"/>
                <w:shd w:val="clear" w:color="auto" w:fill="FFFFFF"/>
              </w:rPr>
              <w:t>1,71 – 2,52 млн. руб.</w:t>
            </w:r>
          </w:p>
        </w:tc>
      </w:tr>
    </w:tbl>
    <w:p w:rsidR="00326551" w:rsidRPr="00326551" w:rsidRDefault="00326551" w:rsidP="00326551">
      <w:pPr>
        <w:spacing w:before="120"/>
        <w:ind w:firstLine="709"/>
        <w:jc w:val="both"/>
      </w:pPr>
      <w:r>
        <w:t>*</w:t>
      </w:r>
      <w:r w:rsidRPr="00326551">
        <w:t>Стоимость работ определена ориентировочно, без учета состояния конструкций и фундаментов здания, а также без учета характера приспособления объекта для современного использования.</w:t>
      </w:r>
    </w:p>
    <w:p w:rsidR="00326551" w:rsidRPr="00326551" w:rsidRDefault="00326551" w:rsidP="00326551">
      <w:pPr>
        <w:ind w:firstLine="709"/>
        <w:jc w:val="both"/>
      </w:pPr>
      <w:r w:rsidRPr="00326551">
        <w:t xml:space="preserve">Расчет стоимости работ по сохранению объекта культурного наследия входит в состав раздела "Предварительные работы" научно-проектной документации, уточнение стоимости осуществляется при разработке проектной документации. </w:t>
      </w:r>
      <w:proofErr w:type="gramStart"/>
      <w:r w:rsidRPr="00326551">
        <w:t>Разработка проектной документации является работами по сохранению объекта культурного наследия, к которой в соответствии с пунктом 6 статьи 45 Федерального закона от 25.06.2002 № 73-ФЗ "Об объектах культурного (памятниках истории и культуры) народов Российской Федерации"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w:t>
      </w:r>
      <w:proofErr w:type="gramEnd"/>
      <w:r w:rsidRPr="00326551">
        <w:t xml:space="preserve"> законодательством Российской Федерации о лицензировании отдельных видов деятельности.</w:t>
      </w:r>
    </w:p>
    <w:p w:rsidR="00326551" w:rsidRPr="00326551" w:rsidRDefault="00326551" w:rsidP="00326551">
      <w:pPr>
        <w:keepNext/>
        <w:jc w:val="center"/>
        <w:rPr>
          <w:b/>
        </w:rPr>
      </w:pPr>
      <w:r w:rsidRPr="00326551">
        <w:rPr>
          <w:b/>
        </w:rPr>
        <w:lastRenderedPageBreak/>
        <w:t>Порядок подтверждения победителем конкурса исполнения условий</w:t>
      </w:r>
    </w:p>
    <w:p w:rsidR="00326551" w:rsidRPr="00326551" w:rsidRDefault="00326551" w:rsidP="00326551">
      <w:pPr>
        <w:autoSpaceDE w:val="0"/>
        <w:autoSpaceDN w:val="0"/>
        <w:adjustRightInd w:val="0"/>
        <w:ind w:firstLine="709"/>
        <w:jc w:val="both"/>
      </w:pPr>
      <w:r w:rsidRPr="00326551">
        <w:t>1. Периодичность и форма представления отчетных документов победителем конкурса определяются договором купли-продажи имущества с учетом того, что документы представляются не чаще одного раза в квартал.</w:t>
      </w:r>
    </w:p>
    <w:p w:rsidR="00326551" w:rsidRPr="00326551" w:rsidRDefault="00326551" w:rsidP="00326551">
      <w:pPr>
        <w:ind w:firstLine="709"/>
        <w:jc w:val="both"/>
      </w:pPr>
      <w:r w:rsidRPr="00326551">
        <w:t>2. </w:t>
      </w:r>
      <w:proofErr w:type="gramStart"/>
      <w:r w:rsidRPr="00326551">
        <w:t>В качестве отчетных документов победителем конкурса после выполнения им работ по сохранению объекта культурного наследия, включенного в реестр объектов культурного наследия, предоставляется отчетная документация, предусмотренная пунктом 7 статьи 45 Федерального закона от 25.06.2002 № 73-ФЗ "Об объектах культурного наследия (памятниках истории и культуры) народов Российской Федерации", утвержденная Государственным комитетом Псковской области по охране объектов культурного наследия.</w:t>
      </w:r>
      <w:proofErr w:type="gramEnd"/>
    </w:p>
    <w:p w:rsidR="00326551" w:rsidRPr="00326551" w:rsidRDefault="00326551" w:rsidP="00326551">
      <w:pPr>
        <w:keepNext/>
        <w:spacing w:after="120"/>
        <w:ind w:firstLine="567"/>
        <w:jc w:val="both"/>
        <w:rPr>
          <w:sz w:val="28"/>
          <w:szCs w:val="28"/>
        </w:rPr>
      </w:pPr>
    </w:p>
    <w:p w:rsidR="00105982" w:rsidRPr="00105982" w:rsidRDefault="00105982" w:rsidP="00105982">
      <w:pPr>
        <w:keepNext/>
        <w:tabs>
          <w:tab w:val="num" w:pos="993"/>
        </w:tabs>
        <w:spacing w:after="120"/>
        <w:jc w:val="both"/>
        <w:rPr>
          <w:sz w:val="28"/>
          <w:szCs w:val="28"/>
        </w:rPr>
      </w:pPr>
    </w:p>
    <w:p w:rsidR="00174B93" w:rsidRDefault="00824967" w:rsidP="004B065F">
      <w:pPr>
        <w:tabs>
          <w:tab w:val="left" w:pos="364"/>
        </w:tabs>
        <w:autoSpaceDE w:val="0"/>
        <w:autoSpaceDN w:val="0"/>
        <w:adjustRightInd w:val="0"/>
        <w:jc w:val="both"/>
      </w:pPr>
      <w:r w:rsidRPr="009A4E5A">
        <w:t>Глава города Пскова</w:t>
      </w:r>
      <w:r w:rsidR="00950957">
        <w:tab/>
      </w:r>
      <w:r w:rsidR="00950957">
        <w:tab/>
      </w:r>
      <w:r w:rsidR="00950957">
        <w:tab/>
      </w:r>
      <w:r w:rsidR="00950957">
        <w:tab/>
      </w:r>
      <w:r w:rsidR="00950957">
        <w:tab/>
      </w:r>
      <w:r>
        <w:tab/>
      </w:r>
      <w:r>
        <w:tab/>
      </w:r>
      <w:r>
        <w:tab/>
      </w:r>
      <w:r w:rsidR="00BC6CB7">
        <w:t xml:space="preserve">      </w:t>
      </w:r>
      <w:r w:rsidRPr="009A4E5A">
        <w:t>И.Н. Цецерский</w:t>
      </w:r>
    </w:p>
    <w:sectPr w:rsidR="00174B93" w:rsidSect="00326551">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12C55">
      <w:r>
        <w:separator/>
      </w:r>
    </w:p>
  </w:endnote>
  <w:endnote w:type="continuationSeparator" w:id="0">
    <w:p w:rsidR="00000000" w:rsidRDefault="0001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Arial Unicode MS"/>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551" w:rsidRPr="00AC0EC4" w:rsidRDefault="00326551" w:rsidP="0032655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012C55">
      <w:r>
        <w:separator/>
      </w:r>
    </w:p>
  </w:footnote>
  <w:footnote w:type="continuationSeparator" w:id="0">
    <w:p w:rsidR="00000000" w:rsidRDefault="00012C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320B9"/>
    <w:multiLevelType w:val="multilevel"/>
    <w:tmpl w:val="F566EED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rPr>
    </w:lvl>
    <w:lvl w:ilvl="2">
      <w:start w:val="1"/>
      <w:numFmt w:val="russianLower"/>
      <w:lvlText w:val="%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2EC57F87"/>
    <w:multiLevelType w:val="hybridMultilevel"/>
    <w:tmpl w:val="79B0F1E2"/>
    <w:lvl w:ilvl="0" w:tplc="EE38755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4FB3CC6"/>
    <w:multiLevelType w:val="multilevel"/>
    <w:tmpl w:val="BB86761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rPr>
    </w:lvl>
    <w:lvl w:ilvl="2">
      <w:start w:val="1"/>
      <w:numFmt w:val="russianLower"/>
      <w:lvlText w:val="%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374871C8"/>
    <w:multiLevelType w:val="multilevel"/>
    <w:tmpl w:val="EF16B736"/>
    <w:lvl w:ilvl="0">
      <w:start w:val="1"/>
      <w:numFmt w:val="decimal"/>
      <w:lvlText w:val="%1."/>
      <w:lvlJc w:val="left"/>
      <w:pPr>
        <w:tabs>
          <w:tab w:val="num" w:pos="1290"/>
        </w:tabs>
        <w:ind w:left="1290" w:hanging="360"/>
      </w:pPr>
      <w:rPr>
        <w:rFonts w:ascii="Times New Roman" w:eastAsia="Times New Roman" w:hAnsi="Times New Roman" w:cs="Times New Roman"/>
      </w:rPr>
    </w:lvl>
    <w:lvl w:ilvl="1">
      <w:start w:val="1"/>
      <w:numFmt w:val="decimal"/>
      <w:isLgl/>
      <w:lvlText w:val="%1.%2."/>
      <w:lvlJc w:val="left"/>
      <w:pPr>
        <w:ind w:left="1650" w:hanging="720"/>
      </w:pPr>
      <w:rPr>
        <w:rFonts w:hint="default"/>
      </w:rPr>
    </w:lvl>
    <w:lvl w:ilvl="2">
      <w:start w:val="1"/>
      <w:numFmt w:val="decimal"/>
      <w:isLgl/>
      <w:lvlText w:val="%1.%2.%3."/>
      <w:lvlJc w:val="left"/>
      <w:pPr>
        <w:ind w:left="1650" w:hanging="720"/>
      </w:pPr>
      <w:rPr>
        <w:rFonts w:hint="default"/>
      </w:rPr>
    </w:lvl>
    <w:lvl w:ilvl="3">
      <w:start w:val="1"/>
      <w:numFmt w:val="decimal"/>
      <w:isLgl/>
      <w:lvlText w:val="%1.%2.%3.%4."/>
      <w:lvlJc w:val="left"/>
      <w:pPr>
        <w:ind w:left="2010" w:hanging="1080"/>
      </w:pPr>
      <w:rPr>
        <w:rFonts w:hint="default"/>
      </w:rPr>
    </w:lvl>
    <w:lvl w:ilvl="4">
      <w:start w:val="1"/>
      <w:numFmt w:val="decimal"/>
      <w:isLgl/>
      <w:lvlText w:val="%1.%2.%3.%4.%5."/>
      <w:lvlJc w:val="left"/>
      <w:pPr>
        <w:ind w:left="2010" w:hanging="1080"/>
      </w:pPr>
      <w:rPr>
        <w:rFonts w:hint="default"/>
      </w:rPr>
    </w:lvl>
    <w:lvl w:ilvl="5">
      <w:start w:val="1"/>
      <w:numFmt w:val="decimal"/>
      <w:isLgl/>
      <w:lvlText w:val="%1.%2.%3.%4.%5.%6."/>
      <w:lvlJc w:val="left"/>
      <w:pPr>
        <w:ind w:left="2370" w:hanging="1440"/>
      </w:pPr>
      <w:rPr>
        <w:rFonts w:hint="default"/>
      </w:rPr>
    </w:lvl>
    <w:lvl w:ilvl="6">
      <w:start w:val="1"/>
      <w:numFmt w:val="decimal"/>
      <w:isLgl/>
      <w:lvlText w:val="%1.%2.%3.%4.%5.%6.%7."/>
      <w:lvlJc w:val="left"/>
      <w:pPr>
        <w:ind w:left="2730" w:hanging="1800"/>
      </w:pPr>
      <w:rPr>
        <w:rFonts w:hint="default"/>
      </w:rPr>
    </w:lvl>
    <w:lvl w:ilvl="7">
      <w:start w:val="1"/>
      <w:numFmt w:val="decimal"/>
      <w:isLgl/>
      <w:lvlText w:val="%1.%2.%3.%4.%5.%6.%7.%8."/>
      <w:lvlJc w:val="left"/>
      <w:pPr>
        <w:ind w:left="2730" w:hanging="1800"/>
      </w:pPr>
      <w:rPr>
        <w:rFonts w:hint="default"/>
      </w:rPr>
    </w:lvl>
    <w:lvl w:ilvl="8">
      <w:start w:val="1"/>
      <w:numFmt w:val="decimal"/>
      <w:isLgl/>
      <w:lvlText w:val="%1.%2.%3.%4.%5.%6.%7.%8.%9."/>
      <w:lvlJc w:val="left"/>
      <w:pPr>
        <w:ind w:left="3090" w:hanging="2160"/>
      </w:pPr>
      <w:rPr>
        <w:rFonts w:hint="default"/>
      </w:rPr>
    </w:lvl>
  </w:abstractNum>
  <w:abstractNum w:abstractNumId="4">
    <w:nsid w:val="41E23478"/>
    <w:multiLevelType w:val="hybridMultilevel"/>
    <w:tmpl w:val="3244A72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7E52D9B"/>
    <w:multiLevelType w:val="multilevel"/>
    <w:tmpl w:val="E912ED1A"/>
    <w:lvl w:ilvl="0">
      <w:start w:val="1"/>
      <w:numFmt w:val="decimal"/>
      <w:lvlText w:val="%1."/>
      <w:lvlJc w:val="left"/>
      <w:pPr>
        <w:ind w:left="1729" w:hanging="1020"/>
      </w:pPr>
    </w:lvl>
    <w:lvl w:ilvl="1">
      <w:start w:val="2"/>
      <w:numFmt w:val="decimal"/>
      <w:isLgl/>
      <w:lvlText w:val="%1.%2."/>
      <w:lvlJc w:val="left"/>
      <w:pPr>
        <w:ind w:left="1069"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6">
    <w:nsid w:val="59FB42D0"/>
    <w:multiLevelType w:val="hybridMultilevel"/>
    <w:tmpl w:val="B768B966"/>
    <w:lvl w:ilvl="0" w:tplc="66D0BEDC">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65535C48"/>
    <w:multiLevelType w:val="multilevel"/>
    <w:tmpl w:val="BB86761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rPr>
    </w:lvl>
    <w:lvl w:ilvl="2">
      <w:start w:val="1"/>
      <w:numFmt w:val="russianLower"/>
      <w:lvlText w:val="%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674E5C3C"/>
    <w:multiLevelType w:val="hybridMultilevel"/>
    <w:tmpl w:val="6F1AB496"/>
    <w:lvl w:ilvl="0" w:tplc="A77264A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4606434"/>
    <w:multiLevelType w:val="multilevel"/>
    <w:tmpl w:val="BB86761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5"/>
        </w:tabs>
        <w:ind w:left="715" w:hanging="432"/>
      </w:pPr>
      <w:rPr>
        <w:rFonts w:hint="default"/>
      </w:rPr>
    </w:lvl>
    <w:lvl w:ilvl="2">
      <w:start w:val="1"/>
      <w:numFmt w:val="russianLower"/>
      <w:lvlText w:val="%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78F64505"/>
    <w:multiLevelType w:val="hybridMultilevel"/>
    <w:tmpl w:val="BED6C0F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
  </w:num>
  <w:num w:numId="2">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2"/>
  </w:num>
  <w:num w:numId="6">
    <w:abstractNumId w:val="1"/>
  </w:num>
  <w:num w:numId="7">
    <w:abstractNumId w:val="7"/>
  </w:num>
  <w:num w:numId="8">
    <w:abstractNumId w:val="9"/>
  </w:num>
  <w:num w:numId="9">
    <w:abstractNumId w:val="8"/>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B27"/>
    <w:rsid w:val="00012C55"/>
    <w:rsid w:val="000747B2"/>
    <w:rsid w:val="00074BCF"/>
    <w:rsid w:val="0008393F"/>
    <w:rsid w:val="00105982"/>
    <w:rsid w:val="00134560"/>
    <w:rsid w:val="00174B93"/>
    <w:rsid w:val="001E258F"/>
    <w:rsid w:val="00247F0F"/>
    <w:rsid w:val="00281455"/>
    <w:rsid w:val="002A3649"/>
    <w:rsid w:val="002B1E1A"/>
    <w:rsid w:val="00326551"/>
    <w:rsid w:val="003F7448"/>
    <w:rsid w:val="00476D9F"/>
    <w:rsid w:val="004B065F"/>
    <w:rsid w:val="004F732D"/>
    <w:rsid w:val="005447B0"/>
    <w:rsid w:val="0059261F"/>
    <w:rsid w:val="00594F93"/>
    <w:rsid w:val="005A209A"/>
    <w:rsid w:val="005C5CED"/>
    <w:rsid w:val="005D6ECB"/>
    <w:rsid w:val="005E79E4"/>
    <w:rsid w:val="006A2BE2"/>
    <w:rsid w:val="006A51A1"/>
    <w:rsid w:val="006B2726"/>
    <w:rsid w:val="006D6CF9"/>
    <w:rsid w:val="006E4CD1"/>
    <w:rsid w:val="00704ACC"/>
    <w:rsid w:val="00744041"/>
    <w:rsid w:val="00824967"/>
    <w:rsid w:val="009041ED"/>
    <w:rsid w:val="00950957"/>
    <w:rsid w:val="00B40DD2"/>
    <w:rsid w:val="00B776BB"/>
    <w:rsid w:val="00BC6CB7"/>
    <w:rsid w:val="00BE207A"/>
    <w:rsid w:val="00CD0E57"/>
    <w:rsid w:val="00D36B27"/>
    <w:rsid w:val="00D40594"/>
    <w:rsid w:val="00D46536"/>
    <w:rsid w:val="00EF71B8"/>
    <w:rsid w:val="00F167CB"/>
    <w:rsid w:val="00F34897"/>
    <w:rsid w:val="00FB1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9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49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249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2496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824967"/>
    <w:pPr>
      <w:spacing w:after="200" w:line="276" w:lineRule="auto"/>
      <w:ind w:left="720"/>
      <w:contextualSpacing/>
    </w:pPr>
    <w:rPr>
      <w:rFonts w:ascii="Calibri" w:eastAsia="Calibri" w:hAnsi="Calibri"/>
      <w:sz w:val="22"/>
      <w:szCs w:val="22"/>
      <w:lang w:eastAsia="en-US"/>
    </w:rPr>
  </w:style>
  <w:style w:type="paragraph" w:styleId="a4">
    <w:name w:val="Balloon Text"/>
    <w:basedOn w:val="a"/>
    <w:link w:val="a5"/>
    <w:uiPriority w:val="99"/>
    <w:semiHidden/>
    <w:unhideWhenUsed/>
    <w:rsid w:val="00824967"/>
    <w:rPr>
      <w:rFonts w:ascii="Tahoma" w:hAnsi="Tahoma" w:cs="Tahoma"/>
      <w:sz w:val="16"/>
      <w:szCs w:val="16"/>
    </w:rPr>
  </w:style>
  <w:style w:type="character" w:customStyle="1" w:styleId="a5">
    <w:name w:val="Текст выноски Знак"/>
    <w:basedOn w:val="a0"/>
    <w:link w:val="a4"/>
    <w:uiPriority w:val="99"/>
    <w:semiHidden/>
    <w:rsid w:val="00824967"/>
    <w:rPr>
      <w:rFonts w:ascii="Tahoma" w:eastAsia="Times New Roman" w:hAnsi="Tahoma" w:cs="Tahoma"/>
      <w:sz w:val="16"/>
      <w:szCs w:val="16"/>
      <w:lang w:eastAsia="ru-RU"/>
    </w:rPr>
  </w:style>
  <w:style w:type="character" w:customStyle="1" w:styleId="apple-converted-space">
    <w:name w:val="apple-converted-space"/>
    <w:basedOn w:val="a0"/>
    <w:rsid w:val="001E258F"/>
  </w:style>
  <w:style w:type="character" w:styleId="a6">
    <w:name w:val="Hyperlink"/>
    <w:uiPriority w:val="99"/>
    <w:semiHidden/>
    <w:unhideWhenUsed/>
    <w:rsid w:val="00074BCF"/>
    <w:rPr>
      <w:color w:val="0000FF"/>
      <w:u w:val="single"/>
    </w:rPr>
  </w:style>
  <w:style w:type="paragraph" w:customStyle="1" w:styleId="Char">
    <w:name w:val="Char Знак Знак"/>
    <w:basedOn w:val="a"/>
    <w:rsid w:val="00F167CB"/>
    <w:pPr>
      <w:widowControl w:val="0"/>
      <w:adjustRightInd w:val="0"/>
      <w:spacing w:after="160" w:line="240" w:lineRule="exact"/>
      <w:jc w:val="right"/>
    </w:pPr>
    <w:rPr>
      <w:sz w:val="20"/>
      <w:szCs w:val="20"/>
      <w:lang w:val="en-GB" w:eastAsia="en-US"/>
    </w:rPr>
  </w:style>
  <w:style w:type="paragraph" w:styleId="a7">
    <w:name w:val="footer"/>
    <w:basedOn w:val="a"/>
    <w:link w:val="a8"/>
    <w:uiPriority w:val="99"/>
    <w:semiHidden/>
    <w:unhideWhenUsed/>
    <w:rsid w:val="00326551"/>
    <w:pPr>
      <w:tabs>
        <w:tab w:val="center" w:pos="4677"/>
        <w:tab w:val="right" w:pos="9355"/>
      </w:tabs>
    </w:pPr>
  </w:style>
  <w:style w:type="character" w:customStyle="1" w:styleId="a8">
    <w:name w:val="Нижний колонтитул Знак"/>
    <w:basedOn w:val="a0"/>
    <w:link w:val="a7"/>
    <w:uiPriority w:val="99"/>
    <w:semiHidden/>
    <w:rsid w:val="0032655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9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49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249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2496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824967"/>
    <w:pPr>
      <w:spacing w:after="200" w:line="276" w:lineRule="auto"/>
      <w:ind w:left="720"/>
      <w:contextualSpacing/>
    </w:pPr>
    <w:rPr>
      <w:rFonts w:ascii="Calibri" w:eastAsia="Calibri" w:hAnsi="Calibri"/>
      <w:sz w:val="22"/>
      <w:szCs w:val="22"/>
      <w:lang w:eastAsia="en-US"/>
    </w:rPr>
  </w:style>
  <w:style w:type="paragraph" w:styleId="a4">
    <w:name w:val="Balloon Text"/>
    <w:basedOn w:val="a"/>
    <w:link w:val="a5"/>
    <w:uiPriority w:val="99"/>
    <w:semiHidden/>
    <w:unhideWhenUsed/>
    <w:rsid w:val="00824967"/>
    <w:rPr>
      <w:rFonts w:ascii="Tahoma" w:hAnsi="Tahoma" w:cs="Tahoma"/>
      <w:sz w:val="16"/>
      <w:szCs w:val="16"/>
    </w:rPr>
  </w:style>
  <w:style w:type="character" w:customStyle="1" w:styleId="a5">
    <w:name w:val="Текст выноски Знак"/>
    <w:basedOn w:val="a0"/>
    <w:link w:val="a4"/>
    <w:uiPriority w:val="99"/>
    <w:semiHidden/>
    <w:rsid w:val="00824967"/>
    <w:rPr>
      <w:rFonts w:ascii="Tahoma" w:eastAsia="Times New Roman" w:hAnsi="Tahoma" w:cs="Tahoma"/>
      <w:sz w:val="16"/>
      <w:szCs w:val="16"/>
      <w:lang w:eastAsia="ru-RU"/>
    </w:rPr>
  </w:style>
  <w:style w:type="character" w:customStyle="1" w:styleId="apple-converted-space">
    <w:name w:val="apple-converted-space"/>
    <w:basedOn w:val="a0"/>
    <w:rsid w:val="001E258F"/>
  </w:style>
  <w:style w:type="character" w:styleId="a6">
    <w:name w:val="Hyperlink"/>
    <w:uiPriority w:val="99"/>
    <w:semiHidden/>
    <w:unhideWhenUsed/>
    <w:rsid w:val="00074BCF"/>
    <w:rPr>
      <w:color w:val="0000FF"/>
      <w:u w:val="single"/>
    </w:rPr>
  </w:style>
  <w:style w:type="paragraph" w:customStyle="1" w:styleId="Char">
    <w:name w:val="Char Знак Знак"/>
    <w:basedOn w:val="a"/>
    <w:rsid w:val="00F167CB"/>
    <w:pPr>
      <w:widowControl w:val="0"/>
      <w:adjustRightInd w:val="0"/>
      <w:spacing w:after="160" w:line="240" w:lineRule="exact"/>
      <w:jc w:val="right"/>
    </w:pPr>
    <w:rPr>
      <w:sz w:val="20"/>
      <w:szCs w:val="20"/>
      <w:lang w:val="en-GB" w:eastAsia="en-US"/>
    </w:rPr>
  </w:style>
  <w:style w:type="paragraph" w:styleId="a7">
    <w:name w:val="footer"/>
    <w:basedOn w:val="a"/>
    <w:link w:val="a8"/>
    <w:uiPriority w:val="99"/>
    <w:semiHidden/>
    <w:unhideWhenUsed/>
    <w:rsid w:val="00326551"/>
    <w:pPr>
      <w:tabs>
        <w:tab w:val="center" w:pos="4677"/>
        <w:tab w:val="right" w:pos="9355"/>
      </w:tabs>
    </w:pPr>
  </w:style>
  <w:style w:type="character" w:customStyle="1" w:styleId="a8">
    <w:name w:val="Нижний колонтитул Знак"/>
    <w:basedOn w:val="a0"/>
    <w:link w:val="a7"/>
    <w:uiPriority w:val="99"/>
    <w:semiHidden/>
    <w:rsid w:val="0032655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176989">
      <w:bodyDiv w:val="1"/>
      <w:marLeft w:val="0"/>
      <w:marRight w:val="0"/>
      <w:marTop w:val="0"/>
      <w:marBottom w:val="0"/>
      <w:divBdr>
        <w:top w:val="none" w:sz="0" w:space="0" w:color="auto"/>
        <w:left w:val="none" w:sz="0" w:space="0" w:color="auto"/>
        <w:bottom w:val="none" w:sz="0" w:space="0" w:color="auto"/>
        <w:right w:val="none" w:sz="0" w:space="0" w:color="auto"/>
      </w:divBdr>
    </w:div>
    <w:div w:id="59552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6312D8A6AFD620821859AE1657D6AD9095AD9670F8B798E6F2BB126EB5EC7B6B605D0BD9K7c0I" TargetMode="External"/><Relationship Id="rId13" Type="http://schemas.openxmlformats.org/officeDocument/2006/relationships/hyperlink" Target="consultantplus://offline/ref=986312D8A6AFD620821859AE1657D6AD9095AD9670F8B798E6F2BB126EKBc5I" TargetMode="External"/><Relationship Id="rId18" Type="http://schemas.openxmlformats.org/officeDocument/2006/relationships/hyperlink" Target="consultantplus://offline/ref=986312D8A6AFD620821859AE1657D6AD9095AD9670F8B798E6F2BB126EB5EC7B6B605D09D0K7c2I" TargetMode="External"/><Relationship Id="rId26" Type="http://schemas.openxmlformats.org/officeDocument/2006/relationships/hyperlink" Target="consultantplus://offline/ref=986312D8A6AFD620821859AE1657D6AD9095AD9670F8B798E6F2BB126EB5EC7B6B605D0ADCK7c9I"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986312D8A6AFD620821859AE1657D6AD9095AD9670F8B798E6F2BB126EB5EC7B6B605D0EDDK7c0I" TargetMode="External"/><Relationship Id="rId34" Type="http://schemas.openxmlformats.org/officeDocument/2006/relationships/hyperlink" Target="consultantplus://offline/ref=986312D8A6AFD620821859AE1657D6AD9095AD9670F8B798E6F2BB126EB5EC7B6B605D0ADEK7c8I" TargetMode="External"/><Relationship Id="rId7" Type="http://schemas.openxmlformats.org/officeDocument/2006/relationships/endnotes" Target="endnotes.xml"/><Relationship Id="rId12" Type="http://schemas.openxmlformats.org/officeDocument/2006/relationships/hyperlink" Target="consultantplus://offline/ref=986312D8A6AFD620821859AE1657D6AD9095AD9670F8B798E6F2BB126EB5EC7B6B605D0DD971A4E1K0cAI" TargetMode="External"/><Relationship Id="rId17" Type="http://schemas.openxmlformats.org/officeDocument/2006/relationships/hyperlink" Target="consultantplus://offline/ref=986312D8A6AFD620821859AE1657D6AD9095AD9670F8B798E6F2BB126EKBc5I" TargetMode="External"/><Relationship Id="rId25" Type="http://schemas.openxmlformats.org/officeDocument/2006/relationships/hyperlink" Target="consultantplus://offline/ref=986312D8A6AFD620821859AE1657D6AD9095AD9670F8B798E6F2BB126EB5EC7B6B605D0BDBK7c2I" TargetMode="External"/><Relationship Id="rId33" Type="http://schemas.openxmlformats.org/officeDocument/2006/relationships/hyperlink" Target="consultantplus://offline/ref=986312D8A6AFD620821859AE1657D6AD9095AD9670F8B798E6F2BB126EB5EC7B6B605D0ADCK7c3I"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986312D8A6AFD620821859AE1657D6AD9095AD9670F8B798E6F2BB126EB5EC7B6B605D0BDBK7c2I" TargetMode="External"/><Relationship Id="rId20" Type="http://schemas.openxmlformats.org/officeDocument/2006/relationships/hyperlink" Target="consultantplus://offline/ref=986312D8A6AFD620821859AE1657D6AD9095AD9670F8B798E6F2BB126EB5EC7B6B605D0DD971A7ECK0cCI" TargetMode="External"/><Relationship Id="rId29" Type="http://schemas.openxmlformats.org/officeDocument/2006/relationships/hyperlink" Target="consultantplus://offline/ref=986312D8A6AFD620821859AE1657D6AD9095AD9670F8B798E6F2BB126EB5EC7B6B605D0AD0K7c6I"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86312D8A6AFD620821859AE1657D6AD9095AD9670F8B798E6F2BB126EKBc5I" TargetMode="External"/><Relationship Id="rId24" Type="http://schemas.openxmlformats.org/officeDocument/2006/relationships/hyperlink" Target="consultantplus://offline/ref=986312D8A6AFD620821859AE1657D6AD9095AD9670F8B798E6F2BB126EB5EC7B6B605D0ED1K7c6I" TargetMode="External"/><Relationship Id="rId32" Type="http://schemas.openxmlformats.org/officeDocument/2006/relationships/hyperlink" Target="consultantplus://offline/ref=986312D8A6AFD620821859AE1657D6AD9095AD9670F8B798E6F2BB126EB5EC7B6B605D0BDBK7c2I"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986312D8A6AFD620821859AE1657D6AD9095AD9670F8B798E6F2BB126EB5EC7B6B605D0ADCK7c4I" TargetMode="External"/><Relationship Id="rId23" Type="http://schemas.openxmlformats.org/officeDocument/2006/relationships/hyperlink" Target="consultantplus://offline/ref=986312D8A6AFD620821859AE1657D6AD9095AD9670F8B798E6F2BB126EB5EC7B6B605D0BDBK7c2I" TargetMode="External"/><Relationship Id="rId28" Type="http://schemas.openxmlformats.org/officeDocument/2006/relationships/hyperlink" Target="consultantplus://offline/ref=986312D8A6AFD620821859AE1657D6AD9095AD9670F8B798E6F2BB126EB5EC7B6B605D0BD8K7c6I" TargetMode="External"/><Relationship Id="rId36" Type="http://schemas.openxmlformats.org/officeDocument/2006/relationships/hyperlink" Target="consultantplus://offline/ref=986312D8A6AFD620821859AE1657D6AD9095AD9670F8B798E6F2BB126EB5EC7B6B605D0BDBK7c2I" TargetMode="External"/><Relationship Id="rId10" Type="http://schemas.openxmlformats.org/officeDocument/2006/relationships/hyperlink" Target="consultantplus://offline/ref=986312D8A6AFD620821859AE1657D6AD9095AD9670F8B798E6F2BB126EB5EC7B6B605D0ED1K7c6I" TargetMode="External"/><Relationship Id="rId19" Type="http://schemas.openxmlformats.org/officeDocument/2006/relationships/hyperlink" Target="consultantplus://offline/ref=986312D8A6AFD620821859AE1657D6AD9095AD9670F8B798E6F2BB126EB5EC7B6B605D0AD8K7c8I" TargetMode="External"/><Relationship Id="rId31" Type="http://schemas.openxmlformats.org/officeDocument/2006/relationships/hyperlink" Target="consultantplus://offline/ref=986312D8A6AFD620821859AE1657D6AD9095AD9874FDB798E6F2BB126EKBc5I" TargetMode="External"/><Relationship Id="rId4" Type="http://schemas.openxmlformats.org/officeDocument/2006/relationships/settings" Target="settings.xml"/><Relationship Id="rId9" Type="http://schemas.openxmlformats.org/officeDocument/2006/relationships/hyperlink" Target="consultantplus://offline/ref=986312D8A6AFD620821859AE1657D6AD9095AD9670F8B798E6F2BB126EB5EC7B6B605D0ED1K7c6I" TargetMode="External"/><Relationship Id="rId14" Type="http://schemas.openxmlformats.org/officeDocument/2006/relationships/hyperlink" Target="consultantplus://offline/ref=986312D8A6AFD620821859AE1657D6AD9095AD9670F8B798E6F2BB126EB5EC7B6B605D0ADCK7c3I" TargetMode="External"/><Relationship Id="rId22" Type="http://schemas.openxmlformats.org/officeDocument/2006/relationships/hyperlink" Target="consultantplus://offline/ref=986312D8A6AFD620821859AE1657D6AD9095AD9670F8B798E6F2BB126EB5EC7B6B605D0ADFK7c1I" TargetMode="External"/><Relationship Id="rId27" Type="http://schemas.openxmlformats.org/officeDocument/2006/relationships/hyperlink" Target="consultantplus://offline/ref=986312D8A6AFD620821859AE1657D6AD9095AD9670F8B798E6F2BB126EB5EC7B6B605D0ADEK7c8I" TargetMode="External"/><Relationship Id="rId30" Type="http://schemas.openxmlformats.org/officeDocument/2006/relationships/hyperlink" Target="consultantplus://offline/ref=986312D8A6AFD620821859AE1657D6AD9095AD9670F8B798E6F2BB126EB5EC7B6B605D0BD8K7c6I" TargetMode="External"/><Relationship Id="rId35" Type="http://schemas.openxmlformats.org/officeDocument/2006/relationships/hyperlink" Target="consultantplus://offline/ref=986312D8A6AFD620821859AE1657D6AD9095AD9670F8B798E6F2BB126EB5EC7B6B605D0ED1K7c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22</Pages>
  <Words>7841</Words>
  <Characters>44697</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А. Сазановская</dc:creator>
  <cp:keywords/>
  <dc:description/>
  <cp:lastModifiedBy>Елена А. Зиновьева</cp:lastModifiedBy>
  <cp:revision>15</cp:revision>
  <cp:lastPrinted>2017-11-28T14:17:00Z</cp:lastPrinted>
  <dcterms:created xsi:type="dcterms:W3CDTF">2017-06-14T09:45:00Z</dcterms:created>
  <dcterms:modified xsi:type="dcterms:W3CDTF">2017-11-30T11:24:00Z</dcterms:modified>
</cp:coreProperties>
</file>